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B9378" w14:textId="77777777" w:rsidR="001D66F7" w:rsidRDefault="00C23BCB" w:rsidP="00FA3AE2">
      <w:pPr>
        <w:spacing w:before="0" w:after="200" w:line="276" w:lineRule="auto"/>
        <w:rPr>
          <w:rFonts w:asciiTheme="majorHAnsi" w:hAnsiTheme="majorHAnsi"/>
        </w:rPr>
      </w:pPr>
      <w:r>
        <w:rPr>
          <w:noProof/>
          <w:lang w:val="fr-FR" w:eastAsia="fr-FR"/>
        </w:rPr>
        <mc:AlternateContent>
          <mc:Choice Requires="wps">
            <w:drawing>
              <wp:anchor distT="0" distB="0" distL="114300" distR="114300" simplePos="0" relativeHeight="251661312" behindDoc="0" locked="0" layoutInCell="1" allowOverlap="1" wp14:anchorId="0B866805" wp14:editId="3E51470E">
                <wp:simplePos x="0" y="0"/>
                <wp:positionH relativeFrom="column">
                  <wp:posOffset>4225290</wp:posOffset>
                </wp:positionH>
                <wp:positionV relativeFrom="paragraph">
                  <wp:posOffset>95412</wp:posOffset>
                </wp:positionV>
                <wp:extent cx="2373630" cy="906780"/>
                <wp:effectExtent l="0" t="0" r="3810" b="762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906780"/>
                        </a:xfrm>
                        <a:prstGeom prst="rect">
                          <a:avLst/>
                        </a:prstGeom>
                        <a:solidFill>
                          <a:srgbClr val="FFFFFF"/>
                        </a:solidFill>
                        <a:ln w="9525">
                          <a:noFill/>
                          <a:miter lim="800000"/>
                          <a:headEnd/>
                          <a:tailEnd/>
                        </a:ln>
                      </wps:spPr>
                      <wps:txbx>
                        <w:txbxContent>
                          <w:p w14:paraId="2541764A" w14:textId="77777777" w:rsidR="004050AC" w:rsidRDefault="004050AC" w:rsidP="00C23BCB">
                            <w:r w:rsidRPr="001F6188">
                              <w:rPr>
                                <w:noProof/>
                                <w:lang w:val="fr-FR" w:eastAsia="fr-FR"/>
                              </w:rPr>
                              <w:drawing>
                                <wp:inline distT="0" distB="0" distL="0" distR="0" wp14:anchorId="228DADE0" wp14:editId="30542D83">
                                  <wp:extent cx="1786952" cy="742749"/>
                                  <wp:effectExtent l="0" t="0" r="3810" b="63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6952" cy="742749"/>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type w14:anchorId="0B866805" id="_x0000_t202" coordsize="21600,21600" o:spt="202" path="m,l,21600r21600,l21600,xe">
                <v:stroke joinstyle="miter"/>
                <v:path gradientshapeok="t" o:connecttype="rect"/>
              </v:shapetype>
              <v:shape id="Zone de texte 2" o:spid="_x0000_s1026" type="#_x0000_t202" style="position:absolute;margin-left:332.7pt;margin-top:7.5pt;width:186.9pt;height:71.4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" stroked="f">
                <v:textbox style="mso-fit-shape-to-text:t">
                  <w:txbxContent>
                    <w:p w14:paraId="2541764A" w14:textId="77777777" w:rsidR="004050AC" w:rsidRDefault="004050AC" w:rsidP="00C23BCB">
                      <w:r w:rsidRPr="001F6188">
                        <w:rPr>
                          <w:noProof/>
                          <w:lang w:eastAsia="fr-CA"/>
                        </w:rPr>
                        <w:drawing>
                          <wp:inline distT="0" distB="0" distL="0" distR="0" wp14:anchorId="228DADE0" wp14:editId="30542D83">
                            <wp:extent cx="1786952" cy="742749"/>
                            <wp:effectExtent l="0" t="0" r="3810" b="63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6952" cy="74274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accent1"/>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chemeClr val="tx1"/>
                                          </a:solidFill>
                                          <a:miter lim="800000"/>
                                          <a:headEnd/>
                                          <a:tailEnd/>
                                        </a14:hiddenLine>
                                      </a:ext>
                                    </a:extLst>
                                  </pic:spPr>
                                </pic:pic>
                              </a:graphicData>
                            </a:graphic>
                          </wp:inline>
                        </w:drawing>
                      </w:r>
                    </w:p>
                  </w:txbxContent>
                </v:textbox>
              </v:shape>
            </w:pict>
          </mc:Fallback>
        </mc:AlternateContent>
      </w:r>
      <w:r w:rsidRPr="001F6188">
        <w:rPr>
          <w:noProof/>
          <w:lang w:val="fr-FR" w:eastAsia="fr-FR"/>
        </w:rPr>
        <w:drawing>
          <wp:inline distT="0" distB="0" distL="0" distR="0" wp14:anchorId="4F1FC99D" wp14:editId="11866A99">
            <wp:extent cx="2371444" cy="1098016"/>
            <wp:effectExtent l="0" t="0" r="0" b="0"/>
            <wp:docPr id="5" name="Picture 2" descr="http://intranet.cj03.ssss.gouv.qc.ca/Publications/Organisation/Logo%20CIUSSS-CN_coule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http://intranet.cj03.ssss.gouv.qc.ca/Publications/Organisation/Logo%20CIUSSS-CN_couleur.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1444" cy="109801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BD558D4" w14:textId="77777777" w:rsidR="001D66F7" w:rsidRDefault="001D66F7" w:rsidP="00FA3AE2">
      <w:pPr>
        <w:spacing w:before="0" w:after="200" w:line="276" w:lineRule="auto"/>
        <w:rPr>
          <w:rFonts w:asciiTheme="majorHAnsi" w:hAnsiTheme="majorHAnsi"/>
        </w:rPr>
      </w:pPr>
    </w:p>
    <w:p w14:paraId="22BDAF22" w14:textId="77777777" w:rsidR="001D66F7" w:rsidRDefault="001D66F7" w:rsidP="00FA3AE2">
      <w:pPr>
        <w:spacing w:before="0" w:after="200" w:line="276" w:lineRule="auto"/>
        <w:rPr>
          <w:rFonts w:asciiTheme="majorHAnsi" w:hAnsiTheme="majorHAnsi"/>
        </w:rPr>
      </w:pPr>
    </w:p>
    <w:p w14:paraId="61F47754" w14:textId="77777777" w:rsidR="00554B98" w:rsidRDefault="00554B98" w:rsidP="00FA3AE2">
      <w:pPr>
        <w:spacing w:before="0" w:after="200" w:line="276" w:lineRule="auto"/>
        <w:rPr>
          <w:rFonts w:asciiTheme="majorHAnsi" w:hAnsiTheme="majorHAnsi"/>
        </w:rPr>
      </w:pPr>
    </w:p>
    <w:p w14:paraId="7A92B265" w14:textId="77777777" w:rsidR="00C23BCB" w:rsidRDefault="00C23BCB" w:rsidP="00FA3AE2">
      <w:pPr>
        <w:spacing w:before="0" w:after="200" w:line="276" w:lineRule="auto"/>
        <w:rPr>
          <w:rFonts w:asciiTheme="majorHAnsi" w:hAnsiTheme="majorHAnsi"/>
        </w:rPr>
      </w:pPr>
    </w:p>
    <w:p w14:paraId="68D2C792" w14:textId="77777777" w:rsidR="001D66F7" w:rsidRDefault="001D66F7" w:rsidP="00FA3AE2">
      <w:pPr>
        <w:spacing w:before="0" w:after="200" w:line="276" w:lineRule="auto"/>
        <w:rPr>
          <w:rFonts w:asciiTheme="majorHAnsi" w:hAnsiTheme="majorHAnsi"/>
        </w:rPr>
      </w:pPr>
    </w:p>
    <w:p w14:paraId="793F280B" w14:textId="3C34B005" w:rsidR="001D66F7" w:rsidRPr="001D66F7" w:rsidRDefault="001D66F7" w:rsidP="00FA3AE2">
      <w:pPr>
        <w:jc w:val="center"/>
        <w:rPr>
          <w:rFonts w:asciiTheme="majorHAnsi" w:hAnsiTheme="majorHAnsi"/>
          <w:b/>
          <w:sz w:val="44"/>
          <w:szCs w:val="36"/>
        </w:rPr>
      </w:pPr>
      <w:r w:rsidRPr="001D66F7">
        <w:rPr>
          <w:rFonts w:asciiTheme="majorHAnsi" w:hAnsiTheme="majorHAnsi"/>
          <w:b/>
          <w:sz w:val="44"/>
          <w:szCs w:val="36"/>
        </w:rPr>
        <w:t>Définition de l’abus sexuel et recension des écrits sur les facteurs de ri</w:t>
      </w:r>
      <w:r w:rsidR="0014302A">
        <w:rPr>
          <w:rFonts w:asciiTheme="majorHAnsi" w:hAnsiTheme="majorHAnsi"/>
          <w:b/>
          <w:sz w:val="44"/>
          <w:szCs w:val="36"/>
        </w:rPr>
        <w:t>sque associés à l’abus sexuel</w:t>
      </w:r>
      <w:ins w:id="0" w:author="Robert Pauze" w:date="2016-06-14T12:15:00Z">
        <w:r w:rsidR="00A704E3">
          <w:rPr>
            <w:rFonts w:asciiTheme="majorHAnsi" w:hAnsiTheme="majorHAnsi"/>
            <w:b/>
            <w:sz w:val="44"/>
            <w:szCs w:val="36"/>
          </w:rPr>
          <w:t xml:space="preserve"> intrafamilial</w:t>
        </w:r>
      </w:ins>
      <w:r w:rsidR="0014302A">
        <w:rPr>
          <w:rFonts w:asciiTheme="majorHAnsi" w:hAnsiTheme="majorHAnsi"/>
          <w:b/>
          <w:sz w:val="44"/>
          <w:szCs w:val="36"/>
        </w:rPr>
        <w:t>,</w:t>
      </w:r>
      <w:r w:rsidRPr="001D66F7">
        <w:rPr>
          <w:rFonts w:asciiTheme="majorHAnsi" w:hAnsiTheme="majorHAnsi"/>
          <w:b/>
          <w:sz w:val="44"/>
          <w:szCs w:val="36"/>
        </w:rPr>
        <w:t xml:space="preserve"> les conséq</w:t>
      </w:r>
      <w:r w:rsidR="006A6998">
        <w:rPr>
          <w:rFonts w:asciiTheme="majorHAnsi" w:hAnsiTheme="majorHAnsi"/>
          <w:b/>
          <w:sz w:val="44"/>
          <w:szCs w:val="36"/>
        </w:rPr>
        <w:t>uences possibles sur les jeunes,</w:t>
      </w:r>
      <w:r w:rsidR="0014302A">
        <w:rPr>
          <w:rFonts w:asciiTheme="majorHAnsi" w:hAnsiTheme="majorHAnsi"/>
          <w:b/>
          <w:sz w:val="44"/>
          <w:szCs w:val="36"/>
        </w:rPr>
        <w:t xml:space="preserve"> les interventions</w:t>
      </w:r>
      <w:r w:rsidR="006A6998">
        <w:rPr>
          <w:rFonts w:asciiTheme="majorHAnsi" w:hAnsiTheme="majorHAnsi"/>
          <w:b/>
          <w:sz w:val="44"/>
          <w:szCs w:val="36"/>
        </w:rPr>
        <w:t xml:space="preserve"> suggérées</w:t>
      </w:r>
    </w:p>
    <w:p w14:paraId="06F01F71" w14:textId="77777777" w:rsidR="001D66F7" w:rsidRDefault="001D66F7" w:rsidP="00FA3AE2">
      <w:pPr>
        <w:jc w:val="center"/>
        <w:rPr>
          <w:rFonts w:asciiTheme="majorHAnsi" w:hAnsiTheme="majorHAnsi"/>
          <w:b/>
          <w:sz w:val="36"/>
          <w:szCs w:val="36"/>
        </w:rPr>
      </w:pPr>
    </w:p>
    <w:p w14:paraId="44F2E5D4" w14:textId="77777777" w:rsidR="001D66F7" w:rsidRDefault="001D66F7" w:rsidP="00FA3AE2">
      <w:pPr>
        <w:jc w:val="center"/>
        <w:rPr>
          <w:rFonts w:asciiTheme="majorHAnsi" w:hAnsiTheme="majorHAnsi"/>
          <w:b/>
          <w:sz w:val="36"/>
          <w:szCs w:val="36"/>
        </w:rPr>
      </w:pPr>
    </w:p>
    <w:p w14:paraId="3567BD33" w14:textId="77777777" w:rsidR="001D66F7" w:rsidDel="0043442E" w:rsidRDefault="001D66F7" w:rsidP="00FA3AE2">
      <w:pPr>
        <w:jc w:val="center"/>
        <w:rPr>
          <w:del w:id="1" w:author="Robert Pauzé" w:date="2016-08-19T07:53:00Z"/>
          <w:rFonts w:asciiTheme="majorHAnsi" w:hAnsiTheme="majorHAnsi"/>
          <w:b/>
          <w:sz w:val="36"/>
          <w:szCs w:val="36"/>
        </w:rPr>
      </w:pPr>
    </w:p>
    <w:p w14:paraId="67D2166E" w14:textId="77777777" w:rsidR="00C23BCB" w:rsidRDefault="00C23BCB" w:rsidP="0043442E">
      <w:pPr>
        <w:rPr>
          <w:rFonts w:asciiTheme="majorHAnsi" w:hAnsiTheme="majorHAnsi"/>
          <w:b/>
          <w:sz w:val="36"/>
          <w:szCs w:val="36"/>
        </w:rPr>
        <w:pPrChange w:id="2" w:author="Robert Pauzé" w:date="2016-08-19T07:53:00Z">
          <w:pPr>
            <w:jc w:val="center"/>
          </w:pPr>
        </w:pPrChange>
      </w:pPr>
    </w:p>
    <w:p w14:paraId="01B3700D" w14:textId="77777777" w:rsidR="001D66F7" w:rsidRDefault="001D66F7" w:rsidP="00FA3AE2">
      <w:pPr>
        <w:jc w:val="center"/>
        <w:rPr>
          <w:rFonts w:asciiTheme="majorHAnsi" w:hAnsiTheme="majorHAnsi"/>
          <w:b/>
          <w:sz w:val="36"/>
          <w:szCs w:val="36"/>
        </w:rPr>
      </w:pPr>
    </w:p>
    <w:p w14:paraId="5BDE6063" w14:textId="77777777" w:rsidR="00257605" w:rsidDel="00A704E3" w:rsidRDefault="00257605" w:rsidP="00FA3AE2">
      <w:pPr>
        <w:jc w:val="center"/>
        <w:rPr>
          <w:del w:id="3" w:author="Robert Pauze" w:date="2016-06-14T12:16:00Z"/>
          <w:rFonts w:asciiTheme="majorHAnsi" w:hAnsiTheme="majorHAnsi"/>
          <w:b/>
          <w:sz w:val="36"/>
          <w:szCs w:val="36"/>
        </w:rPr>
      </w:pPr>
    </w:p>
    <w:p w14:paraId="7D24A29C" w14:textId="77777777" w:rsidR="001D66F7" w:rsidRPr="001D66F7" w:rsidRDefault="001D66F7">
      <w:pPr>
        <w:spacing w:before="60"/>
        <w:rPr>
          <w:rFonts w:asciiTheme="majorHAnsi" w:hAnsiTheme="majorHAnsi" w:cs="Tahoma"/>
          <w:b/>
          <w:sz w:val="28"/>
          <w:szCs w:val="32"/>
        </w:rPr>
        <w:pPrChange w:id="4" w:author="Robert Pauze" w:date="2016-06-14T12:16:00Z">
          <w:pPr>
            <w:spacing w:before="60"/>
            <w:ind w:left="284" w:hanging="284"/>
          </w:pPr>
        </w:pPrChange>
      </w:pPr>
      <w:r w:rsidRPr="001D66F7">
        <w:rPr>
          <w:rFonts w:asciiTheme="majorHAnsi" w:hAnsiTheme="majorHAnsi" w:cs="Tahoma"/>
          <w:b/>
          <w:sz w:val="28"/>
          <w:szCs w:val="32"/>
          <w:lang w:val="fr-FR"/>
        </w:rPr>
        <w:t xml:space="preserve">Robert Pauzé, </w:t>
      </w:r>
      <w:r w:rsidRPr="001D66F7">
        <w:rPr>
          <w:rFonts w:asciiTheme="majorHAnsi" w:hAnsiTheme="majorHAnsi" w:cs="Tahoma"/>
          <w:b/>
          <w:i/>
          <w:iCs/>
          <w:sz w:val="28"/>
          <w:szCs w:val="32"/>
          <w:lang w:val="fr-FR"/>
        </w:rPr>
        <w:t>directeur scientifique</w:t>
      </w:r>
      <w:r w:rsidR="00A26E88">
        <w:rPr>
          <w:rFonts w:asciiTheme="majorHAnsi" w:hAnsiTheme="majorHAnsi" w:cs="Tahoma"/>
          <w:b/>
          <w:sz w:val="28"/>
          <w:szCs w:val="32"/>
          <w:lang w:val="fr-FR"/>
        </w:rPr>
        <w:t>, CJQ</w:t>
      </w:r>
    </w:p>
    <w:p w14:paraId="017F3A0E" w14:textId="77777777" w:rsidR="001D66F7" w:rsidRPr="001D66F7" w:rsidRDefault="001D66F7" w:rsidP="00257605">
      <w:pPr>
        <w:spacing w:before="60"/>
        <w:ind w:left="284" w:hanging="284"/>
        <w:rPr>
          <w:rFonts w:asciiTheme="majorHAnsi" w:hAnsiTheme="majorHAnsi" w:cs="Tahoma"/>
          <w:b/>
          <w:sz w:val="28"/>
          <w:szCs w:val="32"/>
        </w:rPr>
      </w:pPr>
      <w:r w:rsidRPr="001D66F7">
        <w:rPr>
          <w:rFonts w:asciiTheme="majorHAnsi" w:hAnsiTheme="majorHAnsi" w:cs="Tahoma"/>
          <w:b/>
          <w:sz w:val="28"/>
          <w:szCs w:val="32"/>
          <w:lang w:val="fr-FR"/>
        </w:rPr>
        <w:t xml:space="preserve">Gervais Guérin, </w:t>
      </w:r>
      <w:r w:rsidRPr="001D66F7">
        <w:rPr>
          <w:rFonts w:asciiTheme="majorHAnsi" w:hAnsiTheme="majorHAnsi" w:cs="Tahoma"/>
          <w:b/>
          <w:i/>
          <w:iCs/>
          <w:sz w:val="28"/>
          <w:szCs w:val="32"/>
          <w:lang w:val="fr-FR"/>
        </w:rPr>
        <w:t>adjoint à la DPJ</w:t>
      </w:r>
      <w:r w:rsidR="00A26E88">
        <w:rPr>
          <w:rFonts w:asciiTheme="majorHAnsi" w:hAnsiTheme="majorHAnsi" w:cs="Tahoma"/>
          <w:b/>
          <w:sz w:val="28"/>
          <w:szCs w:val="32"/>
          <w:lang w:val="fr-FR"/>
        </w:rPr>
        <w:t>, CJQ</w:t>
      </w:r>
    </w:p>
    <w:p w14:paraId="08E2D679" w14:textId="77777777" w:rsidR="001D66F7" w:rsidRPr="001D66F7" w:rsidRDefault="001D66F7" w:rsidP="00257605">
      <w:pPr>
        <w:spacing w:before="60"/>
        <w:ind w:left="284" w:hanging="284"/>
        <w:rPr>
          <w:rFonts w:asciiTheme="majorHAnsi" w:hAnsiTheme="majorHAnsi" w:cs="Tahoma"/>
          <w:b/>
          <w:sz w:val="28"/>
          <w:szCs w:val="32"/>
        </w:rPr>
      </w:pPr>
      <w:r w:rsidRPr="001D66F7">
        <w:rPr>
          <w:rFonts w:asciiTheme="majorHAnsi" w:hAnsiTheme="majorHAnsi" w:cs="Tahoma"/>
          <w:b/>
          <w:sz w:val="28"/>
          <w:szCs w:val="32"/>
          <w:lang w:val="fr-FR"/>
        </w:rPr>
        <w:t xml:space="preserve">Paul Langlois, </w:t>
      </w:r>
      <w:r w:rsidRPr="001D66F7">
        <w:rPr>
          <w:rFonts w:asciiTheme="majorHAnsi" w:hAnsiTheme="majorHAnsi" w:cs="Tahoma"/>
          <w:b/>
          <w:i/>
          <w:iCs/>
          <w:sz w:val="28"/>
          <w:szCs w:val="32"/>
          <w:lang w:val="fr-FR"/>
        </w:rPr>
        <w:t>APPR</w:t>
      </w:r>
      <w:r w:rsidR="00A26E88">
        <w:rPr>
          <w:rFonts w:asciiTheme="majorHAnsi" w:hAnsiTheme="majorHAnsi" w:cs="Tahoma"/>
          <w:b/>
          <w:sz w:val="28"/>
          <w:szCs w:val="32"/>
          <w:lang w:val="fr-FR"/>
        </w:rPr>
        <w:t>, CJQ</w:t>
      </w:r>
    </w:p>
    <w:p w14:paraId="014A99F5" w14:textId="77777777" w:rsidR="001D66F7" w:rsidRPr="001D66F7" w:rsidRDefault="001D66F7" w:rsidP="00257605">
      <w:pPr>
        <w:spacing w:before="60"/>
        <w:ind w:left="284" w:hanging="284"/>
        <w:rPr>
          <w:rFonts w:asciiTheme="majorHAnsi" w:hAnsiTheme="majorHAnsi" w:cs="Tahoma"/>
          <w:b/>
          <w:sz w:val="28"/>
          <w:szCs w:val="32"/>
        </w:rPr>
      </w:pPr>
      <w:r w:rsidRPr="001D66F7">
        <w:rPr>
          <w:rFonts w:asciiTheme="majorHAnsi" w:hAnsiTheme="majorHAnsi" w:cs="Tahoma"/>
          <w:b/>
          <w:sz w:val="28"/>
          <w:szCs w:val="32"/>
          <w:lang w:val="fr-FR"/>
        </w:rPr>
        <w:t xml:space="preserve">Annick St-Amand, </w:t>
      </w:r>
      <w:r w:rsidRPr="001D66F7">
        <w:rPr>
          <w:rFonts w:asciiTheme="majorHAnsi" w:hAnsiTheme="majorHAnsi" w:cs="Tahoma"/>
          <w:b/>
          <w:i/>
          <w:iCs/>
          <w:sz w:val="28"/>
          <w:szCs w:val="32"/>
          <w:lang w:val="fr-FR"/>
        </w:rPr>
        <w:t>professeure</w:t>
      </w:r>
      <w:r w:rsidR="00BB689C">
        <w:rPr>
          <w:rFonts w:asciiTheme="majorHAnsi" w:hAnsiTheme="majorHAnsi" w:cs="Tahoma"/>
          <w:b/>
          <w:sz w:val="28"/>
          <w:szCs w:val="32"/>
          <w:lang w:val="fr-FR"/>
        </w:rPr>
        <w:t>,</w:t>
      </w:r>
      <w:r w:rsidR="00A26E88">
        <w:rPr>
          <w:rFonts w:asciiTheme="majorHAnsi" w:hAnsiTheme="majorHAnsi" w:cs="Tahoma"/>
          <w:b/>
          <w:sz w:val="28"/>
          <w:szCs w:val="32"/>
          <w:lang w:val="fr-FR"/>
        </w:rPr>
        <w:t xml:space="preserve"> UQTR</w:t>
      </w:r>
    </w:p>
    <w:p w14:paraId="3A5C3113" w14:textId="7855C765" w:rsidR="0043442E" w:rsidRPr="0043442E" w:rsidRDefault="0043442E" w:rsidP="00257605">
      <w:pPr>
        <w:spacing w:before="60"/>
        <w:ind w:left="284" w:hanging="284"/>
        <w:rPr>
          <w:ins w:id="5" w:author="Robert Pauzé" w:date="2016-08-19T07:52:00Z"/>
          <w:rFonts w:asciiTheme="majorHAnsi" w:hAnsiTheme="majorHAnsi" w:cs="Tahoma"/>
          <w:b/>
          <w:i/>
          <w:sz w:val="28"/>
          <w:szCs w:val="32"/>
          <w:lang w:val="fr-FR"/>
          <w:rPrChange w:id="6" w:author="Robert Pauzé" w:date="2016-08-19T07:53:00Z">
            <w:rPr>
              <w:ins w:id="7" w:author="Robert Pauzé" w:date="2016-08-19T07:52:00Z"/>
              <w:rFonts w:asciiTheme="majorHAnsi" w:hAnsiTheme="majorHAnsi" w:cs="Tahoma"/>
              <w:b/>
              <w:sz w:val="28"/>
              <w:szCs w:val="32"/>
              <w:lang w:val="fr-FR"/>
            </w:rPr>
          </w:rPrChange>
        </w:rPr>
      </w:pPr>
      <w:ins w:id="8" w:author="Robert Pauzé" w:date="2016-08-19T07:52:00Z">
        <w:r>
          <w:rPr>
            <w:rFonts w:asciiTheme="majorHAnsi" w:hAnsiTheme="majorHAnsi" w:cs="Tahoma"/>
            <w:b/>
            <w:sz w:val="28"/>
            <w:szCs w:val="32"/>
            <w:lang w:val="fr-FR"/>
          </w:rPr>
          <w:t xml:space="preserve">Geneviève Paquette, </w:t>
        </w:r>
      </w:ins>
      <w:ins w:id="9" w:author="Robert Pauzé" w:date="2016-08-19T07:53:00Z">
        <w:r>
          <w:rPr>
            <w:rFonts w:asciiTheme="majorHAnsi" w:hAnsiTheme="majorHAnsi" w:cs="Tahoma"/>
            <w:b/>
            <w:i/>
            <w:sz w:val="28"/>
            <w:szCs w:val="32"/>
            <w:lang w:val="fr-FR"/>
          </w:rPr>
          <w:t>professeure, U de Sherbrooke</w:t>
        </w:r>
      </w:ins>
    </w:p>
    <w:p w14:paraId="2600FB40" w14:textId="77777777" w:rsidR="001D66F7" w:rsidRDefault="001D66F7" w:rsidP="00257605">
      <w:pPr>
        <w:spacing w:before="60"/>
        <w:ind w:left="284" w:hanging="284"/>
        <w:rPr>
          <w:rFonts w:asciiTheme="majorHAnsi" w:hAnsiTheme="majorHAnsi" w:cs="Tahoma"/>
          <w:b/>
          <w:sz w:val="28"/>
          <w:szCs w:val="32"/>
          <w:lang w:val="fr-FR"/>
        </w:rPr>
      </w:pPr>
      <w:r w:rsidRPr="001D66F7">
        <w:rPr>
          <w:rFonts w:asciiTheme="majorHAnsi" w:hAnsiTheme="majorHAnsi" w:cs="Tahoma"/>
          <w:b/>
          <w:sz w:val="28"/>
          <w:szCs w:val="32"/>
          <w:lang w:val="fr-FR"/>
        </w:rPr>
        <w:t xml:space="preserve">Judith Petitpas, </w:t>
      </w:r>
      <w:r w:rsidRPr="001D66F7">
        <w:rPr>
          <w:rFonts w:asciiTheme="majorHAnsi" w:hAnsiTheme="majorHAnsi" w:cs="Tahoma"/>
          <w:b/>
          <w:i/>
          <w:iCs/>
          <w:sz w:val="28"/>
          <w:szCs w:val="32"/>
          <w:lang w:val="fr-FR"/>
        </w:rPr>
        <w:t>travailleuse sociale</w:t>
      </w:r>
      <w:r w:rsidRPr="001D66F7">
        <w:rPr>
          <w:rFonts w:asciiTheme="majorHAnsi" w:hAnsiTheme="majorHAnsi" w:cs="Tahoma"/>
          <w:b/>
          <w:sz w:val="28"/>
          <w:szCs w:val="32"/>
          <w:lang w:val="fr-FR"/>
        </w:rPr>
        <w:t xml:space="preserve">, </w:t>
      </w:r>
      <w:r w:rsidRPr="001D66F7">
        <w:rPr>
          <w:rFonts w:asciiTheme="majorHAnsi" w:hAnsiTheme="majorHAnsi" w:cs="Tahoma"/>
          <w:b/>
          <w:i/>
          <w:iCs/>
          <w:sz w:val="28"/>
          <w:szCs w:val="32"/>
          <w:lang w:val="fr-FR"/>
        </w:rPr>
        <w:t>APPR</w:t>
      </w:r>
      <w:r w:rsidR="00A26E88">
        <w:rPr>
          <w:rFonts w:asciiTheme="majorHAnsi" w:hAnsiTheme="majorHAnsi" w:cs="Tahoma"/>
          <w:b/>
          <w:sz w:val="28"/>
          <w:szCs w:val="32"/>
          <w:lang w:val="fr-FR"/>
        </w:rPr>
        <w:t>, CJQ</w:t>
      </w:r>
    </w:p>
    <w:p w14:paraId="0EB37AAB" w14:textId="77777777" w:rsidR="0014302A" w:rsidRDefault="0014302A" w:rsidP="00257605">
      <w:pPr>
        <w:spacing w:before="60"/>
        <w:ind w:left="284" w:hanging="284"/>
        <w:rPr>
          <w:rFonts w:asciiTheme="majorHAnsi" w:hAnsiTheme="majorHAnsi" w:cs="Tahoma"/>
          <w:b/>
          <w:sz w:val="28"/>
          <w:szCs w:val="32"/>
          <w:lang w:val="fr-FR"/>
        </w:rPr>
      </w:pPr>
      <w:r>
        <w:rPr>
          <w:rFonts w:asciiTheme="majorHAnsi" w:hAnsiTheme="majorHAnsi" w:cs="Tahoma"/>
          <w:b/>
          <w:sz w:val="28"/>
          <w:szCs w:val="32"/>
          <w:lang w:val="fr-FR"/>
        </w:rPr>
        <w:t xml:space="preserve">Geneviève </w:t>
      </w:r>
      <w:proofErr w:type="spellStart"/>
      <w:r>
        <w:rPr>
          <w:rFonts w:asciiTheme="majorHAnsi" w:hAnsiTheme="majorHAnsi" w:cs="Tahoma"/>
          <w:b/>
          <w:sz w:val="28"/>
          <w:szCs w:val="32"/>
          <w:lang w:val="fr-FR"/>
        </w:rPr>
        <w:t>Lamonde</w:t>
      </w:r>
      <w:proofErr w:type="spellEnd"/>
      <w:r>
        <w:rPr>
          <w:rFonts w:asciiTheme="majorHAnsi" w:hAnsiTheme="majorHAnsi" w:cs="Tahoma"/>
          <w:b/>
          <w:sz w:val="28"/>
          <w:szCs w:val="32"/>
          <w:lang w:val="fr-FR"/>
        </w:rPr>
        <w:t xml:space="preserve">, </w:t>
      </w:r>
      <w:r w:rsidRPr="0014302A">
        <w:rPr>
          <w:rFonts w:asciiTheme="majorHAnsi" w:hAnsiTheme="majorHAnsi" w:cs="Tahoma"/>
          <w:b/>
          <w:i/>
          <w:sz w:val="28"/>
          <w:szCs w:val="32"/>
          <w:lang w:val="fr-FR"/>
        </w:rPr>
        <w:t>APPR</w:t>
      </w:r>
      <w:r>
        <w:rPr>
          <w:rFonts w:asciiTheme="majorHAnsi" w:hAnsiTheme="majorHAnsi" w:cs="Tahoma"/>
          <w:b/>
          <w:sz w:val="28"/>
          <w:szCs w:val="32"/>
          <w:lang w:val="fr-FR"/>
        </w:rPr>
        <w:t>, CJQ</w:t>
      </w:r>
    </w:p>
    <w:p w14:paraId="1675A021" w14:textId="77777777" w:rsidR="006C1D18" w:rsidRPr="001D66F7" w:rsidRDefault="00A26E88" w:rsidP="00257605">
      <w:pPr>
        <w:spacing w:before="60"/>
        <w:ind w:left="284" w:hanging="284"/>
        <w:rPr>
          <w:rFonts w:asciiTheme="majorHAnsi" w:hAnsiTheme="majorHAnsi" w:cs="Tahoma"/>
          <w:b/>
          <w:sz w:val="28"/>
          <w:szCs w:val="32"/>
        </w:rPr>
      </w:pPr>
      <w:proofErr w:type="spellStart"/>
      <w:r>
        <w:rPr>
          <w:rFonts w:asciiTheme="majorHAnsi" w:hAnsiTheme="majorHAnsi" w:cs="Tahoma"/>
          <w:b/>
          <w:sz w:val="28"/>
          <w:szCs w:val="32"/>
          <w:lang w:val="fr-FR"/>
        </w:rPr>
        <w:t>Joanie</w:t>
      </w:r>
      <w:proofErr w:type="spellEnd"/>
      <w:r>
        <w:rPr>
          <w:rFonts w:asciiTheme="majorHAnsi" w:hAnsiTheme="majorHAnsi" w:cs="Tahoma"/>
          <w:b/>
          <w:sz w:val="28"/>
          <w:szCs w:val="32"/>
          <w:lang w:val="fr-FR"/>
        </w:rPr>
        <w:t xml:space="preserve"> Albert, </w:t>
      </w:r>
      <w:r w:rsidRPr="0014302A">
        <w:rPr>
          <w:rFonts w:asciiTheme="majorHAnsi" w:hAnsiTheme="majorHAnsi" w:cs="Tahoma"/>
          <w:b/>
          <w:i/>
          <w:sz w:val="28"/>
          <w:szCs w:val="32"/>
          <w:lang w:val="fr-FR"/>
        </w:rPr>
        <w:t>étudiante</w:t>
      </w:r>
      <w:r w:rsidR="0014302A">
        <w:rPr>
          <w:rFonts w:asciiTheme="majorHAnsi" w:hAnsiTheme="majorHAnsi" w:cs="Tahoma"/>
          <w:b/>
          <w:sz w:val="28"/>
          <w:szCs w:val="32"/>
          <w:lang w:val="fr-FR"/>
        </w:rPr>
        <w:t>, UL</w:t>
      </w:r>
    </w:p>
    <w:p w14:paraId="398CD9B2" w14:textId="4ED5FF54" w:rsidR="00B00491" w:rsidRDefault="0043442E" w:rsidP="00FA3AE2">
      <w:pPr>
        <w:spacing w:before="240"/>
        <w:ind w:left="284" w:hanging="284"/>
        <w:rPr>
          <w:rFonts w:asciiTheme="majorHAnsi" w:hAnsiTheme="majorHAnsi" w:cs="Tahoma"/>
          <w:b/>
          <w:sz w:val="28"/>
          <w:szCs w:val="32"/>
          <w:lang w:val="fr-FR"/>
        </w:rPr>
        <w:sectPr w:rsidR="00B00491" w:rsidSect="000932DE">
          <w:footerReference w:type="default" r:id="rId12"/>
          <w:footerReference w:type="first" r:id="rId13"/>
          <w:type w:val="oddPage"/>
          <w:pgSz w:w="12240" w:h="15840"/>
          <w:pgMar w:top="1440" w:right="1440" w:bottom="1440" w:left="1440" w:header="709" w:footer="709" w:gutter="0"/>
          <w:cols w:space="708"/>
          <w:titlePg/>
          <w:docGrid w:linePitch="360"/>
        </w:sectPr>
      </w:pPr>
      <w:ins w:id="10" w:author="Robert Pauzé" w:date="2016-08-19T07:53:00Z">
        <w:r>
          <w:rPr>
            <w:rFonts w:asciiTheme="majorHAnsi" w:hAnsiTheme="majorHAnsi" w:cs="Tahoma"/>
            <w:b/>
            <w:sz w:val="28"/>
            <w:szCs w:val="32"/>
            <w:lang w:val="fr-FR"/>
          </w:rPr>
          <w:t>Aoû</w:t>
        </w:r>
      </w:ins>
      <w:ins w:id="11" w:author="Robert Pauzé" w:date="2016-08-19T07:54:00Z">
        <w:r>
          <w:rPr>
            <w:rFonts w:asciiTheme="majorHAnsi" w:hAnsiTheme="majorHAnsi" w:cs="Tahoma"/>
            <w:b/>
            <w:sz w:val="28"/>
            <w:szCs w:val="32"/>
            <w:lang w:val="fr-FR"/>
          </w:rPr>
          <w:t>t</w:t>
        </w:r>
      </w:ins>
      <w:bookmarkStart w:id="12" w:name="_GoBack"/>
      <w:bookmarkEnd w:id="12"/>
      <w:del w:id="13" w:author="Robert Pauzé" w:date="2016-08-19T07:53:00Z">
        <w:r w:rsidR="006A6998" w:rsidDel="0043442E">
          <w:rPr>
            <w:rFonts w:asciiTheme="majorHAnsi" w:hAnsiTheme="majorHAnsi" w:cs="Tahoma"/>
            <w:b/>
            <w:sz w:val="28"/>
            <w:szCs w:val="32"/>
            <w:lang w:val="fr-FR"/>
          </w:rPr>
          <w:delText>Juin</w:delText>
        </w:r>
      </w:del>
      <w:r w:rsidR="0014302A">
        <w:rPr>
          <w:rFonts w:asciiTheme="majorHAnsi" w:hAnsiTheme="majorHAnsi" w:cs="Tahoma"/>
          <w:b/>
          <w:sz w:val="28"/>
          <w:szCs w:val="32"/>
          <w:lang w:val="fr-FR"/>
        </w:rPr>
        <w:t xml:space="preserve"> 2016</w:t>
      </w:r>
    </w:p>
    <w:tbl>
      <w:tblPr>
        <w:tblStyle w:val="Grille"/>
        <w:tblW w:w="0" w:type="auto"/>
        <w:shd w:val="clear" w:color="auto" w:fill="FFFF66"/>
        <w:tblLook w:val="04A0" w:firstRow="1" w:lastRow="0" w:firstColumn="1" w:lastColumn="0" w:noHBand="0" w:noVBand="1"/>
      </w:tblPr>
      <w:tblGrid>
        <w:gridCol w:w="9576"/>
      </w:tblGrid>
      <w:tr w:rsidR="00E16CA8" w14:paraId="683120C9" w14:textId="77777777" w:rsidTr="001D66F7">
        <w:tc>
          <w:tcPr>
            <w:tcW w:w="9576" w:type="dxa"/>
            <w:shd w:val="clear" w:color="auto" w:fill="D9D9D9" w:themeFill="background1" w:themeFillShade="D9"/>
          </w:tcPr>
          <w:p w14:paraId="6B8854FB" w14:textId="378F6F92" w:rsidR="00E16CA8" w:rsidRDefault="00DD7DBC" w:rsidP="00FA3AE2">
            <w:pPr>
              <w:spacing w:after="100"/>
              <w:rPr>
                <w:rFonts w:asciiTheme="majorHAnsi" w:hAnsiTheme="majorHAnsi"/>
                <w:b/>
                <w:sz w:val="24"/>
                <w:szCs w:val="24"/>
              </w:rPr>
            </w:pPr>
            <w:r>
              <w:rPr>
                <w:rFonts w:asciiTheme="majorHAnsi" w:hAnsiTheme="majorHAnsi"/>
                <w:b/>
                <w:sz w:val="24"/>
                <w:szCs w:val="24"/>
              </w:rPr>
              <w:lastRenderedPageBreak/>
              <w:t>Définition de l’abus sexuel</w:t>
            </w:r>
            <w:ins w:id="14" w:author="Geneviève Paquette" w:date="2016-08-18T09:53:00Z">
              <w:r w:rsidR="004050AC">
                <w:rPr>
                  <w:rStyle w:val="Marquenotebasdepage"/>
                  <w:rFonts w:asciiTheme="majorHAnsi" w:hAnsiTheme="majorHAnsi"/>
                  <w:b/>
                  <w:sz w:val="24"/>
                  <w:szCs w:val="24"/>
                </w:rPr>
                <w:footnoteReference w:id="1"/>
              </w:r>
            </w:ins>
            <w:r w:rsidR="00E16CA8">
              <w:rPr>
                <w:rFonts w:asciiTheme="majorHAnsi" w:hAnsiTheme="majorHAnsi"/>
                <w:b/>
                <w:sz w:val="24"/>
                <w:szCs w:val="24"/>
              </w:rPr>
              <w:t xml:space="preserve"> et prévalence</w:t>
            </w:r>
          </w:p>
        </w:tc>
      </w:tr>
    </w:tbl>
    <w:p w14:paraId="3FC3A5BF" w14:textId="77777777" w:rsidR="00E16CA8" w:rsidRDefault="00E16CA8" w:rsidP="00FA3AE2">
      <w:pPr>
        <w:spacing w:after="120"/>
        <w:rPr>
          <w:rFonts w:asciiTheme="majorHAnsi" w:hAnsiTheme="majorHAnsi"/>
          <w:b/>
          <w:sz w:val="24"/>
          <w:szCs w:val="24"/>
        </w:rPr>
      </w:pPr>
    </w:p>
    <w:p w14:paraId="15AC06BC" w14:textId="3DE1FA1D" w:rsidR="004050AC" w:rsidRPr="004050AC" w:rsidRDefault="00240615" w:rsidP="004050AC">
      <w:pPr>
        <w:tabs>
          <w:tab w:val="left" w:pos="851"/>
        </w:tabs>
        <w:spacing w:line="360" w:lineRule="auto"/>
        <w:jc w:val="both"/>
        <w:rPr>
          <w:ins w:id="19" w:author="Geneviève Paquette" w:date="2016-08-18T09:50:00Z"/>
          <w:rFonts w:cs="Times New Roman"/>
          <w:highlight w:val="green"/>
          <w:rPrChange w:id="20" w:author="Geneviève Paquette" w:date="2016-08-18T09:51:00Z">
            <w:rPr>
              <w:ins w:id="21" w:author="Geneviève Paquette" w:date="2016-08-18T09:50:00Z"/>
              <w:rFonts w:cs="Times New Roman"/>
            </w:rPr>
          </w:rPrChange>
        </w:rPr>
      </w:pPr>
      <w:ins w:id="22" w:author="Geneviève Paquette" w:date="2016-08-18T09:50:00Z">
        <w:r w:rsidRPr="00240615">
          <w:rPr>
            <w:rFonts w:cs="Times New Roman"/>
            <w:highlight w:val="green"/>
          </w:rPr>
          <w:t>L</w:t>
        </w:r>
        <w:r w:rsidR="004050AC" w:rsidRPr="004050AC">
          <w:rPr>
            <w:rFonts w:cs="Times New Roman"/>
            <w:highlight w:val="green"/>
            <w:rPrChange w:id="23" w:author="Geneviève Paquette" w:date="2016-08-18T09:51:00Z">
              <w:rPr>
                <w:rFonts w:cs="Times New Roman"/>
              </w:rPr>
            </w:rPrChange>
          </w:rPr>
          <w:t>’abus sexuel se définit comme :</w:t>
        </w:r>
      </w:ins>
    </w:p>
    <w:p w14:paraId="1FDE023C" w14:textId="46A3C357" w:rsidR="004050AC" w:rsidRDefault="004050AC" w:rsidP="004050AC">
      <w:pPr>
        <w:spacing w:after="240"/>
        <w:rPr>
          <w:ins w:id="24" w:author="Geneviève Paquette" w:date="2016-08-18T09:52:00Z"/>
          <w:rFonts w:cs="Times New Roman"/>
        </w:rPr>
      </w:pPr>
      <w:ins w:id="25" w:author="Geneviève Paquette" w:date="2016-08-18T09:50:00Z">
        <w:r w:rsidRPr="004050AC">
          <w:rPr>
            <w:rFonts w:cs="Times New Roman"/>
            <w:highlight w:val="green"/>
            <w:rPrChange w:id="26" w:author="Geneviève Paquette" w:date="2016-08-18T09:51:00Z">
              <w:rPr>
                <w:rFonts w:cs="Times New Roman"/>
              </w:rPr>
            </w:rPrChange>
          </w:rPr>
          <w:t>tout acte ou jeu sexuel, hétérosexuel ou homosexuel, entre une ou des personnes en situation de pouvoir, d’autorité ou de contrôle, et un enfant mineur (de moins de 18 ans). Ces actes sexuels ont pour but de stimuler sexuellement l’enfant ou de l’utiliser pour se stimuler soi-même sexuellement ou pour stimuler une autre personne. Lorsqu’il s’agit d’un adulte ou d’une personne ayant de trois à cinq ans de plus que la victime, les lois de plusieurs pays prévoient qu’il y a automatiquement une situation de pouvoir et qu’il s’agit donc d’agression sexuelle. Lorsqu’il n’y a pas de situation de pouvoir ou de contrôle, il y a agression sexuelle si la victime ne consent pas à l’activité sexuelle. Selon les lois et les situations, l’âge auquel la victime peut consentir à des activités sexuelles non exploitantes peut varier. (</w:t>
        </w:r>
        <w:proofErr w:type="spellStart"/>
        <w:r w:rsidRPr="004050AC">
          <w:rPr>
            <w:rFonts w:cs="Times New Roman"/>
            <w:highlight w:val="green"/>
            <w:rPrChange w:id="27" w:author="Geneviève Paquette" w:date="2016-08-18T09:51:00Z">
              <w:rPr>
                <w:rFonts w:cs="Times New Roman"/>
              </w:rPr>
            </w:rPrChange>
          </w:rPr>
          <w:t>Tourigny</w:t>
        </w:r>
        <w:proofErr w:type="spellEnd"/>
        <w:r w:rsidRPr="004050AC">
          <w:rPr>
            <w:rFonts w:cs="Times New Roman"/>
            <w:highlight w:val="green"/>
            <w:rPrChange w:id="28" w:author="Geneviève Paquette" w:date="2016-08-18T09:51:00Z">
              <w:rPr>
                <w:rFonts w:cs="Times New Roman"/>
              </w:rPr>
            </w:rPrChange>
          </w:rPr>
          <w:t xml:space="preserve"> et Baril, 2012</w:t>
        </w:r>
        <w:proofErr w:type="gramStart"/>
        <w:r w:rsidRPr="004050AC">
          <w:rPr>
            <w:rFonts w:cs="Times New Roman"/>
            <w:highlight w:val="green"/>
            <w:rPrChange w:id="29" w:author="Geneviève Paquette" w:date="2016-08-18T09:51:00Z">
              <w:rPr>
                <w:rFonts w:cs="Times New Roman"/>
              </w:rPr>
            </w:rPrChange>
          </w:rPr>
          <w:t>,p</w:t>
        </w:r>
        <w:proofErr w:type="gramEnd"/>
        <w:r w:rsidRPr="004050AC">
          <w:rPr>
            <w:rFonts w:cs="Times New Roman"/>
            <w:highlight w:val="green"/>
            <w:rPrChange w:id="30" w:author="Geneviève Paquette" w:date="2016-08-18T09:51:00Z">
              <w:rPr>
                <w:rFonts w:cs="Times New Roman"/>
              </w:rPr>
            </w:rPrChange>
          </w:rPr>
          <w:t>. 9).</w:t>
        </w:r>
      </w:ins>
    </w:p>
    <w:p w14:paraId="1D7AF123" w14:textId="77777777" w:rsidR="004050AC" w:rsidRDefault="004050AC" w:rsidP="004050AC">
      <w:pPr>
        <w:spacing w:after="240"/>
        <w:rPr>
          <w:ins w:id="31" w:author="Geneviève Paquette" w:date="2016-08-18T09:52:00Z"/>
          <w:rFonts w:cs="Times New Roman"/>
        </w:rPr>
      </w:pPr>
    </w:p>
    <w:p w14:paraId="108187BC" w14:textId="2DD00BBD" w:rsidR="004050AC" w:rsidRDefault="004050AC" w:rsidP="004050AC">
      <w:pPr>
        <w:spacing w:after="240"/>
        <w:rPr>
          <w:ins w:id="32" w:author="Geneviève Paquette" w:date="2016-08-18T09:50:00Z"/>
          <w:rFonts w:asciiTheme="majorHAnsi" w:hAnsiTheme="majorHAnsi"/>
          <w:b/>
          <w:sz w:val="24"/>
          <w:szCs w:val="24"/>
        </w:rPr>
      </w:pPr>
      <w:ins w:id="33" w:author="Geneviève Paquette" w:date="2016-08-18T09:52:00Z">
        <w:r w:rsidRPr="00240615">
          <w:rPr>
            <w:rFonts w:cs="Times New Roman"/>
            <w:highlight w:val="green"/>
            <w:rPrChange w:id="34" w:author="Geneviève Paquette" w:date="2016-08-18T09:56:00Z">
              <w:rPr>
                <w:rFonts w:cs="Times New Roman"/>
              </w:rPr>
            </w:rPrChange>
          </w:rPr>
          <w:t>L’abus sexuel</w:t>
        </w:r>
      </w:ins>
      <w:ins w:id="35" w:author="Geneviève Paquette" w:date="2016-08-18T09:54:00Z">
        <w:r w:rsidRPr="00240615">
          <w:rPr>
            <w:rFonts w:cs="Times New Roman"/>
            <w:highlight w:val="green"/>
            <w:rPrChange w:id="36" w:author="Geneviève Paquette" w:date="2016-08-18T09:56:00Z">
              <w:rPr>
                <w:rFonts w:cs="Times New Roman"/>
              </w:rPr>
            </w:rPrChange>
          </w:rPr>
          <w:t xml:space="preserve"> intrafamilial concerne plus précisément </w:t>
        </w:r>
        <w:r w:rsidR="00240615" w:rsidRPr="00240615">
          <w:rPr>
            <w:rFonts w:cs="Times New Roman"/>
            <w:highlight w:val="green"/>
            <w:rPrChange w:id="37" w:author="Geneviève Paquette" w:date="2016-08-18T09:56:00Z">
              <w:rPr>
                <w:rFonts w:cs="Times New Roman"/>
              </w:rPr>
            </w:rPrChange>
          </w:rPr>
          <w:t xml:space="preserve">les abus sexuels commis par un agresseur </w:t>
        </w:r>
      </w:ins>
      <w:ins w:id="38" w:author="Geneviève Paquette" w:date="2016-08-18T09:56:00Z">
        <w:r w:rsidR="00240615" w:rsidRPr="00240615">
          <w:rPr>
            <w:rFonts w:cs="Times New Roman"/>
            <w:highlight w:val="green"/>
            <w:rPrChange w:id="39" w:author="Geneviève Paquette" w:date="2016-08-18T09:56:00Z">
              <w:rPr>
                <w:rFonts w:cs="Times New Roman"/>
              </w:rPr>
            </w:rPrChange>
          </w:rPr>
          <w:t xml:space="preserve">mineur ou majeur </w:t>
        </w:r>
      </w:ins>
      <w:ins w:id="40" w:author="Geneviève Paquette" w:date="2016-08-18T09:54:00Z">
        <w:r w:rsidR="00240615" w:rsidRPr="00240615">
          <w:rPr>
            <w:rFonts w:cs="Times New Roman"/>
            <w:highlight w:val="green"/>
            <w:rPrChange w:id="41" w:author="Geneviève Paquette" w:date="2016-08-18T09:56:00Z">
              <w:rPr>
                <w:rFonts w:cs="Times New Roman"/>
              </w:rPr>
            </w:rPrChange>
          </w:rPr>
          <w:t xml:space="preserve">qui a un lien de parenté avec la victime (le lien de parenté est généralement pris au sens </w:t>
        </w:r>
      </w:ins>
      <w:ins w:id="42" w:author="Geneviève Paquette" w:date="2016-08-18T09:55:00Z">
        <w:r w:rsidR="00240615" w:rsidRPr="00240615">
          <w:rPr>
            <w:rFonts w:cs="Times New Roman"/>
            <w:highlight w:val="green"/>
            <w:rPrChange w:id="43" w:author="Geneviève Paquette" w:date="2016-08-18T09:56:00Z">
              <w:rPr>
                <w:rFonts w:cs="Times New Roman"/>
              </w:rPr>
            </w:rPrChange>
          </w:rPr>
          <w:t>large et inclut les liens consanguins, légaux et de faits) (</w:t>
        </w:r>
        <w:proofErr w:type="spellStart"/>
        <w:r w:rsidR="00240615" w:rsidRPr="00240615">
          <w:rPr>
            <w:rFonts w:cs="Times New Roman"/>
            <w:highlight w:val="green"/>
            <w:rPrChange w:id="44" w:author="Geneviève Paquette" w:date="2016-08-18T09:56:00Z">
              <w:rPr>
                <w:rFonts w:cs="Times New Roman"/>
              </w:rPr>
            </w:rPrChange>
          </w:rPr>
          <w:t>Tourigny</w:t>
        </w:r>
        <w:proofErr w:type="spellEnd"/>
        <w:r w:rsidR="00240615" w:rsidRPr="00240615">
          <w:rPr>
            <w:rFonts w:cs="Times New Roman"/>
            <w:highlight w:val="green"/>
            <w:rPrChange w:id="45" w:author="Geneviève Paquette" w:date="2016-08-18T09:56:00Z">
              <w:rPr>
                <w:rFonts w:cs="Times New Roman"/>
              </w:rPr>
            </w:rPrChange>
          </w:rPr>
          <w:t xml:space="preserve"> et Baril, </w:t>
        </w:r>
      </w:ins>
      <w:ins w:id="46" w:author="Geneviève Paquette" w:date="2016-08-18T09:56:00Z">
        <w:r w:rsidR="00240615" w:rsidRPr="00240615">
          <w:rPr>
            <w:rFonts w:cs="Times New Roman"/>
            <w:highlight w:val="green"/>
            <w:rPrChange w:id="47" w:author="Geneviève Paquette" w:date="2016-08-18T09:56:00Z">
              <w:rPr>
                <w:rFonts w:cs="Times New Roman"/>
              </w:rPr>
            </w:rPrChange>
          </w:rPr>
          <w:t>2012).</w:t>
        </w:r>
      </w:ins>
    </w:p>
    <w:p w14:paraId="4FBA6B59" w14:textId="1389BAAC" w:rsidR="00E16CA8" w:rsidRPr="006F56FA" w:rsidRDefault="00E16CA8" w:rsidP="00FA3AE2">
      <w:pPr>
        <w:spacing w:after="240"/>
        <w:rPr>
          <w:rFonts w:asciiTheme="majorHAnsi" w:hAnsiTheme="majorHAnsi"/>
          <w:b/>
          <w:sz w:val="24"/>
          <w:szCs w:val="24"/>
        </w:rPr>
      </w:pPr>
      <w:r w:rsidRPr="006F56FA">
        <w:rPr>
          <w:rFonts w:asciiTheme="majorHAnsi" w:hAnsiTheme="majorHAnsi"/>
          <w:b/>
          <w:sz w:val="24"/>
          <w:szCs w:val="24"/>
        </w:rPr>
        <w:t xml:space="preserve">Définition de </w:t>
      </w:r>
      <w:r>
        <w:rPr>
          <w:rFonts w:asciiTheme="majorHAnsi" w:hAnsiTheme="majorHAnsi"/>
          <w:b/>
          <w:sz w:val="24"/>
          <w:szCs w:val="24"/>
        </w:rPr>
        <w:t>l’abus sexuel</w:t>
      </w:r>
      <w:ins w:id="48" w:author="Geneviève Paquette" w:date="2016-08-18T09:51:00Z">
        <w:r w:rsidR="004050AC">
          <w:rPr>
            <w:rFonts w:asciiTheme="majorHAnsi" w:hAnsiTheme="majorHAnsi"/>
            <w:b/>
            <w:sz w:val="24"/>
            <w:szCs w:val="24"/>
          </w:rPr>
          <w:t xml:space="preserve"> </w:t>
        </w:r>
        <w:r w:rsidR="004050AC" w:rsidRPr="004050AC">
          <w:rPr>
            <w:rFonts w:asciiTheme="majorHAnsi" w:hAnsiTheme="majorHAnsi"/>
            <w:b/>
            <w:sz w:val="24"/>
            <w:szCs w:val="24"/>
            <w:highlight w:val="green"/>
            <w:rPrChange w:id="49" w:author="Geneviève Paquette" w:date="2016-08-18T09:51:00Z">
              <w:rPr>
                <w:rFonts w:asciiTheme="majorHAnsi" w:hAnsiTheme="majorHAnsi"/>
                <w:b/>
                <w:sz w:val="24"/>
                <w:szCs w:val="24"/>
              </w:rPr>
            </w:rPrChange>
          </w:rPr>
          <w:t>selon la Loi sur la protection de la jeunesse</w:t>
        </w:r>
      </w:ins>
    </w:p>
    <w:p w14:paraId="3DB522CD" w14:textId="6D027259" w:rsidR="00E16CA8" w:rsidRPr="00DF2E49" w:rsidRDefault="00637C35" w:rsidP="00F01997">
      <w:pPr>
        <w:rPr>
          <w:rFonts w:asciiTheme="majorHAnsi" w:eastAsia="Times New Roman" w:hAnsiTheme="majorHAnsi" w:cs="Arial"/>
          <w:color w:val="000000"/>
          <w:lang w:eastAsia="fr-CA"/>
        </w:rPr>
      </w:pPr>
      <w:r>
        <w:rPr>
          <w:rFonts w:asciiTheme="majorHAnsi" w:eastAsia="Times New Roman" w:hAnsiTheme="majorHAnsi" w:cs="Arial"/>
          <w:color w:val="000000"/>
          <w:lang w:eastAsia="fr-CA"/>
        </w:rPr>
        <w:t>Selon l’article 38d</w:t>
      </w:r>
      <w:r w:rsidR="00E16CA8" w:rsidRPr="006F56FA">
        <w:rPr>
          <w:rFonts w:asciiTheme="majorHAnsi" w:eastAsia="Times New Roman" w:hAnsiTheme="majorHAnsi" w:cs="Arial"/>
          <w:color w:val="000000"/>
          <w:lang w:eastAsia="fr-CA"/>
        </w:rPr>
        <w:t xml:space="preserve"> de la Loi sur la protection de la jeunesse</w:t>
      </w:r>
      <w:r w:rsidR="003C5370">
        <w:rPr>
          <w:rFonts w:asciiTheme="majorHAnsi" w:eastAsia="Times New Roman" w:hAnsiTheme="majorHAnsi" w:cs="Arial"/>
          <w:color w:val="000000"/>
          <w:lang w:eastAsia="fr-CA"/>
        </w:rPr>
        <w:t xml:space="preserve"> </w:t>
      </w:r>
      <w:r w:rsidR="005B04A4">
        <w:rPr>
          <w:rFonts w:asciiTheme="majorHAnsi" w:eastAsia="Times New Roman" w:hAnsiTheme="majorHAnsi" w:cs="Arial"/>
          <w:color w:val="000000"/>
          <w:lang w:eastAsia="fr-CA"/>
        </w:rPr>
        <w:t>(Gouvernement du Québec, 2015)</w:t>
      </w:r>
      <w:r w:rsidR="00E16CA8" w:rsidRPr="00186F17">
        <w:rPr>
          <w:rFonts w:asciiTheme="majorHAnsi" w:eastAsia="Times New Roman" w:hAnsiTheme="majorHAnsi" w:cs="Arial"/>
          <w:color w:val="000000"/>
          <w:lang w:eastAsia="fr-CA"/>
        </w:rPr>
        <w:t xml:space="preserve">, la sécurité ou le développement d'un enfant est considéré comme compromis lorsqu'il se retrouve dans une situation d'abandon, </w:t>
      </w:r>
      <w:r w:rsidR="00E16CA8" w:rsidRPr="008D05B8">
        <w:rPr>
          <w:rFonts w:asciiTheme="majorHAnsi" w:eastAsia="Times New Roman" w:hAnsiTheme="majorHAnsi" w:cs="Arial"/>
          <w:color w:val="000000"/>
          <w:lang w:eastAsia="fr-CA"/>
        </w:rPr>
        <w:t>de négligence,</w:t>
      </w:r>
      <w:r w:rsidR="00E16CA8" w:rsidRPr="00186F17">
        <w:rPr>
          <w:rFonts w:asciiTheme="majorHAnsi" w:eastAsia="Times New Roman" w:hAnsiTheme="majorHAnsi" w:cs="Arial"/>
          <w:color w:val="000000"/>
          <w:lang w:eastAsia="fr-CA"/>
        </w:rPr>
        <w:t xml:space="preserve"> de mauvais traitements psychologiques, </w:t>
      </w:r>
      <w:r w:rsidR="00E16CA8" w:rsidRPr="00DF2E49">
        <w:rPr>
          <w:rFonts w:asciiTheme="majorHAnsi" w:eastAsia="Times New Roman" w:hAnsiTheme="majorHAnsi" w:cs="Arial"/>
          <w:b/>
          <w:color w:val="000000"/>
          <w:lang w:eastAsia="fr-CA"/>
        </w:rPr>
        <w:t>d'abus sexuels</w:t>
      </w:r>
      <w:r w:rsidR="00E16CA8" w:rsidRPr="00186F17">
        <w:rPr>
          <w:rFonts w:asciiTheme="majorHAnsi" w:eastAsia="Times New Roman" w:hAnsiTheme="majorHAnsi" w:cs="Arial"/>
          <w:color w:val="000000"/>
          <w:lang w:eastAsia="fr-CA"/>
        </w:rPr>
        <w:t xml:space="preserve"> </w:t>
      </w:r>
      <w:r w:rsidR="00E16CA8" w:rsidRPr="00DF2E49">
        <w:rPr>
          <w:rFonts w:asciiTheme="majorHAnsi" w:eastAsia="Times New Roman" w:hAnsiTheme="majorHAnsi" w:cs="Arial"/>
          <w:color w:val="000000"/>
          <w:lang w:eastAsia="fr-CA"/>
        </w:rPr>
        <w:t>ou d'abus physiques ou lorsqu'il présente des troubles de comportement sérieux.</w:t>
      </w:r>
    </w:p>
    <w:p w14:paraId="6904FAC5" w14:textId="77777777" w:rsidR="00E16CA8" w:rsidRPr="00186F17" w:rsidRDefault="00E16CA8" w:rsidP="00F01997">
      <w:pPr>
        <w:rPr>
          <w:rFonts w:asciiTheme="majorHAnsi" w:eastAsia="Times New Roman" w:hAnsiTheme="majorHAnsi" w:cs="Arial"/>
          <w:color w:val="000000"/>
          <w:lang w:eastAsia="fr-CA"/>
        </w:rPr>
      </w:pPr>
    </w:p>
    <w:p w14:paraId="7F1551C5" w14:textId="77777777" w:rsidR="00E16CA8" w:rsidRPr="00DF2E49" w:rsidRDefault="00E16CA8" w:rsidP="00F01997">
      <w:pPr>
        <w:spacing w:after="120"/>
        <w:rPr>
          <w:rFonts w:asciiTheme="majorHAnsi" w:eastAsia="Times New Roman" w:hAnsiTheme="majorHAnsi" w:cs="Arial"/>
          <w:color w:val="000000"/>
          <w:lang w:eastAsia="fr-CA"/>
        </w:rPr>
      </w:pPr>
      <w:r w:rsidRPr="00DF2E49">
        <w:rPr>
          <w:rFonts w:asciiTheme="majorHAnsi" w:eastAsia="Times New Roman" w:hAnsiTheme="majorHAnsi" w:cs="Arial"/>
          <w:color w:val="000000"/>
          <w:lang w:eastAsia="fr-CA"/>
        </w:rPr>
        <w:t xml:space="preserve">On </w:t>
      </w:r>
      <w:r w:rsidR="003C5DF0">
        <w:rPr>
          <w:rFonts w:asciiTheme="majorHAnsi" w:eastAsia="Times New Roman" w:hAnsiTheme="majorHAnsi" w:cs="Arial"/>
          <w:color w:val="000000"/>
          <w:lang w:eastAsia="fr-CA"/>
        </w:rPr>
        <w:t>parle</w:t>
      </w:r>
      <w:r w:rsidR="003C5DF0" w:rsidRPr="00DF2E49">
        <w:rPr>
          <w:rFonts w:asciiTheme="majorHAnsi" w:eastAsia="Times New Roman" w:hAnsiTheme="majorHAnsi" w:cs="Arial"/>
          <w:color w:val="000000"/>
          <w:lang w:eastAsia="fr-CA"/>
        </w:rPr>
        <w:t xml:space="preserve"> </w:t>
      </w:r>
      <w:r w:rsidR="003C5DF0">
        <w:rPr>
          <w:rFonts w:asciiTheme="majorHAnsi" w:eastAsia="Times New Roman" w:hAnsiTheme="majorHAnsi" w:cs="Arial"/>
          <w:color w:val="000000"/>
          <w:lang w:eastAsia="fr-CA"/>
        </w:rPr>
        <w:t>d’</w:t>
      </w:r>
      <w:r w:rsidRPr="00DF2E49">
        <w:rPr>
          <w:rFonts w:asciiTheme="majorHAnsi" w:eastAsia="Times New Roman" w:hAnsiTheme="majorHAnsi" w:cs="Arial"/>
          <w:b/>
          <w:color w:val="000000"/>
          <w:lang w:eastAsia="fr-CA"/>
        </w:rPr>
        <w:t>abus sexuel</w:t>
      </w:r>
      <w:r w:rsidRPr="00DF2E49">
        <w:rPr>
          <w:rFonts w:asciiTheme="majorHAnsi" w:eastAsia="Times New Roman" w:hAnsiTheme="majorHAnsi" w:cs="Arial"/>
          <w:color w:val="000000"/>
          <w:lang w:eastAsia="fr-CA"/>
        </w:rPr>
        <w:t>:</w:t>
      </w:r>
    </w:p>
    <w:p w14:paraId="6FEEFC95" w14:textId="77777777" w:rsidR="00E16CA8" w:rsidRPr="00DF2E49" w:rsidRDefault="00E16CA8" w:rsidP="005A337F">
      <w:pPr>
        <w:pStyle w:val="Paragraphedeliste"/>
        <w:numPr>
          <w:ilvl w:val="0"/>
          <w:numId w:val="14"/>
        </w:numPr>
        <w:spacing w:before="0" w:after="120"/>
        <w:ind w:left="714" w:hanging="357"/>
        <w:contextualSpacing w:val="0"/>
        <w:rPr>
          <w:rFonts w:asciiTheme="majorHAnsi" w:eastAsia="Times New Roman" w:hAnsiTheme="majorHAnsi" w:cs="Arial"/>
          <w:color w:val="000000"/>
          <w:lang w:eastAsia="fr-CA"/>
        </w:rPr>
      </w:pPr>
      <w:r w:rsidRPr="00DF2E49">
        <w:rPr>
          <w:rFonts w:asciiTheme="majorHAnsi" w:eastAsia="Times New Roman" w:hAnsiTheme="majorHAnsi" w:cs="Arial"/>
          <w:color w:val="000000"/>
          <w:lang w:eastAsia="fr-CA"/>
        </w:rPr>
        <w:t>Lorsque l'enfant subit des gestes à caractère sexuel, avec ou sans contact physique, de la part de ses parents ou d'une autre personne et que ses parents ne prennent pas les moyens nécessaires pour mettre fin à la situation;</w:t>
      </w:r>
    </w:p>
    <w:p w14:paraId="3E5CD072" w14:textId="77777777" w:rsidR="00E16CA8" w:rsidRDefault="00E16CA8" w:rsidP="005A337F">
      <w:pPr>
        <w:pStyle w:val="Paragraphedeliste"/>
        <w:numPr>
          <w:ilvl w:val="0"/>
          <w:numId w:val="14"/>
        </w:numPr>
        <w:spacing w:before="0" w:after="200"/>
        <w:rPr>
          <w:rFonts w:asciiTheme="majorHAnsi" w:eastAsia="Times New Roman" w:hAnsiTheme="majorHAnsi" w:cs="Arial"/>
          <w:color w:val="000000"/>
          <w:lang w:eastAsia="fr-CA"/>
        </w:rPr>
      </w:pPr>
      <w:r w:rsidRPr="00DF2E49">
        <w:rPr>
          <w:rFonts w:asciiTheme="majorHAnsi" w:eastAsia="Times New Roman" w:hAnsiTheme="majorHAnsi" w:cs="Arial"/>
          <w:color w:val="000000"/>
          <w:lang w:eastAsia="fr-CA"/>
        </w:rPr>
        <w:t xml:space="preserve">Lorsque l'enfant </w:t>
      </w:r>
      <w:r>
        <w:rPr>
          <w:rFonts w:asciiTheme="majorHAnsi" w:eastAsia="Times New Roman" w:hAnsiTheme="majorHAnsi" w:cs="Arial"/>
          <w:color w:val="000000"/>
          <w:lang w:eastAsia="fr-CA"/>
        </w:rPr>
        <w:t>enc</w:t>
      </w:r>
      <w:r w:rsidRPr="00DF2E49">
        <w:rPr>
          <w:rFonts w:asciiTheme="majorHAnsi" w:eastAsia="Times New Roman" w:hAnsiTheme="majorHAnsi" w:cs="Arial"/>
          <w:color w:val="000000"/>
          <w:lang w:eastAsia="fr-CA"/>
        </w:rPr>
        <w:t xml:space="preserve">ourt un risque sérieux de subir des gestes à caractère sexuel, avec ou sans contact physique, de la part de ses parents ou d'une autre personne et que ses parents ne prennent pas les moyens nécessaires pour mettre fin à la </w:t>
      </w:r>
      <w:commentRangeStart w:id="50"/>
      <w:r w:rsidRPr="00DF2E49">
        <w:rPr>
          <w:rFonts w:asciiTheme="majorHAnsi" w:eastAsia="Times New Roman" w:hAnsiTheme="majorHAnsi" w:cs="Arial"/>
          <w:color w:val="000000"/>
          <w:lang w:eastAsia="fr-CA"/>
        </w:rPr>
        <w:t>situation</w:t>
      </w:r>
      <w:commentRangeEnd w:id="50"/>
      <w:r w:rsidR="00092FF9">
        <w:rPr>
          <w:rStyle w:val="Marquedannotation"/>
        </w:rPr>
        <w:commentReference w:id="50"/>
      </w:r>
      <w:r w:rsidRPr="00DF2E49">
        <w:rPr>
          <w:rFonts w:asciiTheme="majorHAnsi" w:eastAsia="Times New Roman" w:hAnsiTheme="majorHAnsi" w:cs="Arial"/>
          <w:color w:val="000000"/>
          <w:lang w:eastAsia="fr-CA"/>
        </w:rPr>
        <w:t>;</w:t>
      </w:r>
    </w:p>
    <w:p w14:paraId="09B58A0C" w14:textId="339F5B2F" w:rsidR="00E16CA8" w:rsidRPr="008D05B8" w:rsidRDefault="00092FF9">
      <w:pPr>
        <w:rPr>
          <w:rFonts w:asciiTheme="majorHAnsi" w:eastAsia="Times New Roman" w:hAnsiTheme="majorHAnsi" w:cs="Arial"/>
          <w:color w:val="000000"/>
          <w:lang w:eastAsia="fr-CA"/>
        </w:rPr>
        <w:pPrChange w:id="51" w:author="Geneviève Paquette" w:date="2016-08-18T10:00:00Z">
          <w:pPr>
            <w:jc w:val="both"/>
          </w:pPr>
        </w:pPrChange>
      </w:pPr>
      <w:ins w:id="52" w:author="Geneviève Paquette" w:date="2016-08-18T10:12:00Z">
        <w:r w:rsidRPr="00092FF9">
          <w:rPr>
            <w:rFonts w:asciiTheme="majorHAnsi" w:eastAsia="Times New Roman" w:hAnsiTheme="majorHAnsi" w:cs="Arial"/>
            <w:color w:val="000000"/>
            <w:highlight w:val="green"/>
            <w:lang w:eastAsia="fr-CA"/>
            <w:rPrChange w:id="53" w:author="Geneviève Paquette" w:date="2016-08-18T10:13:00Z">
              <w:rPr>
                <w:rFonts w:asciiTheme="majorHAnsi" w:eastAsia="Times New Roman" w:hAnsiTheme="majorHAnsi" w:cs="Arial"/>
                <w:color w:val="000000"/>
                <w:lang w:eastAsia="fr-CA"/>
              </w:rPr>
            </w:rPrChange>
          </w:rPr>
          <w:t xml:space="preserve">Notons que la carte conceptuelle et la recension des écrits ici présentées ne s’appliquent qu’aux abus sexuels intrafamiliaux commis par des agresseurs </w:t>
        </w:r>
        <w:commentRangeStart w:id="54"/>
        <w:r w:rsidRPr="00092FF9">
          <w:rPr>
            <w:rFonts w:asciiTheme="majorHAnsi" w:eastAsia="Times New Roman" w:hAnsiTheme="majorHAnsi" w:cs="Arial"/>
            <w:color w:val="000000"/>
            <w:highlight w:val="green"/>
            <w:lang w:eastAsia="fr-CA"/>
            <w:rPrChange w:id="55" w:author="Geneviève Paquette" w:date="2016-08-18T10:13:00Z">
              <w:rPr>
                <w:rFonts w:asciiTheme="majorHAnsi" w:eastAsia="Times New Roman" w:hAnsiTheme="majorHAnsi" w:cs="Arial"/>
                <w:color w:val="000000"/>
                <w:lang w:eastAsia="fr-CA"/>
              </w:rPr>
            </w:rPrChange>
          </w:rPr>
          <w:t>majeurs</w:t>
        </w:r>
      </w:ins>
      <w:commentRangeEnd w:id="54"/>
      <w:ins w:id="56" w:author="Geneviève Paquette" w:date="2016-08-18T10:13:00Z">
        <w:r w:rsidRPr="00092FF9">
          <w:rPr>
            <w:rStyle w:val="Marquedannotation"/>
            <w:highlight w:val="green"/>
            <w:rPrChange w:id="57" w:author="Geneviève Paquette" w:date="2016-08-18T10:13:00Z">
              <w:rPr>
                <w:rStyle w:val="Marquedannotation"/>
              </w:rPr>
            </w:rPrChange>
          </w:rPr>
          <w:commentReference w:id="54"/>
        </w:r>
      </w:ins>
      <w:ins w:id="58" w:author="Geneviève Paquette" w:date="2016-08-18T10:12:00Z">
        <w:r w:rsidRPr="00092FF9">
          <w:rPr>
            <w:rFonts w:asciiTheme="majorHAnsi" w:eastAsia="Times New Roman" w:hAnsiTheme="majorHAnsi" w:cs="Arial"/>
            <w:color w:val="000000"/>
            <w:highlight w:val="green"/>
            <w:lang w:eastAsia="fr-CA"/>
            <w:rPrChange w:id="59" w:author="Geneviève Paquette" w:date="2016-08-18T10:13:00Z">
              <w:rPr>
                <w:rFonts w:asciiTheme="majorHAnsi" w:eastAsia="Times New Roman" w:hAnsiTheme="majorHAnsi" w:cs="Arial"/>
                <w:color w:val="000000"/>
                <w:lang w:eastAsia="fr-CA"/>
              </w:rPr>
            </w:rPrChange>
          </w:rPr>
          <w:t>.</w:t>
        </w:r>
        <w:r>
          <w:rPr>
            <w:rFonts w:asciiTheme="majorHAnsi" w:eastAsia="Times New Roman" w:hAnsiTheme="majorHAnsi" w:cs="Arial"/>
            <w:color w:val="000000"/>
            <w:lang w:eastAsia="fr-CA"/>
          </w:rPr>
          <w:t xml:space="preserve"> </w:t>
        </w:r>
      </w:ins>
    </w:p>
    <w:p w14:paraId="147D9FAA" w14:textId="77777777" w:rsidR="00E16CA8" w:rsidRDefault="00E16CA8" w:rsidP="00FA3AE2">
      <w:pPr>
        <w:rPr>
          <w:rFonts w:asciiTheme="majorHAnsi" w:hAnsiTheme="majorHAnsi"/>
          <w:b/>
          <w:sz w:val="24"/>
        </w:rPr>
      </w:pPr>
      <w:r>
        <w:rPr>
          <w:rFonts w:asciiTheme="majorHAnsi" w:hAnsiTheme="majorHAnsi"/>
          <w:b/>
          <w:sz w:val="24"/>
        </w:rPr>
        <w:br w:type="page"/>
      </w:r>
    </w:p>
    <w:p w14:paraId="3263042A" w14:textId="77777777" w:rsidR="00E16CA8" w:rsidRPr="006F56FA" w:rsidRDefault="00E16CA8" w:rsidP="00FA3AE2">
      <w:pPr>
        <w:spacing w:after="240"/>
        <w:jc w:val="both"/>
        <w:rPr>
          <w:rFonts w:asciiTheme="majorHAnsi" w:hAnsiTheme="majorHAnsi"/>
          <w:b/>
          <w:sz w:val="24"/>
        </w:rPr>
      </w:pPr>
      <w:r w:rsidRPr="006F56FA">
        <w:rPr>
          <w:rFonts w:asciiTheme="majorHAnsi" w:hAnsiTheme="majorHAnsi"/>
          <w:b/>
          <w:sz w:val="24"/>
        </w:rPr>
        <w:lastRenderedPageBreak/>
        <w:t xml:space="preserve">Prévalence de </w:t>
      </w:r>
      <w:r>
        <w:rPr>
          <w:rFonts w:asciiTheme="majorHAnsi" w:hAnsiTheme="majorHAnsi"/>
          <w:b/>
          <w:sz w:val="24"/>
        </w:rPr>
        <w:t>l’abus sexuel</w:t>
      </w:r>
    </w:p>
    <w:p w14:paraId="1BA39D12" w14:textId="77777777" w:rsidR="00E16CA8" w:rsidRDefault="00E16CA8" w:rsidP="00F01997">
      <w:pPr>
        <w:rPr>
          <w:rFonts w:asciiTheme="majorHAnsi" w:hAnsiTheme="majorHAnsi"/>
        </w:rPr>
      </w:pPr>
      <w:r>
        <w:rPr>
          <w:rFonts w:asciiTheme="majorHAnsi" w:hAnsiTheme="majorHAnsi"/>
        </w:rPr>
        <w:t xml:space="preserve">En 2013-2014, </w:t>
      </w:r>
      <w:r>
        <w:rPr>
          <w:rFonts w:asciiTheme="majorHAnsi" w:hAnsiTheme="majorHAnsi"/>
          <w:b/>
        </w:rPr>
        <w:t>4,5 </w:t>
      </w:r>
      <w:r w:rsidRPr="00032436">
        <w:rPr>
          <w:rFonts w:asciiTheme="majorHAnsi" w:hAnsiTheme="majorHAnsi"/>
          <w:b/>
        </w:rPr>
        <w:t>% des enfants pris en charge l’</w:t>
      </w:r>
      <w:r>
        <w:rPr>
          <w:rFonts w:asciiTheme="majorHAnsi" w:hAnsiTheme="majorHAnsi"/>
          <w:b/>
        </w:rPr>
        <w:t>ont été pour motifs d’abus sexuel</w:t>
      </w:r>
      <w:r w:rsidRPr="00032436">
        <w:rPr>
          <w:rFonts w:asciiTheme="majorHAnsi" w:hAnsiTheme="majorHAnsi"/>
          <w:b/>
        </w:rPr>
        <w:t xml:space="preserve"> ou de risque sérieux </w:t>
      </w:r>
      <w:r>
        <w:rPr>
          <w:rFonts w:asciiTheme="majorHAnsi" w:hAnsiTheme="majorHAnsi"/>
          <w:b/>
        </w:rPr>
        <w:t>d’abus sexuel</w:t>
      </w:r>
      <w:r>
        <w:rPr>
          <w:rFonts w:asciiTheme="majorHAnsi" w:hAnsiTheme="majorHAnsi"/>
        </w:rPr>
        <w:t>.</w:t>
      </w:r>
    </w:p>
    <w:p w14:paraId="6ECD7EE6" w14:textId="77777777" w:rsidR="00E16CA8" w:rsidRDefault="00E16CA8" w:rsidP="00F01997">
      <w:pPr>
        <w:rPr>
          <w:rFonts w:asciiTheme="majorHAnsi" w:hAnsiTheme="majorHAnsi"/>
        </w:rPr>
      </w:pPr>
    </w:p>
    <w:p w14:paraId="5C8A22B5" w14:textId="77777777" w:rsidR="00E16CA8" w:rsidRPr="00032436" w:rsidRDefault="00E16CA8" w:rsidP="00F01997">
      <w:pPr>
        <w:rPr>
          <w:rFonts w:asciiTheme="majorHAnsi" w:hAnsiTheme="majorHAnsi"/>
        </w:rPr>
      </w:pPr>
      <w:r>
        <w:rPr>
          <w:rFonts w:asciiTheme="majorHAnsi" w:hAnsiTheme="majorHAnsi"/>
        </w:rPr>
        <w:t>55 % de ces enfants avaient entre 0 et 12 ans</w:t>
      </w:r>
      <w:r w:rsidRPr="00032436">
        <w:rPr>
          <w:rFonts w:asciiTheme="majorHAnsi" w:hAnsiTheme="majorHAnsi"/>
        </w:rPr>
        <w:t xml:space="preserve"> (Association des centres jeunesse du Québec, 2014).</w:t>
      </w:r>
    </w:p>
    <w:p w14:paraId="3A625BFC" w14:textId="77777777" w:rsidR="00E16CA8" w:rsidRDefault="00E16CA8" w:rsidP="00FA3AE2">
      <w:pPr>
        <w:jc w:val="both"/>
        <w:rPr>
          <w:rFonts w:asciiTheme="majorHAnsi" w:hAnsiTheme="majorHAnsi"/>
          <w:highlight w:val="cyan"/>
        </w:rPr>
      </w:pPr>
    </w:p>
    <w:p w14:paraId="6A6FB167" w14:textId="77777777" w:rsidR="00E16CA8" w:rsidRPr="00A33201" w:rsidRDefault="00A33201" w:rsidP="00FA3AE2">
      <w:pPr>
        <w:jc w:val="center"/>
        <w:rPr>
          <w:rFonts w:asciiTheme="majorHAnsi" w:hAnsiTheme="majorHAnsi"/>
          <w:b/>
          <w:sz w:val="20"/>
        </w:rPr>
      </w:pPr>
      <w:r w:rsidRPr="00A33201">
        <w:rPr>
          <w:rFonts w:asciiTheme="majorHAnsi" w:hAnsiTheme="majorHAnsi"/>
          <w:b/>
          <w:sz w:val="20"/>
        </w:rPr>
        <w:t>Enfants dont la situation est prise en charge par le DPJ en 2013-2014 (%)</w:t>
      </w:r>
      <w:r w:rsidRPr="00A33201">
        <w:rPr>
          <w:rStyle w:val="Marquenotebasdepage"/>
          <w:rFonts w:asciiTheme="majorHAnsi" w:hAnsiTheme="majorHAnsi"/>
          <w:b/>
          <w:sz w:val="20"/>
        </w:rPr>
        <w:footnoteReference w:id="2"/>
      </w:r>
    </w:p>
    <w:p w14:paraId="59F5BAF8" w14:textId="77777777" w:rsidR="00A33201" w:rsidRPr="00A33201" w:rsidRDefault="00A33201" w:rsidP="00FA3AE2">
      <w:pPr>
        <w:jc w:val="center"/>
        <w:rPr>
          <w:rFonts w:asciiTheme="majorHAnsi" w:hAnsiTheme="majorHAnsi"/>
          <w:b/>
          <w:sz w:val="18"/>
        </w:rPr>
      </w:pPr>
    </w:p>
    <w:tbl>
      <w:tblPr>
        <w:tblStyle w:val="Grill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0"/>
        <w:gridCol w:w="4597"/>
      </w:tblGrid>
      <w:tr w:rsidR="00E16CA8" w14:paraId="45B311F0" w14:textId="77777777" w:rsidTr="00A33201">
        <w:trPr>
          <w:trHeight w:val="5582"/>
          <w:jc w:val="center"/>
        </w:trPr>
        <w:tc>
          <w:tcPr>
            <w:tcW w:w="4860" w:type="dxa"/>
          </w:tcPr>
          <w:p w14:paraId="4312B447" w14:textId="77777777" w:rsidR="00E16CA8" w:rsidRPr="002A5DEB" w:rsidRDefault="00E16CA8" w:rsidP="00FA3AE2">
            <w:pPr>
              <w:rPr>
                <w:rFonts w:asciiTheme="majorHAnsi" w:hAnsiTheme="majorHAnsi"/>
                <w:sz w:val="18"/>
              </w:rPr>
            </w:pPr>
          </w:p>
          <w:p w14:paraId="3F9AEF1F" w14:textId="77777777" w:rsidR="00E16CA8" w:rsidRDefault="007A79AD" w:rsidP="00FA3AE2">
            <w:pPr>
              <w:rPr>
                <w:rFonts w:asciiTheme="majorHAnsi" w:hAnsiTheme="majorHAnsi"/>
              </w:rPr>
            </w:pPr>
            <w:r>
              <w:rPr>
                <w:rFonts w:asciiTheme="majorHAnsi" w:hAnsiTheme="majorHAnsi"/>
                <w:noProof/>
                <w:lang w:val="fr-FR" w:eastAsia="fr-FR"/>
              </w:rPr>
              <mc:AlternateContent>
                <mc:Choice Requires="wps">
                  <w:drawing>
                    <wp:anchor distT="0" distB="0" distL="114300" distR="114300" simplePos="0" relativeHeight="251659264" behindDoc="0" locked="0" layoutInCell="1" allowOverlap="1" wp14:anchorId="6CB42BE6" wp14:editId="5704F8DC">
                      <wp:simplePos x="0" y="0"/>
                      <wp:positionH relativeFrom="column">
                        <wp:posOffset>2567940</wp:posOffset>
                      </wp:positionH>
                      <wp:positionV relativeFrom="paragraph">
                        <wp:posOffset>3208655</wp:posOffset>
                      </wp:positionV>
                      <wp:extent cx="445770" cy="302260"/>
                      <wp:effectExtent l="0" t="0" r="0" b="254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302260"/>
                              </a:xfrm>
                              <a:prstGeom prst="rect">
                                <a:avLst/>
                              </a:prstGeom>
                              <a:solidFill>
                                <a:srgbClr val="FFFFFF"/>
                              </a:solidFill>
                              <a:ln w="9525">
                                <a:noFill/>
                                <a:miter lim="800000"/>
                                <a:headEnd/>
                                <a:tailEnd/>
                              </a:ln>
                            </wps:spPr>
                            <wps:txbx>
                              <w:txbxContent>
                                <w:p w14:paraId="1A86545A" w14:textId="77777777" w:rsidR="004050AC" w:rsidRPr="00A33201" w:rsidRDefault="004050AC" w:rsidP="00E16CA8">
                                  <w:pPr>
                                    <w:jc w:val="right"/>
                                    <w:rPr>
                                      <w:rFonts w:asciiTheme="majorHAnsi" w:hAnsiTheme="majorHAnsi"/>
                                      <w:b/>
                                      <w:sz w:val="16"/>
                                    </w:rPr>
                                  </w:pPr>
                                  <w:r w:rsidRPr="00A33201">
                                    <w:rPr>
                                      <w:rFonts w:asciiTheme="majorHAnsi" w:hAnsiTheme="majorHAnsi"/>
                                      <w:b/>
                                      <w:sz w:val="16"/>
                                    </w:rPr>
                                    <w:t>Total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B42BE6" id="_x0000_s1027" type="#_x0000_t202" style="position:absolute;margin-left:202.2pt;margin-top:252.65pt;width:35.1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" stroked="f">
                      <v:textbox>
                        <w:txbxContent>
                          <w:p w14:paraId="1A86545A" w14:textId="77777777" w:rsidR="004050AC" w:rsidRPr="00A33201" w:rsidRDefault="004050AC" w:rsidP="00E16CA8">
                            <w:pPr>
                              <w:jc w:val="right"/>
                              <w:rPr>
                                <w:rFonts w:asciiTheme="majorHAnsi" w:hAnsiTheme="majorHAnsi"/>
                                <w:b/>
                                <w:sz w:val="16"/>
                              </w:rPr>
                            </w:pPr>
                            <w:r w:rsidRPr="00A33201">
                              <w:rPr>
                                <w:rFonts w:asciiTheme="majorHAnsi" w:hAnsiTheme="majorHAnsi"/>
                                <w:b/>
                                <w:sz w:val="16"/>
                              </w:rPr>
                              <w:t>Total</w:t>
                            </w:r>
                          </w:p>
                        </w:txbxContent>
                      </v:textbox>
                    </v:shape>
                  </w:pict>
                </mc:Fallback>
              </mc:AlternateContent>
            </w:r>
            <w:r w:rsidR="00E16CA8" w:rsidRPr="00032436">
              <w:rPr>
                <w:rFonts w:asciiTheme="majorHAnsi" w:hAnsiTheme="majorHAnsi"/>
                <w:noProof/>
                <w:lang w:val="fr-FR" w:eastAsia="fr-FR"/>
              </w:rPr>
              <w:drawing>
                <wp:inline distT="0" distB="0" distL="0" distR="0" wp14:anchorId="74CBF5BF" wp14:editId="4F9F9AD2">
                  <wp:extent cx="3776870" cy="3260035"/>
                  <wp:effectExtent l="0" t="0" r="0" b="0"/>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597" w:type="dxa"/>
          </w:tcPr>
          <w:tbl>
            <w:tblPr>
              <w:tblStyle w:val="Grille"/>
              <w:tblpPr w:leftFromText="141" w:rightFromText="141" w:vertAnchor="text" w:horzAnchor="margin" w:tblpXSpec="center" w:tblpY="141"/>
              <w:tblW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0"/>
              <w:gridCol w:w="849"/>
              <w:gridCol w:w="849"/>
              <w:gridCol w:w="849"/>
              <w:gridCol w:w="918"/>
            </w:tblGrid>
            <w:tr w:rsidR="00A33201" w14:paraId="150AACBE" w14:textId="77777777" w:rsidTr="00A33201">
              <w:trPr>
                <w:trHeight w:val="477"/>
              </w:trPr>
              <w:tc>
                <w:tcPr>
                  <w:tcW w:w="930" w:type="dxa"/>
                </w:tcPr>
                <w:p w14:paraId="35D43E3F" w14:textId="77777777" w:rsidR="00A33201" w:rsidRPr="00A33201" w:rsidRDefault="00A33201" w:rsidP="00FA3AE2">
                  <w:pPr>
                    <w:spacing w:before="120" w:after="140"/>
                    <w:jc w:val="center"/>
                    <w:rPr>
                      <w:rFonts w:asciiTheme="majorHAnsi" w:hAnsiTheme="majorHAnsi"/>
                      <w:b/>
                      <w:sz w:val="16"/>
                    </w:rPr>
                  </w:pPr>
                  <w:r w:rsidRPr="00A33201">
                    <w:rPr>
                      <w:rFonts w:asciiTheme="majorHAnsi" w:hAnsiTheme="majorHAnsi"/>
                      <w:b/>
                      <w:sz w:val="16"/>
                    </w:rPr>
                    <w:t>0-5 ans</w:t>
                  </w:r>
                </w:p>
              </w:tc>
              <w:tc>
                <w:tcPr>
                  <w:tcW w:w="849" w:type="dxa"/>
                </w:tcPr>
                <w:p w14:paraId="2A64C364" w14:textId="77777777" w:rsidR="00A33201" w:rsidRPr="00A33201" w:rsidRDefault="00A33201" w:rsidP="00FA3AE2">
                  <w:pPr>
                    <w:spacing w:before="120" w:after="140"/>
                    <w:jc w:val="center"/>
                    <w:rPr>
                      <w:rFonts w:asciiTheme="majorHAnsi" w:hAnsiTheme="majorHAnsi"/>
                      <w:b/>
                      <w:sz w:val="16"/>
                    </w:rPr>
                  </w:pPr>
                  <w:r w:rsidRPr="00A33201">
                    <w:rPr>
                      <w:rFonts w:asciiTheme="majorHAnsi" w:hAnsiTheme="majorHAnsi"/>
                      <w:b/>
                      <w:sz w:val="16"/>
                    </w:rPr>
                    <w:t>6-12 ans</w:t>
                  </w:r>
                </w:p>
              </w:tc>
              <w:tc>
                <w:tcPr>
                  <w:tcW w:w="849" w:type="dxa"/>
                </w:tcPr>
                <w:p w14:paraId="76A89842" w14:textId="77777777" w:rsidR="00A33201" w:rsidRPr="00A33201" w:rsidRDefault="00A33201" w:rsidP="00FA3AE2">
                  <w:pPr>
                    <w:spacing w:before="120" w:after="140"/>
                    <w:jc w:val="center"/>
                    <w:rPr>
                      <w:rFonts w:asciiTheme="majorHAnsi" w:hAnsiTheme="majorHAnsi"/>
                      <w:b/>
                      <w:sz w:val="16"/>
                    </w:rPr>
                  </w:pPr>
                  <w:r w:rsidRPr="00A33201">
                    <w:rPr>
                      <w:rFonts w:asciiTheme="majorHAnsi" w:hAnsiTheme="majorHAnsi"/>
                      <w:b/>
                      <w:sz w:val="16"/>
                    </w:rPr>
                    <w:t>13-15 ans</w:t>
                  </w:r>
                </w:p>
              </w:tc>
              <w:tc>
                <w:tcPr>
                  <w:tcW w:w="849" w:type="dxa"/>
                </w:tcPr>
                <w:p w14:paraId="3CE62060" w14:textId="77777777" w:rsidR="00A33201" w:rsidRPr="00A33201" w:rsidRDefault="00A33201" w:rsidP="00FA3AE2">
                  <w:pPr>
                    <w:spacing w:before="120" w:after="140"/>
                    <w:jc w:val="center"/>
                    <w:rPr>
                      <w:rFonts w:asciiTheme="majorHAnsi" w:hAnsiTheme="majorHAnsi"/>
                      <w:b/>
                      <w:sz w:val="16"/>
                    </w:rPr>
                  </w:pPr>
                  <w:r w:rsidRPr="00A33201">
                    <w:rPr>
                      <w:rFonts w:asciiTheme="majorHAnsi" w:hAnsiTheme="majorHAnsi"/>
                      <w:b/>
                      <w:sz w:val="16"/>
                    </w:rPr>
                    <w:t>16-17 ans</w:t>
                  </w:r>
                </w:p>
              </w:tc>
              <w:tc>
                <w:tcPr>
                  <w:tcW w:w="918" w:type="dxa"/>
                </w:tcPr>
                <w:p w14:paraId="6374DB37" w14:textId="77777777" w:rsidR="00A33201" w:rsidRPr="00A33201" w:rsidRDefault="00A33201" w:rsidP="00FA3AE2">
                  <w:pPr>
                    <w:spacing w:before="120" w:after="140"/>
                    <w:jc w:val="center"/>
                    <w:rPr>
                      <w:rFonts w:asciiTheme="majorHAnsi" w:hAnsiTheme="majorHAnsi"/>
                      <w:b/>
                      <w:sz w:val="16"/>
                    </w:rPr>
                  </w:pPr>
                  <w:r w:rsidRPr="00A33201">
                    <w:rPr>
                      <w:rFonts w:asciiTheme="majorHAnsi" w:hAnsiTheme="majorHAnsi"/>
                      <w:b/>
                      <w:sz w:val="16"/>
                    </w:rPr>
                    <w:t>Total</w:t>
                  </w:r>
                </w:p>
              </w:tc>
            </w:tr>
            <w:tr w:rsidR="00A33201" w14:paraId="5FEEFEB2" w14:textId="77777777" w:rsidTr="00A33201">
              <w:trPr>
                <w:trHeight w:val="514"/>
              </w:trPr>
              <w:tc>
                <w:tcPr>
                  <w:tcW w:w="930" w:type="dxa"/>
                </w:tcPr>
                <w:p w14:paraId="5591ADBE"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95</w:t>
                  </w:r>
                </w:p>
              </w:tc>
              <w:tc>
                <w:tcPr>
                  <w:tcW w:w="849" w:type="dxa"/>
                </w:tcPr>
                <w:p w14:paraId="50C33F1E"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264</w:t>
                  </w:r>
                </w:p>
              </w:tc>
              <w:tc>
                <w:tcPr>
                  <w:tcW w:w="849" w:type="dxa"/>
                </w:tcPr>
                <w:p w14:paraId="6D594DB8"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298</w:t>
                  </w:r>
                </w:p>
              </w:tc>
              <w:tc>
                <w:tcPr>
                  <w:tcW w:w="849" w:type="dxa"/>
                </w:tcPr>
                <w:p w14:paraId="1607744C"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475</w:t>
                  </w:r>
                </w:p>
              </w:tc>
              <w:tc>
                <w:tcPr>
                  <w:tcW w:w="918" w:type="dxa"/>
                </w:tcPr>
                <w:p w14:paraId="3705432E"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1132</w:t>
                  </w:r>
                </w:p>
              </w:tc>
            </w:tr>
            <w:tr w:rsidR="00A33201" w14:paraId="363C83B9" w14:textId="77777777" w:rsidTr="00A33201">
              <w:trPr>
                <w:trHeight w:val="502"/>
              </w:trPr>
              <w:tc>
                <w:tcPr>
                  <w:tcW w:w="930" w:type="dxa"/>
                </w:tcPr>
                <w:p w14:paraId="6EADDB56"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513</w:t>
                  </w:r>
                </w:p>
              </w:tc>
              <w:tc>
                <w:tcPr>
                  <w:tcW w:w="849" w:type="dxa"/>
                </w:tcPr>
                <w:p w14:paraId="1EC468EE"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1455</w:t>
                  </w:r>
                </w:p>
              </w:tc>
              <w:tc>
                <w:tcPr>
                  <w:tcW w:w="849" w:type="dxa"/>
                </w:tcPr>
                <w:p w14:paraId="6FFA4182"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586</w:t>
                  </w:r>
                </w:p>
              </w:tc>
              <w:tc>
                <w:tcPr>
                  <w:tcW w:w="849" w:type="dxa"/>
                </w:tcPr>
                <w:p w14:paraId="6EB00A44"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458</w:t>
                  </w:r>
                </w:p>
              </w:tc>
              <w:tc>
                <w:tcPr>
                  <w:tcW w:w="918" w:type="dxa"/>
                </w:tcPr>
                <w:p w14:paraId="7286BE39"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3012</w:t>
                  </w:r>
                </w:p>
              </w:tc>
            </w:tr>
            <w:tr w:rsidR="00A33201" w14:paraId="3AF0109D" w14:textId="77777777" w:rsidTr="00A33201">
              <w:trPr>
                <w:trHeight w:val="514"/>
              </w:trPr>
              <w:tc>
                <w:tcPr>
                  <w:tcW w:w="930" w:type="dxa"/>
                </w:tcPr>
                <w:p w14:paraId="4A962327"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492</w:t>
                  </w:r>
                </w:p>
              </w:tc>
              <w:tc>
                <w:tcPr>
                  <w:tcW w:w="849" w:type="dxa"/>
                </w:tcPr>
                <w:p w14:paraId="7CCF6BED"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371</w:t>
                  </w:r>
                </w:p>
              </w:tc>
              <w:tc>
                <w:tcPr>
                  <w:tcW w:w="849" w:type="dxa"/>
                </w:tcPr>
                <w:p w14:paraId="3C6C5E5B"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88</w:t>
                  </w:r>
                </w:p>
              </w:tc>
              <w:tc>
                <w:tcPr>
                  <w:tcW w:w="849" w:type="dxa"/>
                </w:tcPr>
                <w:p w14:paraId="246C9B42"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53</w:t>
                  </w:r>
                </w:p>
              </w:tc>
              <w:tc>
                <w:tcPr>
                  <w:tcW w:w="918" w:type="dxa"/>
                </w:tcPr>
                <w:p w14:paraId="758CF06A"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1004</w:t>
                  </w:r>
                </w:p>
              </w:tc>
            </w:tr>
            <w:tr w:rsidR="00A33201" w14:paraId="0F27FA9B" w14:textId="77777777" w:rsidTr="00A33201">
              <w:trPr>
                <w:trHeight w:val="514"/>
              </w:trPr>
              <w:tc>
                <w:tcPr>
                  <w:tcW w:w="930" w:type="dxa"/>
                  <w:shd w:val="clear" w:color="auto" w:fill="FF0000"/>
                </w:tcPr>
                <w:p w14:paraId="26BA257D"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39</w:t>
                  </w:r>
                </w:p>
              </w:tc>
              <w:tc>
                <w:tcPr>
                  <w:tcW w:w="849" w:type="dxa"/>
                  <w:shd w:val="clear" w:color="auto" w:fill="FF0000"/>
                </w:tcPr>
                <w:p w14:paraId="4E3CE6B4"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338</w:t>
                  </w:r>
                </w:p>
              </w:tc>
              <w:tc>
                <w:tcPr>
                  <w:tcW w:w="849" w:type="dxa"/>
                  <w:shd w:val="clear" w:color="auto" w:fill="FF0000"/>
                </w:tcPr>
                <w:p w14:paraId="116B6D5F"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219</w:t>
                  </w:r>
                </w:p>
              </w:tc>
              <w:tc>
                <w:tcPr>
                  <w:tcW w:w="849" w:type="dxa"/>
                  <w:shd w:val="clear" w:color="auto" w:fill="FF0000"/>
                </w:tcPr>
                <w:p w14:paraId="614F9127"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276</w:t>
                  </w:r>
                </w:p>
              </w:tc>
              <w:tc>
                <w:tcPr>
                  <w:tcW w:w="918" w:type="dxa"/>
                  <w:shd w:val="clear" w:color="auto" w:fill="FF0000"/>
                </w:tcPr>
                <w:p w14:paraId="4480757C"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872</w:t>
                  </w:r>
                </w:p>
              </w:tc>
            </w:tr>
            <w:tr w:rsidR="00A33201" w14:paraId="5F283B93" w14:textId="77777777" w:rsidTr="00A33201">
              <w:trPr>
                <w:trHeight w:val="514"/>
              </w:trPr>
              <w:tc>
                <w:tcPr>
                  <w:tcW w:w="930" w:type="dxa"/>
                  <w:shd w:val="clear" w:color="auto" w:fill="FF0000"/>
                </w:tcPr>
                <w:p w14:paraId="0BC5B6A6"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156</w:t>
                  </w:r>
                </w:p>
              </w:tc>
              <w:tc>
                <w:tcPr>
                  <w:tcW w:w="849" w:type="dxa"/>
                  <w:shd w:val="clear" w:color="auto" w:fill="FF0000"/>
                </w:tcPr>
                <w:p w14:paraId="3AFCA378"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259</w:t>
                  </w:r>
                </w:p>
              </w:tc>
              <w:tc>
                <w:tcPr>
                  <w:tcW w:w="849" w:type="dxa"/>
                  <w:shd w:val="clear" w:color="auto" w:fill="FF0000"/>
                </w:tcPr>
                <w:p w14:paraId="09181008"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96</w:t>
                  </w:r>
                </w:p>
              </w:tc>
              <w:tc>
                <w:tcPr>
                  <w:tcW w:w="849" w:type="dxa"/>
                  <w:shd w:val="clear" w:color="auto" w:fill="FF0000"/>
                </w:tcPr>
                <w:p w14:paraId="7B2BC9C9"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57</w:t>
                  </w:r>
                </w:p>
              </w:tc>
              <w:tc>
                <w:tcPr>
                  <w:tcW w:w="918" w:type="dxa"/>
                  <w:shd w:val="clear" w:color="auto" w:fill="FF0000"/>
                </w:tcPr>
                <w:p w14:paraId="59E91DC7"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568</w:t>
                  </w:r>
                </w:p>
              </w:tc>
            </w:tr>
            <w:tr w:rsidR="00A33201" w14:paraId="2D8E65DA" w14:textId="77777777" w:rsidTr="00A33201">
              <w:trPr>
                <w:trHeight w:val="514"/>
              </w:trPr>
              <w:tc>
                <w:tcPr>
                  <w:tcW w:w="930" w:type="dxa"/>
                </w:tcPr>
                <w:p w14:paraId="25825FE7"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1347</w:t>
                  </w:r>
                </w:p>
              </w:tc>
              <w:tc>
                <w:tcPr>
                  <w:tcW w:w="849" w:type="dxa"/>
                </w:tcPr>
                <w:p w14:paraId="15A5F12B"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2218</w:t>
                  </w:r>
                </w:p>
              </w:tc>
              <w:tc>
                <w:tcPr>
                  <w:tcW w:w="849" w:type="dxa"/>
                </w:tcPr>
                <w:p w14:paraId="1A21C6B4"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934</w:t>
                  </w:r>
                </w:p>
              </w:tc>
              <w:tc>
                <w:tcPr>
                  <w:tcW w:w="849" w:type="dxa"/>
                </w:tcPr>
                <w:p w14:paraId="1CD0B731"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706</w:t>
                  </w:r>
                </w:p>
              </w:tc>
              <w:tc>
                <w:tcPr>
                  <w:tcW w:w="918" w:type="dxa"/>
                </w:tcPr>
                <w:p w14:paraId="0E109770"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5205</w:t>
                  </w:r>
                </w:p>
              </w:tc>
            </w:tr>
            <w:tr w:rsidR="00A33201" w14:paraId="4240C99F" w14:textId="77777777" w:rsidTr="00A33201">
              <w:trPr>
                <w:trHeight w:val="514"/>
              </w:trPr>
              <w:tc>
                <w:tcPr>
                  <w:tcW w:w="930" w:type="dxa"/>
                </w:tcPr>
                <w:p w14:paraId="4AE61E95"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1953</w:t>
                  </w:r>
                </w:p>
              </w:tc>
              <w:tc>
                <w:tcPr>
                  <w:tcW w:w="849" w:type="dxa"/>
                </w:tcPr>
                <w:p w14:paraId="7930116B"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3349</w:t>
                  </w:r>
                </w:p>
              </w:tc>
              <w:tc>
                <w:tcPr>
                  <w:tcW w:w="849" w:type="dxa"/>
                </w:tcPr>
                <w:p w14:paraId="4419272A"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1584</w:t>
                  </w:r>
                </w:p>
              </w:tc>
              <w:tc>
                <w:tcPr>
                  <w:tcW w:w="849" w:type="dxa"/>
                </w:tcPr>
                <w:p w14:paraId="14004250"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1217</w:t>
                  </w:r>
                </w:p>
              </w:tc>
              <w:tc>
                <w:tcPr>
                  <w:tcW w:w="918" w:type="dxa"/>
                </w:tcPr>
                <w:p w14:paraId="68FCB88C"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8103</w:t>
                  </w:r>
                </w:p>
              </w:tc>
            </w:tr>
            <w:tr w:rsidR="00A33201" w14:paraId="22BE1159" w14:textId="77777777" w:rsidTr="00A33201">
              <w:trPr>
                <w:trHeight w:val="502"/>
              </w:trPr>
              <w:tc>
                <w:tcPr>
                  <w:tcW w:w="930" w:type="dxa"/>
                </w:tcPr>
                <w:p w14:paraId="4A83AEC7"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2868</w:t>
                  </w:r>
                </w:p>
              </w:tc>
              <w:tc>
                <w:tcPr>
                  <w:tcW w:w="849" w:type="dxa"/>
                </w:tcPr>
                <w:p w14:paraId="38D4F637"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2547</w:t>
                  </w:r>
                </w:p>
              </w:tc>
              <w:tc>
                <w:tcPr>
                  <w:tcW w:w="849" w:type="dxa"/>
                </w:tcPr>
                <w:p w14:paraId="5CF6615D"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1072</w:t>
                  </w:r>
                </w:p>
              </w:tc>
              <w:tc>
                <w:tcPr>
                  <w:tcW w:w="849" w:type="dxa"/>
                </w:tcPr>
                <w:p w14:paraId="73020E44"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1071</w:t>
                  </w:r>
                </w:p>
              </w:tc>
              <w:tc>
                <w:tcPr>
                  <w:tcW w:w="918" w:type="dxa"/>
                </w:tcPr>
                <w:p w14:paraId="30EA2C9B"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7558</w:t>
                  </w:r>
                </w:p>
              </w:tc>
            </w:tr>
            <w:tr w:rsidR="00A33201" w14:paraId="5DD7CEA1" w14:textId="77777777" w:rsidTr="00A33201">
              <w:trPr>
                <w:trHeight w:val="514"/>
              </w:trPr>
              <w:tc>
                <w:tcPr>
                  <w:tcW w:w="930" w:type="dxa"/>
                </w:tcPr>
                <w:p w14:paraId="70AC5168"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w:t>
                  </w:r>
                </w:p>
              </w:tc>
              <w:tc>
                <w:tcPr>
                  <w:tcW w:w="849" w:type="dxa"/>
                </w:tcPr>
                <w:p w14:paraId="1DBBE6F6"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293</w:t>
                  </w:r>
                </w:p>
              </w:tc>
              <w:tc>
                <w:tcPr>
                  <w:tcW w:w="849" w:type="dxa"/>
                </w:tcPr>
                <w:p w14:paraId="4C983FA9"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1436</w:t>
                  </w:r>
                </w:p>
              </w:tc>
              <w:tc>
                <w:tcPr>
                  <w:tcW w:w="849" w:type="dxa"/>
                </w:tcPr>
                <w:p w14:paraId="07CF1D80"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2831</w:t>
                  </w:r>
                </w:p>
              </w:tc>
              <w:tc>
                <w:tcPr>
                  <w:tcW w:w="918" w:type="dxa"/>
                </w:tcPr>
                <w:p w14:paraId="2FAB6894" w14:textId="77777777" w:rsidR="00A33201" w:rsidRPr="00A33201" w:rsidRDefault="00A33201" w:rsidP="00FA3AE2">
                  <w:pPr>
                    <w:spacing w:before="150" w:after="150"/>
                    <w:jc w:val="center"/>
                    <w:rPr>
                      <w:rFonts w:asciiTheme="majorHAnsi" w:hAnsiTheme="majorHAnsi"/>
                      <w:sz w:val="16"/>
                    </w:rPr>
                  </w:pPr>
                  <w:r w:rsidRPr="00A33201">
                    <w:rPr>
                      <w:rFonts w:asciiTheme="majorHAnsi" w:hAnsiTheme="majorHAnsi"/>
                      <w:sz w:val="16"/>
                    </w:rPr>
                    <w:t>4562</w:t>
                  </w:r>
                </w:p>
              </w:tc>
            </w:tr>
            <w:tr w:rsidR="00A33201" w14:paraId="4E133C1D" w14:textId="77777777" w:rsidTr="00A33201">
              <w:trPr>
                <w:trHeight w:val="514"/>
              </w:trPr>
              <w:tc>
                <w:tcPr>
                  <w:tcW w:w="930" w:type="dxa"/>
                </w:tcPr>
                <w:p w14:paraId="3B1EE0AA"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7465</w:t>
                  </w:r>
                </w:p>
              </w:tc>
              <w:tc>
                <w:tcPr>
                  <w:tcW w:w="849" w:type="dxa"/>
                </w:tcPr>
                <w:p w14:paraId="2A9D9BFF"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11094</w:t>
                  </w:r>
                </w:p>
              </w:tc>
              <w:tc>
                <w:tcPr>
                  <w:tcW w:w="849" w:type="dxa"/>
                </w:tcPr>
                <w:p w14:paraId="7B764EFD"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6313</w:t>
                  </w:r>
                </w:p>
              </w:tc>
              <w:tc>
                <w:tcPr>
                  <w:tcW w:w="849" w:type="dxa"/>
                </w:tcPr>
                <w:p w14:paraId="04C13973"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7144</w:t>
                  </w:r>
                </w:p>
              </w:tc>
              <w:tc>
                <w:tcPr>
                  <w:tcW w:w="918" w:type="dxa"/>
                </w:tcPr>
                <w:p w14:paraId="03C595DF" w14:textId="77777777" w:rsidR="00A33201" w:rsidRPr="00A33201" w:rsidRDefault="00A33201" w:rsidP="00FA3AE2">
                  <w:pPr>
                    <w:spacing w:before="150" w:after="150"/>
                    <w:jc w:val="center"/>
                    <w:rPr>
                      <w:rFonts w:asciiTheme="majorHAnsi" w:hAnsiTheme="majorHAnsi"/>
                      <w:b/>
                      <w:sz w:val="16"/>
                    </w:rPr>
                  </w:pPr>
                  <w:r w:rsidRPr="00A33201">
                    <w:rPr>
                      <w:rFonts w:asciiTheme="majorHAnsi" w:hAnsiTheme="majorHAnsi"/>
                      <w:b/>
                      <w:sz w:val="16"/>
                    </w:rPr>
                    <w:t>32016</w:t>
                  </w:r>
                </w:p>
              </w:tc>
            </w:tr>
          </w:tbl>
          <w:p w14:paraId="52F615E7" w14:textId="77777777" w:rsidR="00E16CA8" w:rsidRDefault="00E16CA8" w:rsidP="00FA3AE2">
            <w:pPr>
              <w:jc w:val="both"/>
              <w:rPr>
                <w:rFonts w:asciiTheme="majorHAnsi" w:hAnsiTheme="majorHAnsi"/>
              </w:rPr>
            </w:pPr>
          </w:p>
        </w:tc>
      </w:tr>
    </w:tbl>
    <w:p w14:paraId="01C407EC" w14:textId="77777777" w:rsidR="00E16CA8" w:rsidRDefault="00E16CA8" w:rsidP="00FA3AE2">
      <w:pPr>
        <w:rPr>
          <w:rStyle w:val="Accentuationdiscrte"/>
          <w:rFonts w:asciiTheme="majorHAnsi" w:eastAsiaTheme="majorEastAsia" w:hAnsiTheme="majorHAnsi" w:cstheme="majorBidi"/>
          <w:b/>
          <w:bCs/>
          <w:i w:val="0"/>
          <w:sz w:val="24"/>
        </w:rPr>
      </w:pPr>
    </w:p>
    <w:p w14:paraId="58709325" w14:textId="77777777" w:rsidR="00E16CA8" w:rsidRDefault="00E16CA8" w:rsidP="00FA3AE2">
      <w:pPr>
        <w:spacing w:before="0" w:after="200" w:line="276" w:lineRule="auto"/>
        <w:rPr>
          <w:rFonts w:eastAsiaTheme="majorEastAsia" w:cstheme="majorBidi"/>
          <w:b/>
          <w:bCs/>
          <w:sz w:val="24"/>
          <w:szCs w:val="28"/>
        </w:rPr>
      </w:pPr>
      <w:r>
        <w:rPr>
          <w:sz w:val="24"/>
        </w:rPr>
        <w:br w:type="page"/>
      </w:r>
    </w:p>
    <w:p w14:paraId="71C9C4F0" w14:textId="77777777" w:rsidR="00E8665A" w:rsidRPr="00E8665A" w:rsidRDefault="00E8665A" w:rsidP="00E8665A">
      <w:pPr>
        <w:spacing w:before="0"/>
        <w:jc w:val="center"/>
        <w:rPr>
          <w:rStyle w:val="Accentuationdiscrte"/>
          <w:rFonts w:asciiTheme="majorHAnsi" w:eastAsiaTheme="majorEastAsia" w:hAnsiTheme="majorHAnsi" w:cstheme="majorBidi"/>
          <w:b/>
          <w:bCs/>
          <w:i w:val="0"/>
          <w:smallCaps/>
          <w:color w:val="auto"/>
          <w:sz w:val="28"/>
        </w:rPr>
      </w:pPr>
      <w:r w:rsidRPr="00E8665A">
        <w:rPr>
          <w:rStyle w:val="Accentuationdiscrte"/>
          <w:rFonts w:asciiTheme="majorHAnsi" w:eastAsiaTheme="majorEastAsia" w:hAnsiTheme="majorHAnsi" w:cstheme="majorBidi"/>
          <w:b/>
          <w:bCs/>
          <w:i w:val="0"/>
          <w:smallCaps/>
          <w:color w:val="auto"/>
          <w:sz w:val="28"/>
        </w:rPr>
        <w:lastRenderedPageBreak/>
        <w:t>Carte 1</w:t>
      </w:r>
    </w:p>
    <w:p w14:paraId="64951B81" w14:textId="77777777" w:rsidR="00E8665A" w:rsidRPr="001A3244" w:rsidRDefault="00E8665A" w:rsidP="00090866">
      <w:pPr>
        <w:spacing w:before="0"/>
        <w:rPr>
          <w:rStyle w:val="Accentuationdiscrte"/>
          <w:rFonts w:asciiTheme="majorHAnsi" w:eastAsiaTheme="majorEastAsia" w:hAnsiTheme="majorHAnsi" w:cstheme="majorBidi"/>
          <w:b/>
          <w:bCs/>
          <w:i w:val="0"/>
          <w:smallCaps/>
          <w:color w:val="auto"/>
          <w:sz w:val="22"/>
        </w:rPr>
      </w:pPr>
    </w:p>
    <w:tbl>
      <w:tblPr>
        <w:tblStyle w:val="Grille"/>
        <w:tblW w:w="9555" w:type="dxa"/>
        <w:tblLayout w:type="fixed"/>
        <w:tblCellMar>
          <w:top w:w="28" w:type="dxa"/>
          <w:left w:w="57" w:type="dxa"/>
          <w:bottom w:w="28" w:type="dxa"/>
          <w:right w:w="57" w:type="dxa"/>
        </w:tblCellMar>
        <w:tblLook w:val="04A0" w:firstRow="1" w:lastRow="0" w:firstColumn="1" w:lastColumn="0" w:noHBand="0" w:noVBand="1"/>
      </w:tblPr>
      <w:tblGrid>
        <w:gridCol w:w="2184"/>
        <w:gridCol w:w="7371"/>
      </w:tblGrid>
      <w:tr w:rsidR="00090866" w:rsidRPr="001B46AD" w14:paraId="714BA170" w14:textId="77777777" w:rsidTr="00090866">
        <w:trPr>
          <w:trHeight w:val="105"/>
          <w:tblHeader/>
        </w:trPr>
        <w:tc>
          <w:tcPr>
            <w:tcW w:w="9555" w:type="dxa"/>
            <w:gridSpan w:val="2"/>
            <w:shd w:val="clear" w:color="auto" w:fill="FE470E"/>
            <w:vAlign w:val="center"/>
          </w:tcPr>
          <w:p w14:paraId="474D087E" w14:textId="7440DCF9" w:rsidR="00090866" w:rsidRPr="006A6998" w:rsidRDefault="00090866" w:rsidP="00090866">
            <w:pPr>
              <w:spacing w:before="40" w:after="40"/>
              <w:rPr>
                <w:rFonts w:asciiTheme="majorHAnsi" w:hAnsiTheme="majorHAnsi"/>
                <w:b/>
                <w:iCs/>
                <w:color w:val="FFFFFF" w:themeColor="background1"/>
                <w:sz w:val="22"/>
              </w:rPr>
            </w:pPr>
            <w:r w:rsidRPr="001B46AD">
              <w:rPr>
                <w:rStyle w:val="Accentuationdiscrte"/>
                <w:rFonts w:asciiTheme="majorHAnsi" w:hAnsiTheme="majorHAnsi"/>
                <w:i w:val="0"/>
                <w:color w:val="FFFFFF" w:themeColor="background1"/>
                <w:sz w:val="22"/>
              </w:rPr>
              <w:br w:type="page"/>
            </w:r>
            <w:r w:rsidRPr="006A6998">
              <w:rPr>
                <w:rStyle w:val="Accentuationdiscrte"/>
                <w:rFonts w:asciiTheme="majorHAnsi" w:hAnsiTheme="majorHAnsi"/>
                <w:b/>
                <w:i w:val="0"/>
                <w:color w:val="FFFFFF" w:themeColor="background1"/>
                <w:sz w:val="22"/>
              </w:rPr>
              <w:t xml:space="preserve">Caractéristiques </w:t>
            </w:r>
            <w:r w:rsidR="006A6998" w:rsidRPr="006A6998">
              <w:rPr>
                <w:rStyle w:val="Accentuationdiscrte"/>
                <w:rFonts w:asciiTheme="majorHAnsi" w:hAnsiTheme="majorHAnsi"/>
                <w:b/>
                <w:i w:val="0"/>
                <w:color w:val="FFFFFF" w:themeColor="background1"/>
                <w:sz w:val="22"/>
              </w:rPr>
              <w:t>de l’adulte</w:t>
            </w:r>
            <w:r w:rsidRPr="006A6998">
              <w:rPr>
                <w:rStyle w:val="Accentuationdiscrte"/>
                <w:rFonts w:asciiTheme="majorHAnsi" w:hAnsiTheme="majorHAnsi"/>
                <w:b/>
                <w:i w:val="0"/>
                <w:color w:val="FFFFFF" w:themeColor="background1"/>
                <w:sz w:val="22"/>
              </w:rPr>
              <w:t xml:space="preserve"> abuseur</w:t>
            </w:r>
          </w:p>
        </w:tc>
      </w:tr>
      <w:tr w:rsidR="00090866" w:rsidRPr="001B46AD" w14:paraId="7B3EDFBB" w14:textId="77777777" w:rsidTr="00090866">
        <w:trPr>
          <w:trHeight w:val="144"/>
        </w:trPr>
        <w:tc>
          <w:tcPr>
            <w:tcW w:w="2184" w:type="dxa"/>
          </w:tcPr>
          <w:p w14:paraId="7D7D3374" w14:textId="77777777" w:rsidR="00090866" w:rsidRPr="001B46AD" w:rsidRDefault="00090866" w:rsidP="00090866">
            <w:pPr>
              <w:spacing w:before="0"/>
              <w:rPr>
                <w:rFonts w:asciiTheme="majorHAnsi" w:hAnsiTheme="majorHAnsi"/>
                <w:sz w:val="22"/>
              </w:rPr>
            </w:pPr>
            <w:r>
              <w:rPr>
                <w:rFonts w:asciiTheme="majorHAnsi" w:hAnsiTheme="majorHAnsi"/>
                <w:sz w:val="22"/>
              </w:rPr>
              <w:t xml:space="preserve">Identité. </w:t>
            </w:r>
          </w:p>
        </w:tc>
        <w:tc>
          <w:tcPr>
            <w:tcW w:w="7371" w:type="dxa"/>
          </w:tcPr>
          <w:p w14:paraId="472BED64" w14:textId="77777777" w:rsidR="00090866" w:rsidRPr="00B26A71" w:rsidRDefault="00090866" w:rsidP="00090866">
            <w:pPr>
              <w:spacing w:before="60" w:after="80"/>
              <w:rPr>
                <w:rFonts w:asciiTheme="majorHAnsi" w:hAnsiTheme="majorHAnsi"/>
                <w:sz w:val="22"/>
              </w:rPr>
            </w:pPr>
            <w:r>
              <w:rPr>
                <w:rFonts w:asciiTheme="majorHAnsi" w:hAnsiTheme="majorHAnsi"/>
                <w:sz w:val="22"/>
              </w:rPr>
              <w:t>D</w:t>
            </w:r>
            <w:r w:rsidRPr="00B26A71">
              <w:rPr>
                <w:rFonts w:asciiTheme="majorHAnsi" w:hAnsiTheme="majorHAnsi"/>
                <w:sz w:val="22"/>
              </w:rPr>
              <w:t xml:space="preserve">e tous les signalements pour agression sexuelle jugés corroborés au Québec en 1998 et au Canada en 2003, le </w:t>
            </w:r>
            <w:r w:rsidRPr="00B26A71">
              <w:rPr>
                <w:rFonts w:asciiTheme="majorHAnsi" w:hAnsiTheme="majorHAnsi"/>
                <w:b/>
                <w:sz w:val="22"/>
              </w:rPr>
              <w:t>père biologique</w:t>
            </w:r>
            <w:r w:rsidRPr="00B26A71">
              <w:rPr>
                <w:rFonts w:asciiTheme="majorHAnsi" w:hAnsiTheme="majorHAnsi"/>
                <w:sz w:val="22"/>
              </w:rPr>
              <w:t xml:space="preserve"> était l’agresseur dans respectivement 14 % et 9 % des cas, le </w:t>
            </w:r>
            <w:r w:rsidRPr="00B26A71">
              <w:rPr>
                <w:rFonts w:asciiTheme="majorHAnsi" w:hAnsiTheme="majorHAnsi"/>
                <w:b/>
                <w:sz w:val="22"/>
              </w:rPr>
              <w:t>beau</w:t>
            </w:r>
            <w:r w:rsidRPr="00B26A71">
              <w:rPr>
                <w:rFonts w:asciiTheme="majorHAnsi" w:hAnsiTheme="majorHAnsi"/>
                <w:b/>
                <w:sz w:val="22"/>
              </w:rPr>
              <w:noBreakHyphen/>
              <w:t xml:space="preserve">père </w:t>
            </w:r>
            <w:r w:rsidRPr="00B26A71">
              <w:rPr>
                <w:rFonts w:asciiTheme="majorHAnsi" w:hAnsiTheme="majorHAnsi"/>
                <w:sz w:val="22"/>
              </w:rPr>
              <w:t xml:space="preserve">dans 17 % et 13 % des cas, alors que </w:t>
            </w:r>
            <w:r w:rsidRPr="00B26A71">
              <w:rPr>
                <w:rFonts w:asciiTheme="majorHAnsi" w:hAnsiTheme="majorHAnsi"/>
                <w:b/>
                <w:sz w:val="22"/>
              </w:rPr>
              <w:t>la mère</w:t>
            </w:r>
            <w:r w:rsidRPr="00B26A71">
              <w:rPr>
                <w:rFonts w:asciiTheme="majorHAnsi" w:hAnsiTheme="majorHAnsi"/>
                <w:sz w:val="22"/>
              </w:rPr>
              <w:t xml:space="preserve"> était l’agresseur dans moins de 5 % des cas (</w:t>
            </w:r>
            <w:proofErr w:type="spellStart"/>
            <w:r w:rsidRPr="00B26A71">
              <w:rPr>
                <w:rFonts w:asciiTheme="majorHAnsi" w:hAnsiTheme="majorHAnsi"/>
                <w:sz w:val="22"/>
              </w:rPr>
              <w:t>Tourigny</w:t>
            </w:r>
            <w:proofErr w:type="spellEnd"/>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B26A71">
              <w:rPr>
                <w:rFonts w:asciiTheme="majorHAnsi" w:hAnsiTheme="majorHAnsi"/>
                <w:sz w:val="22"/>
              </w:rPr>
              <w:t xml:space="preserve">2002; </w:t>
            </w:r>
            <w:proofErr w:type="spellStart"/>
            <w:r w:rsidRPr="00B26A71">
              <w:rPr>
                <w:rFonts w:asciiTheme="majorHAnsi" w:hAnsiTheme="majorHAnsi"/>
                <w:sz w:val="22"/>
              </w:rPr>
              <w:t>Tourigny</w:t>
            </w:r>
            <w:proofErr w:type="spellEnd"/>
            <w:r w:rsidRPr="00B26A71">
              <w:rPr>
                <w:rFonts w:asciiTheme="majorHAnsi" w:hAnsiTheme="majorHAnsi"/>
                <w:sz w:val="22"/>
              </w:rPr>
              <w:t xml:space="preserve"> et Baril, 2011; </w:t>
            </w:r>
            <w:proofErr w:type="spellStart"/>
            <w:r w:rsidRPr="00B26A71">
              <w:rPr>
                <w:rFonts w:asciiTheme="majorHAnsi" w:hAnsiTheme="majorHAnsi"/>
                <w:sz w:val="22"/>
              </w:rPr>
              <w:t>Trocmé</w:t>
            </w:r>
            <w:proofErr w:type="spellEnd"/>
            <w:r w:rsidRPr="00B26A71">
              <w:rPr>
                <w:rFonts w:asciiTheme="majorHAnsi" w:hAnsiTheme="majorHAnsi"/>
                <w:sz w:val="22"/>
              </w:rPr>
              <w:t xml:space="preserve"> </w:t>
            </w:r>
            <w:r w:rsidRPr="005136D0">
              <w:rPr>
                <w:rFonts w:asciiTheme="majorHAnsi" w:hAnsiTheme="majorHAnsi"/>
                <w:sz w:val="22"/>
              </w:rPr>
              <w:t>et al</w:t>
            </w:r>
            <w:r w:rsidRPr="0029207C">
              <w:rPr>
                <w:rFonts w:asciiTheme="majorHAnsi" w:hAnsiTheme="majorHAnsi"/>
                <w:sz w:val="22"/>
              </w:rPr>
              <w:t>.,</w:t>
            </w:r>
            <w:r w:rsidRPr="00B26A71">
              <w:rPr>
                <w:rFonts w:asciiTheme="majorHAnsi" w:hAnsiTheme="majorHAnsi"/>
                <w:sz w:val="22"/>
              </w:rPr>
              <w:t xml:space="preserve"> 2005).</w:t>
            </w:r>
          </w:p>
        </w:tc>
      </w:tr>
      <w:tr w:rsidR="00090866" w:rsidRPr="001B46AD" w14:paraId="3E628FCA" w14:textId="77777777" w:rsidTr="00090866">
        <w:trPr>
          <w:trHeight w:val="144"/>
        </w:trPr>
        <w:tc>
          <w:tcPr>
            <w:tcW w:w="2184" w:type="dxa"/>
          </w:tcPr>
          <w:p w14:paraId="3619F0EF" w14:textId="77777777" w:rsidR="00090866" w:rsidRDefault="00090866" w:rsidP="00090866">
            <w:pPr>
              <w:pStyle w:val="Sansinterligne"/>
              <w:spacing w:before="40" w:after="60"/>
              <w:rPr>
                <w:rFonts w:asciiTheme="majorHAnsi" w:hAnsiTheme="majorHAnsi"/>
              </w:rPr>
            </w:pPr>
            <w:r w:rsidRPr="001B46AD">
              <w:rPr>
                <w:rFonts w:asciiTheme="majorHAnsi" w:hAnsiTheme="majorHAnsi"/>
              </w:rPr>
              <w:t>Problèmes psychologiques</w:t>
            </w:r>
            <w:r>
              <w:rPr>
                <w:rFonts w:asciiTheme="majorHAnsi" w:hAnsiTheme="majorHAnsi"/>
              </w:rPr>
              <w:t> /</w:t>
            </w:r>
          </w:p>
          <w:p w14:paraId="1C3CDF29" w14:textId="77777777" w:rsidR="00090866" w:rsidRPr="001B46AD" w:rsidRDefault="00090866" w:rsidP="00090866">
            <w:pPr>
              <w:pStyle w:val="Sansinterligne"/>
              <w:spacing w:before="40" w:after="60"/>
              <w:rPr>
                <w:rFonts w:asciiTheme="majorHAnsi" w:hAnsiTheme="majorHAnsi"/>
              </w:rPr>
            </w:pPr>
            <w:r>
              <w:rPr>
                <w:rFonts w:asciiTheme="majorHAnsi" w:hAnsiTheme="majorHAnsi"/>
              </w:rPr>
              <w:t>Sexualité dysfonctionnelle</w:t>
            </w:r>
            <w:r w:rsidRPr="001B46AD">
              <w:rPr>
                <w:rFonts w:asciiTheme="majorHAnsi" w:hAnsiTheme="majorHAnsi"/>
              </w:rPr>
              <w:t>.</w:t>
            </w:r>
          </w:p>
        </w:tc>
        <w:tc>
          <w:tcPr>
            <w:tcW w:w="7371" w:type="dxa"/>
          </w:tcPr>
          <w:p w14:paraId="6649F5AB" w14:textId="77777777" w:rsidR="00090866" w:rsidRPr="00B745FE" w:rsidRDefault="00090866" w:rsidP="00090866">
            <w:pPr>
              <w:spacing w:before="40" w:after="60"/>
              <w:rPr>
                <w:rFonts w:asciiTheme="majorHAnsi" w:hAnsiTheme="majorHAnsi"/>
                <w:spacing w:val="-2"/>
              </w:rPr>
            </w:pPr>
            <w:r>
              <w:rPr>
                <w:rFonts w:asciiTheme="majorHAnsi" w:hAnsiTheme="majorHAnsi"/>
                <w:sz w:val="22"/>
              </w:rPr>
              <w:t>La littérature actuelle montre</w:t>
            </w:r>
            <w:r w:rsidRPr="001B46AD">
              <w:rPr>
                <w:rFonts w:asciiTheme="majorHAnsi" w:hAnsiTheme="majorHAnsi"/>
                <w:sz w:val="22"/>
              </w:rPr>
              <w:t xml:space="preserve"> la difficulté à dresser un portrait type des </w:t>
            </w:r>
            <w:r w:rsidRPr="006A4361">
              <w:rPr>
                <w:rFonts w:asciiTheme="majorHAnsi" w:hAnsiTheme="majorHAnsi"/>
                <w:b/>
                <w:sz w:val="22"/>
              </w:rPr>
              <w:t>femmes qui agressent sexuellement</w:t>
            </w:r>
            <w:r w:rsidRPr="001B46AD">
              <w:rPr>
                <w:rFonts w:asciiTheme="majorHAnsi" w:hAnsiTheme="majorHAnsi"/>
                <w:sz w:val="22"/>
              </w:rPr>
              <w:t xml:space="preserve"> en raison de l’hétérogénéité de leurs profils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 </w:t>
            </w:r>
            <w:r>
              <w:rPr>
                <w:rFonts w:asciiTheme="majorHAnsi" w:hAnsiTheme="majorHAnsi"/>
                <w:sz w:val="22"/>
              </w:rPr>
              <w:t>L</w:t>
            </w:r>
            <w:r w:rsidRPr="001B46AD">
              <w:rPr>
                <w:rFonts w:asciiTheme="majorHAnsi" w:hAnsiTheme="majorHAnsi"/>
                <w:sz w:val="22"/>
              </w:rPr>
              <w:t xml:space="preserve">es différentes études avancent que ces femmes </w:t>
            </w:r>
            <w:r>
              <w:rPr>
                <w:rFonts w:asciiTheme="majorHAnsi" w:hAnsiTheme="majorHAnsi"/>
                <w:sz w:val="22"/>
              </w:rPr>
              <w:t xml:space="preserve">qui </w:t>
            </w:r>
            <w:r w:rsidRPr="001B46AD">
              <w:rPr>
                <w:rFonts w:asciiTheme="majorHAnsi" w:hAnsiTheme="majorHAnsi"/>
                <w:sz w:val="22"/>
              </w:rPr>
              <w:t>ont été,  victimes d’agress</w:t>
            </w:r>
            <w:r>
              <w:rPr>
                <w:rFonts w:asciiTheme="majorHAnsi" w:hAnsiTheme="majorHAnsi"/>
                <w:sz w:val="22"/>
              </w:rPr>
              <w:t xml:space="preserve">ion sexuelle dans leur enfance, </w:t>
            </w:r>
            <w:r w:rsidRPr="001B46AD">
              <w:rPr>
                <w:rFonts w:asciiTheme="majorHAnsi" w:hAnsiTheme="majorHAnsi"/>
                <w:sz w:val="22"/>
              </w:rPr>
              <w:t xml:space="preserve">tendent à </w:t>
            </w:r>
            <w:r>
              <w:rPr>
                <w:rFonts w:asciiTheme="majorHAnsi" w:hAnsiTheme="majorHAnsi"/>
                <w:sz w:val="22"/>
              </w:rPr>
              <w:t>être dépendantes par rapport</w:t>
            </w:r>
            <w:r w:rsidRPr="001B46AD">
              <w:rPr>
                <w:rFonts w:asciiTheme="majorHAnsi" w:hAnsiTheme="majorHAnsi"/>
                <w:sz w:val="22"/>
              </w:rPr>
              <w:t xml:space="preserve"> aux hommes ou à vivre un gran</w:t>
            </w:r>
            <w:r>
              <w:rPr>
                <w:rFonts w:asciiTheme="majorHAnsi" w:hAnsiTheme="majorHAnsi"/>
                <w:sz w:val="22"/>
              </w:rPr>
              <w:t>d rejet par les hommes,</w:t>
            </w:r>
            <w:r w:rsidRPr="001B46AD">
              <w:rPr>
                <w:rFonts w:asciiTheme="majorHAnsi" w:hAnsiTheme="majorHAnsi"/>
                <w:sz w:val="22"/>
              </w:rPr>
              <w:t xml:space="preserve"> proviennent </w:t>
            </w:r>
            <w:r>
              <w:rPr>
                <w:rFonts w:asciiTheme="majorHAnsi" w:hAnsiTheme="majorHAnsi"/>
                <w:sz w:val="22"/>
              </w:rPr>
              <w:t>souvent</w:t>
            </w:r>
            <w:r w:rsidRPr="001B46AD">
              <w:rPr>
                <w:rFonts w:asciiTheme="majorHAnsi" w:hAnsiTheme="majorHAnsi"/>
                <w:sz w:val="22"/>
              </w:rPr>
              <w:t xml:space="preserve"> de </w:t>
            </w:r>
            <w:r>
              <w:rPr>
                <w:rFonts w:asciiTheme="majorHAnsi" w:hAnsiTheme="majorHAnsi"/>
                <w:sz w:val="22"/>
              </w:rPr>
              <w:t>familles chaotiques et abusives,</w:t>
            </w:r>
            <w:r w:rsidRPr="001B46AD">
              <w:rPr>
                <w:rFonts w:asciiTheme="majorHAnsi" w:hAnsiTheme="majorHAnsi"/>
                <w:sz w:val="22"/>
              </w:rPr>
              <w:t xml:space="preserve"> présentent un cumul de perturbations dans le</w:t>
            </w:r>
            <w:r>
              <w:rPr>
                <w:rFonts w:asciiTheme="majorHAnsi" w:hAnsiTheme="majorHAnsi"/>
                <w:sz w:val="22"/>
              </w:rPr>
              <w:t>ur</w:t>
            </w:r>
            <w:r w:rsidRPr="001B46AD">
              <w:rPr>
                <w:rFonts w:asciiTheme="majorHAnsi" w:hAnsiTheme="majorHAnsi"/>
                <w:sz w:val="22"/>
              </w:rPr>
              <w:t xml:space="preserve"> développement, incluant de l’abandon parental, des relations parentales conflictuelles, de </w:t>
            </w:r>
            <w:r>
              <w:rPr>
                <w:rFonts w:asciiTheme="majorHAnsi" w:hAnsiTheme="majorHAnsi"/>
                <w:sz w:val="22"/>
              </w:rPr>
              <w:t xml:space="preserve">l’abus physique dans l’enfance, </w:t>
            </w:r>
            <w:r w:rsidRPr="001B46AD">
              <w:rPr>
                <w:rFonts w:asciiTheme="majorHAnsi" w:hAnsiTheme="majorHAnsi"/>
                <w:sz w:val="22"/>
              </w:rPr>
              <w:t xml:space="preserve">des perturbations </w:t>
            </w:r>
            <w:r>
              <w:rPr>
                <w:rFonts w:asciiTheme="majorHAnsi" w:hAnsiTheme="majorHAnsi"/>
                <w:sz w:val="22"/>
              </w:rPr>
              <w:t>dans leur relation avec leur mère,</w:t>
            </w:r>
            <w:r w:rsidRPr="001B46AD">
              <w:rPr>
                <w:rFonts w:asciiTheme="majorHAnsi" w:hAnsiTheme="majorHAnsi"/>
                <w:sz w:val="22"/>
              </w:rPr>
              <w:t xml:space="preserve"> </w:t>
            </w:r>
            <w:r>
              <w:rPr>
                <w:rFonts w:asciiTheme="majorHAnsi" w:hAnsiTheme="majorHAnsi"/>
                <w:sz w:val="22"/>
              </w:rPr>
              <w:t xml:space="preserve">une </w:t>
            </w:r>
            <w:r w:rsidRPr="00824B1F">
              <w:rPr>
                <w:rFonts w:asciiTheme="majorHAnsi" w:hAnsiTheme="majorHAnsi"/>
                <w:b/>
                <w:sz w:val="22"/>
              </w:rPr>
              <w:t>sexualité dysfonctionnelle</w:t>
            </w:r>
            <w:r w:rsidRPr="001B46AD">
              <w:rPr>
                <w:rFonts w:asciiTheme="majorHAnsi" w:hAnsiTheme="majorHAnsi"/>
                <w:sz w:val="22"/>
              </w:rPr>
              <w:t xml:space="preserve"> et des </w:t>
            </w:r>
            <w:r w:rsidRPr="001B46AD">
              <w:rPr>
                <w:rFonts w:asciiTheme="majorHAnsi" w:hAnsiTheme="majorHAnsi"/>
                <w:b/>
                <w:sz w:val="22"/>
              </w:rPr>
              <w:t>problèmes psychologiques, dont la dépression, l’anxiété, la dissociation, les psychoses et le stress post</w:t>
            </w:r>
            <w:r w:rsidRPr="001B46AD">
              <w:rPr>
                <w:rFonts w:asciiTheme="majorHAnsi" w:hAnsiTheme="majorHAnsi"/>
                <w:b/>
                <w:sz w:val="22"/>
              </w:rPr>
              <w:noBreakHyphen/>
              <w:t>traumatique</w:t>
            </w:r>
            <w:r w:rsidRPr="001B46AD">
              <w:rPr>
                <w:rFonts w:asciiTheme="majorHAnsi" w:hAnsiTheme="majorHAnsi"/>
                <w:sz w:val="22"/>
              </w:rPr>
              <w:t xml:space="preserve"> (Boroughs, 2004; </w:t>
            </w:r>
            <w:proofErr w:type="spellStart"/>
            <w:r w:rsidRPr="001B46AD">
              <w:rPr>
                <w:rFonts w:asciiTheme="majorHAnsi" w:hAnsiTheme="majorHAnsi"/>
                <w:sz w:val="22"/>
              </w:rPr>
              <w:t>Johansson</w:t>
            </w:r>
            <w:proofErr w:type="spellEnd"/>
            <w:r w:rsidRPr="00444F1B">
              <w:rPr>
                <w:rFonts w:asciiTheme="majorHAnsi" w:hAnsiTheme="majorHAnsi"/>
                <w:sz w:val="22"/>
              </w:rPr>
              <w:noBreakHyphen/>
            </w:r>
            <w:r w:rsidRPr="001B46AD">
              <w:rPr>
                <w:rFonts w:asciiTheme="majorHAnsi" w:hAnsiTheme="majorHAnsi"/>
                <w:sz w:val="22"/>
              </w:rPr>
              <w:t xml:space="preserve">Love </w:t>
            </w:r>
            <w:r>
              <w:rPr>
                <w:rFonts w:asciiTheme="majorHAnsi" w:hAnsiTheme="majorHAnsi"/>
                <w:sz w:val="22"/>
              </w:rPr>
              <w:t>et</w:t>
            </w:r>
            <w:r w:rsidRPr="001B46AD">
              <w:rPr>
                <w:rFonts w:asciiTheme="majorHAnsi" w:hAnsiTheme="majorHAnsi"/>
                <w:sz w:val="22"/>
              </w:rPr>
              <w:t xml:space="preserve"> </w:t>
            </w:r>
            <w:proofErr w:type="spellStart"/>
            <w:r>
              <w:rPr>
                <w:rFonts w:asciiTheme="majorHAnsi" w:hAnsiTheme="majorHAnsi"/>
                <w:sz w:val="22"/>
              </w:rPr>
              <w:t>Fremouw</w:t>
            </w:r>
            <w:proofErr w:type="spellEnd"/>
            <w:r>
              <w:rPr>
                <w:rFonts w:asciiTheme="majorHAnsi" w:hAnsiTheme="majorHAnsi"/>
                <w:sz w:val="22"/>
              </w:rPr>
              <w:t>, 2006; Tardif, Auclair, Jacob et Carpentier,</w:t>
            </w:r>
            <w:r w:rsidRPr="001B46AD">
              <w:rPr>
                <w:rFonts w:asciiTheme="majorHAnsi" w:hAnsiTheme="majorHAnsi"/>
                <w:sz w:val="22"/>
              </w:rPr>
              <w:t xml:space="preserve"> 2005).</w:t>
            </w:r>
          </w:p>
        </w:tc>
      </w:tr>
      <w:tr w:rsidR="00090866" w:rsidRPr="001B46AD" w14:paraId="73CAEAC5" w14:textId="77777777" w:rsidTr="00090866">
        <w:trPr>
          <w:trHeight w:val="144"/>
        </w:trPr>
        <w:tc>
          <w:tcPr>
            <w:tcW w:w="2184" w:type="dxa"/>
          </w:tcPr>
          <w:p w14:paraId="66331D16" w14:textId="646729C2" w:rsidR="00090866" w:rsidRPr="001B46AD" w:rsidRDefault="00090866" w:rsidP="006A6998">
            <w:pPr>
              <w:pStyle w:val="Sansinterligne"/>
              <w:spacing w:before="40" w:after="60"/>
              <w:rPr>
                <w:rFonts w:asciiTheme="majorHAnsi" w:hAnsiTheme="majorHAnsi"/>
              </w:rPr>
            </w:pPr>
            <w:r>
              <w:rPr>
                <w:rFonts w:asciiTheme="majorHAnsi" w:hAnsiTheme="majorHAnsi"/>
              </w:rPr>
              <w:t>Faible estime de soi</w:t>
            </w:r>
            <w:r w:rsidR="006A6998">
              <w:rPr>
                <w:rFonts w:asciiTheme="majorHAnsi" w:hAnsiTheme="majorHAnsi"/>
              </w:rPr>
              <w:t>/troubles de personnalité / troubles de l’humeur/ déficit sociaux</w:t>
            </w:r>
          </w:p>
        </w:tc>
        <w:tc>
          <w:tcPr>
            <w:tcW w:w="7371" w:type="dxa"/>
          </w:tcPr>
          <w:p w14:paraId="51EFB3A0" w14:textId="77777777" w:rsidR="00090866" w:rsidRDefault="00090866" w:rsidP="00090866">
            <w:pPr>
              <w:spacing w:before="40" w:after="60"/>
              <w:rPr>
                <w:rFonts w:asciiTheme="majorHAnsi" w:hAnsiTheme="majorHAnsi"/>
                <w:sz w:val="22"/>
              </w:rPr>
            </w:pPr>
            <w:r w:rsidRPr="001B46AD">
              <w:rPr>
                <w:rFonts w:asciiTheme="majorHAnsi" w:hAnsiTheme="majorHAnsi"/>
                <w:sz w:val="22"/>
              </w:rPr>
              <w:t xml:space="preserve">Les abuseurs </w:t>
            </w:r>
            <w:r>
              <w:rPr>
                <w:rFonts w:asciiTheme="majorHAnsi" w:hAnsiTheme="majorHAnsi"/>
                <w:sz w:val="22"/>
              </w:rPr>
              <w:t xml:space="preserve">ont vécu </w:t>
            </w:r>
            <w:r w:rsidRPr="001B46AD">
              <w:rPr>
                <w:rFonts w:asciiTheme="majorHAnsi" w:hAnsiTheme="majorHAnsi"/>
                <w:sz w:val="22"/>
              </w:rPr>
              <w:t>davantage d</w:t>
            </w:r>
            <w:r>
              <w:rPr>
                <w:rFonts w:asciiTheme="majorHAnsi" w:hAnsiTheme="majorHAnsi"/>
                <w:sz w:val="22"/>
              </w:rPr>
              <w:t>’adversité familiale dan</w:t>
            </w:r>
            <w:r w:rsidRPr="001B46AD">
              <w:rPr>
                <w:rFonts w:asciiTheme="majorHAnsi" w:hAnsiTheme="majorHAnsi"/>
                <w:sz w:val="22"/>
              </w:rPr>
              <w:t xml:space="preserve">s l’enfance, </w:t>
            </w:r>
            <w:r>
              <w:rPr>
                <w:rFonts w:asciiTheme="majorHAnsi" w:hAnsiTheme="majorHAnsi"/>
                <w:sz w:val="22"/>
              </w:rPr>
              <w:t>par exemple</w:t>
            </w:r>
            <w:r w:rsidRPr="001B46AD">
              <w:rPr>
                <w:rFonts w:asciiTheme="majorHAnsi" w:hAnsiTheme="majorHAnsi"/>
                <w:sz w:val="22"/>
              </w:rPr>
              <w:t xml:space="preserve"> une histoire d’abus et un fonctionnement familial pauvre; plus de comportements extériorisés</w:t>
            </w:r>
            <w:r>
              <w:rPr>
                <w:rFonts w:asciiTheme="majorHAnsi" w:hAnsiTheme="majorHAnsi"/>
                <w:sz w:val="22"/>
              </w:rPr>
              <w:t xml:space="preserve"> tels</w:t>
            </w:r>
            <w:r w:rsidRPr="001B46AD">
              <w:rPr>
                <w:rFonts w:asciiTheme="majorHAnsi" w:hAnsiTheme="majorHAnsi"/>
                <w:sz w:val="22"/>
              </w:rPr>
              <w:t xml:space="preserve"> </w:t>
            </w:r>
            <w:r w:rsidRPr="001A3244">
              <w:rPr>
                <w:rFonts w:asciiTheme="majorHAnsi" w:hAnsiTheme="majorHAnsi"/>
                <w:sz w:val="22"/>
              </w:rPr>
              <w:t>l’abus de substances</w:t>
            </w:r>
            <w:r w:rsidRPr="001B46AD">
              <w:rPr>
                <w:rFonts w:asciiTheme="majorHAnsi" w:hAnsiTheme="majorHAnsi"/>
                <w:sz w:val="22"/>
              </w:rPr>
              <w:t xml:space="preserve"> et </w:t>
            </w:r>
            <w:r w:rsidRPr="006A6998">
              <w:rPr>
                <w:rFonts w:asciiTheme="majorHAnsi" w:hAnsiTheme="majorHAnsi"/>
                <w:b/>
                <w:sz w:val="22"/>
              </w:rPr>
              <w:t>certains troubles de personnalité; plus de comportements intériorisés</w:t>
            </w:r>
            <w:r w:rsidRPr="001B46AD">
              <w:rPr>
                <w:rFonts w:asciiTheme="majorHAnsi" w:hAnsiTheme="majorHAnsi"/>
                <w:sz w:val="22"/>
              </w:rPr>
              <w:t xml:space="preserve">, </w:t>
            </w:r>
            <w:r>
              <w:rPr>
                <w:rFonts w:asciiTheme="majorHAnsi" w:hAnsiTheme="majorHAnsi"/>
                <w:sz w:val="22"/>
              </w:rPr>
              <w:t xml:space="preserve">un faible </w:t>
            </w:r>
            <w:r w:rsidRPr="001A3244">
              <w:rPr>
                <w:rFonts w:asciiTheme="majorHAnsi" w:hAnsiTheme="majorHAnsi"/>
                <w:b/>
                <w:sz w:val="22"/>
              </w:rPr>
              <w:t>estime de soi plus faible</w:t>
            </w:r>
            <w:r>
              <w:rPr>
                <w:rFonts w:asciiTheme="majorHAnsi" w:hAnsiTheme="majorHAnsi"/>
                <w:sz w:val="22"/>
              </w:rPr>
              <w:t xml:space="preserve">, des </w:t>
            </w:r>
            <w:r w:rsidRPr="006A6998">
              <w:rPr>
                <w:rFonts w:asciiTheme="majorHAnsi" w:hAnsiTheme="majorHAnsi"/>
                <w:b/>
                <w:sz w:val="22"/>
              </w:rPr>
              <w:t>troubles de l’humeur</w:t>
            </w:r>
            <w:r>
              <w:rPr>
                <w:rFonts w:asciiTheme="majorHAnsi" w:hAnsiTheme="majorHAnsi"/>
                <w:sz w:val="22"/>
              </w:rPr>
              <w:t xml:space="preserve">, davantage de </w:t>
            </w:r>
            <w:r w:rsidRPr="006A6998">
              <w:rPr>
                <w:rFonts w:asciiTheme="majorHAnsi" w:hAnsiTheme="majorHAnsi"/>
                <w:b/>
                <w:sz w:val="22"/>
              </w:rPr>
              <w:t>déficits sociaux</w:t>
            </w:r>
            <w:r>
              <w:rPr>
                <w:rFonts w:asciiTheme="majorHAnsi" w:hAnsiTheme="majorHAnsi"/>
                <w:sz w:val="22"/>
              </w:rPr>
              <w:t xml:space="preserve">, </w:t>
            </w:r>
            <w:r w:rsidRPr="006A6998">
              <w:rPr>
                <w:rFonts w:asciiTheme="majorHAnsi" w:hAnsiTheme="majorHAnsi"/>
                <w:b/>
                <w:sz w:val="22"/>
              </w:rPr>
              <w:t>plus de problèmes sexuels</w:t>
            </w:r>
            <w:r w:rsidRPr="001B46AD">
              <w:rPr>
                <w:rFonts w:asciiTheme="majorHAnsi" w:hAnsiTheme="majorHAnsi"/>
                <w:sz w:val="22"/>
              </w:rPr>
              <w:t xml:space="preserve"> et plus de cognitions erronées face à l’agression sexuelle d’enfants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 </w:t>
            </w:r>
            <w:proofErr w:type="spellStart"/>
            <w:r w:rsidRPr="001B46AD">
              <w:rPr>
                <w:rFonts w:asciiTheme="majorHAnsi" w:hAnsiTheme="majorHAnsi"/>
                <w:sz w:val="22"/>
              </w:rPr>
              <w:t>Whitaker</w:t>
            </w:r>
            <w:proofErr w:type="spellEnd"/>
            <w:r w:rsidRPr="001B46AD">
              <w:rPr>
                <w:rFonts w:asciiTheme="majorHAnsi" w:hAnsiTheme="majorHAnsi"/>
                <w:sz w:val="22"/>
              </w:rPr>
              <w:t xml:space="preserve"> </w:t>
            </w:r>
            <w:r w:rsidRPr="005136D0">
              <w:rPr>
                <w:rFonts w:asciiTheme="majorHAnsi" w:hAnsiTheme="majorHAnsi"/>
                <w:sz w:val="22"/>
              </w:rPr>
              <w:t>et al</w:t>
            </w:r>
            <w:r>
              <w:rPr>
                <w:rFonts w:asciiTheme="majorHAnsi" w:hAnsiTheme="majorHAnsi"/>
                <w:sz w:val="22"/>
              </w:rPr>
              <w:t>., 2008).</w:t>
            </w:r>
          </w:p>
        </w:tc>
      </w:tr>
      <w:tr w:rsidR="00090866" w:rsidRPr="001B46AD" w14:paraId="59B27514" w14:textId="77777777" w:rsidTr="00090866">
        <w:trPr>
          <w:trHeight w:val="144"/>
        </w:trPr>
        <w:tc>
          <w:tcPr>
            <w:tcW w:w="2184" w:type="dxa"/>
          </w:tcPr>
          <w:p w14:paraId="4A9D8C1D" w14:textId="77777777" w:rsidR="00090866" w:rsidRDefault="00090866" w:rsidP="00090866">
            <w:pPr>
              <w:pStyle w:val="Sansinterligne"/>
              <w:spacing w:before="40" w:after="40"/>
              <w:rPr>
                <w:rFonts w:asciiTheme="majorHAnsi" w:hAnsiTheme="majorHAnsi"/>
              </w:rPr>
            </w:pPr>
            <w:r>
              <w:rPr>
                <w:rFonts w:asciiTheme="majorHAnsi" w:hAnsiTheme="majorHAnsi"/>
              </w:rPr>
              <w:t>Relations difficiles avec les autres adultes.</w:t>
            </w:r>
          </w:p>
        </w:tc>
        <w:tc>
          <w:tcPr>
            <w:tcW w:w="7371" w:type="dxa"/>
          </w:tcPr>
          <w:p w14:paraId="19151AD1" w14:textId="77777777" w:rsidR="00090866" w:rsidRPr="001B46AD" w:rsidRDefault="00090866" w:rsidP="00090866">
            <w:pPr>
              <w:spacing w:before="40" w:after="40"/>
              <w:rPr>
                <w:rFonts w:asciiTheme="majorHAnsi" w:hAnsiTheme="majorHAnsi"/>
                <w:sz w:val="22"/>
              </w:rPr>
            </w:pPr>
            <w:r w:rsidRPr="001B46AD">
              <w:rPr>
                <w:rFonts w:asciiTheme="majorHAnsi" w:hAnsiTheme="majorHAnsi"/>
                <w:sz w:val="22"/>
              </w:rPr>
              <w:t xml:space="preserve">Plusieurs abuseurs décrivent leurs </w:t>
            </w:r>
            <w:r w:rsidRPr="00824B1F">
              <w:rPr>
                <w:rFonts w:asciiTheme="majorHAnsi" w:hAnsiTheme="majorHAnsi"/>
                <w:b/>
                <w:sz w:val="22"/>
              </w:rPr>
              <w:t>relations avec les autres adultes comme étant difficiles</w:t>
            </w:r>
            <w:r w:rsidRPr="001B46AD">
              <w:rPr>
                <w:rFonts w:asciiTheme="majorHAnsi" w:hAnsiTheme="majorHAnsi"/>
                <w:sz w:val="22"/>
              </w:rPr>
              <w:t xml:space="preserve"> et </w:t>
            </w:r>
            <w:r>
              <w:rPr>
                <w:rFonts w:asciiTheme="majorHAnsi" w:hAnsiTheme="majorHAnsi"/>
                <w:sz w:val="22"/>
              </w:rPr>
              <w:t xml:space="preserve">ciblent </w:t>
            </w:r>
            <w:r w:rsidRPr="001B46AD">
              <w:rPr>
                <w:rFonts w:asciiTheme="majorHAnsi" w:hAnsiTheme="majorHAnsi"/>
                <w:sz w:val="22"/>
              </w:rPr>
              <w:t xml:space="preserve"> leurs </w:t>
            </w:r>
            <w:r w:rsidRPr="00824B1F">
              <w:rPr>
                <w:rFonts w:asciiTheme="majorHAnsi" w:hAnsiTheme="majorHAnsi"/>
                <w:sz w:val="22"/>
              </w:rPr>
              <w:t>problèmes conjugaux</w:t>
            </w:r>
            <w:r w:rsidRPr="009E6081">
              <w:rPr>
                <w:rFonts w:asciiTheme="majorHAnsi" w:hAnsiTheme="majorHAnsi"/>
                <w:b/>
                <w:sz w:val="22"/>
              </w:rPr>
              <w:t xml:space="preserve"> </w:t>
            </w:r>
            <w:r w:rsidRPr="001B46AD">
              <w:rPr>
                <w:rFonts w:asciiTheme="majorHAnsi" w:hAnsiTheme="majorHAnsi"/>
                <w:sz w:val="22"/>
              </w:rPr>
              <w:t xml:space="preserve">comme </w:t>
            </w:r>
            <w:r>
              <w:rPr>
                <w:rFonts w:asciiTheme="majorHAnsi" w:hAnsiTheme="majorHAnsi"/>
                <w:sz w:val="22"/>
              </w:rPr>
              <w:t>éléments</w:t>
            </w:r>
            <w:r w:rsidRPr="001B46AD">
              <w:rPr>
                <w:rFonts w:asciiTheme="majorHAnsi" w:hAnsiTheme="majorHAnsi"/>
                <w:sz w:val="22"/>
              </w:rPr>
              <w:t xml:space="preserve"> précurseurs </w:t>
            </w:r>
            <w:r>
              <w:rPr>
                <w:rFonts w:asciiTheme="majorHAnsi" w:hAnsiTheme="majorHAnsi"/>
                <w:sz w:val="22"/>
              </w:rPr>
              <w:t>de l’abus</w:t>
            </w:r>
            <w:r w:rsidRPr="001B46AD">
              <w:rPr>
                <w:rFonts w:asciiTheme="majorHAnsi" w:hAnsiTheme="majorHAnsi"/>
                <w:sz w:val="22"/>
              </w:rPr>
              <w:t xml:space="preserve"> (Black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2001).</w:t>
            </w:r>
          </w:p>
        </w:tc>
      </w:tr>
      <w:tr w:rsidR="00090866" w:rsidRPr="001B46AD" w14:paraId="23F8265A" w14:textId="77777777" w:rsidTr="00090866">
        <w:trPr>
          <w:trHeight w:val="144"/>
        </w:trPr>
        <w:tc>
          <w:tcPr>
            <w:tcW w:w="2184" w:type="dxa"/>
          </w:tcPr>
          <w:p w14:paraId="2E42601A" w14:textId="77777777" w:rsidR="00090866" w:rsidRPr="001B46AD" w:rsidRDefault="00090866" w:rsidP="00090866">
            <w:pPr>
              <w:spacing w:before="40" w:after="60"/>
              <w:rPr>
                <w:rFonts w:asciiTheme="majorHAnsi" w:hAnsiTheme="majorHAnsi"/>
                <w:sz w:val="22"/>
              </w:rPr>
            </w:pPr>
            <w:r>
              <w:rPr>
                <w:rFonts w:asciiTheme="majorHAnsi" w:hAnsiTheme="majorHAnsi"/>
                <w:sz w:val="22"/>
              </w:rPr>
              <w:t>C</w:t>
            </w:r>
            <w:r w:rsidRPr="001B46AD">
              <w:rPr>
                <w:rFonts w:asciiTheme="majorHAnsi" w:hAnsiTheme="majorHAnsi"/>
                <w:sz w:val="22"/>
              </w:rPr>
              <w:t>onsommation</w:t>
            </w:r>
            <w:r>
              <w:rPr>
                <w:rFonts w:asciiTheme="majorHAnsi" w:hAnsiTheme="majorHAnsi"/>
                <w:sz w:val="22"/>
              </w:rPr>
              <w:t xml:space="preserve"> d’alcool ou de drogues</w:t>
            </w:r>
            <w:r w:rsidRPr="001B46AD">
              <w:rPr>
                <w:rFonts w:asciiTheme="majorHAnsi" w:hAnsiTheme="majorHAnsi"/>
                <w:sz w:val="22"/>
              </w:rPr>
              <w:t>.</w:t>
            </w:r>
          </w:p>
        </w:tc>
        <w:tc>
          <w:tcPr>
            <w:tcW w:w="7371" w:type="dxa"/>
          </w:tcPr>
          <w:p w14:paraId="436D8522" w14:textId="77777777" w:rsidR="00090866" w:rsidRPr="001B46AD" w:rsidRDefault="00090866" w:rsidP="00090866">
            <w:pPr>
              <w:spacing w:before="40" w:after="60"/>
              <w:rPr>
                <w:rFonts w:asciiTheme="majorHAnsi" w:hAnsiTheme="majorHAnsi"/>
                <w:sz w:val="22"/>
              </w:rPr>
            </w:pPr>
            <w:r w:rsidRPr="001B46AD">
              <w:rPr>
                <w:rFonts w:asciiTheme="majorHAnsi" w:hAnsiTheme="majorHAnsi"/>
                <w:sz w:val="22"/>
              </w:rPr>
              <w:t xml:space="preserve">La </w:t>
            </w:r>
            <w:r w:rsidRPr="001B46AD">
              <w:rPr>
                <w:rFonts w:asciiTheme="majorHAnsi" w:hAnsiTheme="majorHAnsi"/>
                <w:b/>
                <w:sz w:val="22"/>
              </w:rPr>
              <w:t>consommation d’alcool ou de drogue</w:t>
            </w:r>
            <w:r>
              <w:rPr>
                <w:rFonts w:asciiTheme="majorHAnsi" w:hAnsiTheme="majorHAnsi"/>
                <w:b/>
                <w:sz w:val="22"/>
              </w:rPr>
              <w:t>s</w:t>
            </w:r>
            <w:r w:rsidRPr="001B46AD">
              <w:rPr>
                <w:rFonts w:asciiTheme="majorHAnsi" w:hAnsiTheme="majorHAnsi"/>
                <w:sz w:val="22"/>
              </w:rPr>
              <w:t xml:space="preserve"> a été reconnue dans de nombreuses recherches comme un facteur de désinhibition associé aux agressions sexuelles (MSSS, 2001).</w:t>
            </w:r>
          </w:p>
          <w:p w14:paraId="5B995253" w14:textId="77777777" w:rsidR="00090866" w:rsidRPr="001B46AD" w:rsidRDefault="00090866" w:rsidP="00090866">
            <w:pPr>
              <w:spacing w:before="40" w:after="60"/>
              <w:rPr>
                <w:rFonts w:asciiTheme="majorHAnsi" w:hAnsiTheme="majorHAnsi"/>
                <w:sz w:val="22"/>
              </w:rPr>
            </w:pPr>
            <w:r w:rsidRPr="001B46AD">
              <w:rPr>
                <w:rFonts w:asciiTheme="majorHAnsi" w:hAnsiTheme="majorHAnsi"/>
                <w:sz w:val="22"/>
              </w:rPr>
              <w:t xml:space="preserve">Chez les adultes, les études démontrent de façon systématique que la </w:t>
            </w:r>
            <w:r w:rsidRPr="001B46AD">
              <w:rPr>
                <w:rFonts w:asciiTheme="majorHAnsi" w:hAnsiTheme="majorHAnsi"/>
                <w:b/>
                <w:sz w:val="22"/>
              </w:rPr>
              <w:t>consommation d’alcool</w:t>
            </w:r>
            <w:r w:rsidRPr="001B46AD">
              <w:rPr>
                <w:rFonts w:asciiTheme="majorHAnsi" w:hAnsiTheme="majorHAnsi"/>
                <w:sz w:val="22"/>
              </w:rPr>
              <w:t xml:space="preserve"> précédant l’agression sexuelle </w:t>
            </w:r>
            <w:r>
              <w:rPr>
                <w:rFonts w:asciiTheme="majorHAnsi" w:hAnsiTheme="majorHAnsi"/>
                <w:sz w:val="22"/>
              </w:rPr>
              <w:t>sur</w:t>
            </w:r>
            <w:r w:rsidRPr="001B46AD">
              <w:rPr>
                <w:rFonts w:asciiTheme="majorHAnsi" w:hAnsiTheme="majorHAnsi"/>
                <w:sz w:val="22"/>
              </w:rPr>
              <w:t xml:space="preserve"> une femme, une adolescente ou un enfant est un phénomène fréquent. Également, une proportion importante d’agresseurs sexuels présente</w:t>
            </w:r>
            <w:r>
              <w:rPr>
                <w:rFonts w:asciiTheme="majorHAnsi" w:hAnsiTheme="majorHAnsi"/>
                <w:sz w:val="22"/>
              </w:rPr>
              <w:t>nt</w:t>
            </w:r>
            <w:r w:rsidRPr="001B46AD">
              <w:rPr>
                <w:rFonts w:asciiTheme="majorHAnsi" w:hAnsiTheme="majorHAnsi"/>
                <w:sz w:val="22"/>
              </w:rPr>
              <w:t xml:space="preserve"> des </w:t>
            </w:r>
            <w:r w:rsidRPr="001B46AD">
              <w:rPr>
                <w:rFonts w:asciiTheme="majorHAnsi" w:hAnsiTheme="majorHAnsi"/>
                <w:b/>
                <w:sz w:val="22"/>
              </w:rPr>
              <w:t>problèmes d’</w:t>
            </w:r>
            <w:r>
              <w:rPr>
                <w:rFonts w:asciiTheme="majorHAnsi" w:hAnsiTheme="majorHAnsi"/>
                <w:b/>
                <w:sz w:val="22"/>
              </w:rPr>
              <w:t>alcoolisme;</w:t>
            </w:r>
            <w:r>
              <w:rPr>
                <w:rFonts w:asciiTheme="majorHAnsi" w:hAnsiTheme="majorHAnsi"/>
                <w:sz w:val="22"/>
              </w:rPr>
              <w:t xml:space="preserve"> </w:t>
            </w:r>
            <w:r w:rsidRPr="001B46AD">
              <w:rPr>
                <w:rFonts w:asciiTheme="majorHAnsi" w:hAnsiTheme="majorHAnsi"/>
                <w:sz w:val="22"/>
              </w:rPr>
              <w:t>plus d’une vingtaine d’études rapportent qu’un agresseur sur trois a de tels problèmes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Dufour, 2000).</w:t>
            </w:r>
          </w:p>
        </w:tc>
      </w:tr>
      <w:tr w:rsidR="00090866" w:rsidRPr="001B46AD" w14:paraId="74960778" w14:textId="77777777" w:rsidTr="00090866">
        <w:trPr>
          <w:trHeight w:val="144"/>
        </w:trPr>
        <w:tc>
          <w:tcPr>
            <w:tcW w:w="2184" w:type="dxa"/>
          </w:tcPr>
          <w:p w14:paraId="01E40944" w14:textId="77777777" w:rsidR="00090866" w:rsidRDefault="00090866" w:rsidP="00090866">
            <w:pPr>
              <w:spacing w:before="40" w:after="40"/>
              <w:rPr>
                <w:rFonts w:asciiTheme="majorHAnsi" w:hAnsiTheme="majorHAnsi"/>
                <w:sz w:val="22"/>
              </w:rPr>
            </w:pPr>
            <w:r w:rsidRPr="001B46AD">
              <w:rPr>
                <w:rFonts w:asciiTheme="majorHAnsi" w:hAnsiTheme="majorHAnsi"/>
                <w:sz w:val="22"/>
              </w:rPr>
              <w:t>Comportements agressifs dominateurs</w:t>
            </w:r>
            <w:r>
              <w:rPr>
                <w:rFonts w:asciiTheme="majorHAnsi" w:hAnsiTheme="majorHAnsi"/>
                <w:sz w:val="22"/>
              </w:rPr>
              <w:t> / </w:t>
            </w:r>
          </w:p>
          <w:p w14:paraId="24441C85" w14:textId="77777777" w:rsidR="00090866" w:rsidRPr="001B46AD" w:rsidRDefault="00090866" w:rsidP="00090866">
            <w:pPr>
              <w:spacing w:before="40" w:after="40"/>
              <w:rPr>
                <w:rFonts w:asciiTheme="majorHAnsi" w:hAnsiTheme="majorHAnsi"/>
                <w:sz w:val="22"/>
              </w:rPr>
            </w:pPr>
            <w:r>
              <w:rPr>
                <w:rFonts w:asciiTheme="majorHAnsi" w:hAnsiTheme="majorHAnsi"/>
                <w:sz w:val="22"/>
              </w:rPr>
              <w:t>Attitudes sexistes</w:t>
            </w:r>
            <w:r w:rsidRPr="001B46AD">
              <w:rPr>
                <w:rFonts w:asciiTheme="majorHAnsi" w:hAnsiTheme="majorHAnsi"/>
                <w:sz w:val="22"/>
              </w:rPr>
              <w:t>.</w:t>
            </w:r>
          </w:p>
        </w:tc>
        <w:tc>
          <w:tcPr>
            <w:tcW w:w="7371" w:type="dxa"/>
          </w:tcPr>
          <w:p w14:paraId="6406D13D" w14:textId="77777777" w:rsidR="00090866" w:rsidRPr="001B46AD" w:rsidRDefault="00090866" w:rsidP="00090866">
            <w:pPr>
              <w:spacing w:before="40" w:after="40"/>
              <w:rPr>
                <w:rFonts w:asciiTheme="majorHAnsi" w:hAnsiTheme="majorHAnsi"/>
                <w:sz w:val="22"/>
              </w:rPr>
            </w:pPr>
            <w:r>
              <w:rPr>
                <w:rFonts w:asciiTheme="majorHAnsi" w:hAnsiTheme="majorHAnsi"/>
                <w:sz w:val="22"/>
              </w:rPr>
              <w:t>D</w:t>
            </w:r>
            <w:r w:rsidRPr="001B46AD">
              <w:rPr>
                <w:rFonts w:asciiTheme="majorHAnsi" w:hAnsiTheme="majorHAnsi"/>
                <w:sz w:val="22"/>
              </w:rPr>
              <w:t xml:space="preserve">es attitudes et des </w:t>
            </w:r>
            <w:r w:rsidRPr="00AC5084">
              <w:rPr>
                <w:rFonts w:asciiTheme="majorHAnsi" w:hAnsiTheme="majorHAnsi"/>
                <w:b/>
                <w:sz w:val="22"/>
              </w:rPr>
              <w:t>comportements sexistes</w:t>
            </w:r>
            <w:r w:rsidRPr="001B46AD">
              <w:rPr>
                <w:rFonts w:asciiTheme="majorHAnsi" w:hAnsiTheme="majorHAnsi"/>
                <w:sz w:val="22"/>
              </w:rPr>
              <w:t xml:space="preserve"> et méprisants envers les femmes, des </w:t>
            </w:r>
            <w:r w:rsidRPr="001B46AD">
              <w:rPr>
                <w:rFonts w:asciiTheme="majorHAnsi" w:hAnsiTheme="majorHAnsi"/>
                <w:b/>
                <w:sz w:val="22"/>
              </w:rPr>
              <w:t>comportements agressifs et dominateurs</w:t>
            </w:r>
            <w:r w:rsidRPr="001B46AD">
              <w:rPr>
                <w:rFonts w:asciiTheme="majorHAnsi" w:hAnsiTheme="majorHAnsi"/>
                <w:sz w:val="22"/>
              </w:rPr>
              <w:t xml:space="preserve"> dans les relations interpersonnelles ou des comportements sexuels inappropriés sont présents chez un bon nombre d’agresseurs (MSSS, 2001).</w:t>
            </w:r>
          </w:p>
        </w:tc>
      </w:tr>
      <w:tr w:rsidR="00090866" w:rsidRPr="001B46AD" w14:paraId="52FF9F64" w14:textId="77777777" w:rsidTr="00090866">
        <w:trPr>
          <w:trHeight w:val="144"/>
        </w:trPr>
        <w:tc>
          <w:tcPr>
            <w:tcW w:w="2184" w:type="dxa"/>
          </w:tcPr>
          <w:p w14:paraId="3AA97F87" w14:textId="77777777" w:rsidR="00090866" w:rsidRPr="001B46AD" w:rsidRDefault="00090866" w:rsidP="00090866">
            <w:pPr>
              <w:spacing w:before="40" w:after="60"/>
              <w:rPr>
                <w:rFonts w:asciiTheme="majorHAnsi" w:hAnsiTheme="majorHAnsi"/>
                <w:sz w:val="22"/>
              </w:rPr>
            </w:pPr>
            <w:r>
              <w:rPr>
                <w:rFonts w:asciiTheme="majorHAnsi" w:hAnsiTheme="majorHAnsi"/>
                <w:sz w:val="22"/>
              </w:rPr>
              <w:lastRenderedPageBreak/>
              <w:t>Implication dans des crimes non sexuels.</w:t>
            </w:r>
          </w:p>
        </w:tc>
        <w:tc>
          <w:tcPr>
            <w:tcW w:w="7371" w:type="dxa"/>
          </w:tcPr>
          <w:p w14:paraId="138E3E7B" w14:textId="77777777" w:rsidR="00090866" w:rsidRPr="001B46AD" w:rsidRDefault="00090866" w:rsidP="00090866">
            <w:pPr>
              <w:spacing w:before="40" w:after="60"/>
              <w:rPr>
                <w:rFonts w:asciiTheme="majorHAnsi" w:hAnsiTheme="majorHAnsi"/>
                <w:sz w:val="22"/>
              </w:rPr>
            </w:pPr>
            <w:r w:rsidRPr="00D7211A">
              <w:rPr>
                <w:rFonts w:asciiTheme="majorHAnsi" w:hAnsiTheme="majorHAnsi"/>
                <w:sz w:val="22"/>
              </w:rPr>
              <w:t xml:space="preserve">En général, les abuseurs </w:t>
            </w:r>
            <w:r w:rsidRPr="00824B1F">
              <w:rPr>
                <w:rFonts w:asciiTheme="majorHAnsi" w:hAnsiTheme="majorHAnsi"/>
                <w:sz w:val="22"/>
              </w:rPr>
              <w:t>commencent à abuser sexuellement des enfants dans la trentaine</w:t>
            </w:r>
            <w:r>
              <w:rPr>
                <w:rFonts w:asciiTheme="majorHAnsi" w:hAnsiTheme="majorHAnsi"/>
                <w:sz w:val="22"/>
              </w:rPr>
              <w:t xml:space="preserve">, </w:t>
            </w:r>
            <w:r w:rsidRPr="00824B1F">
              <w:rPr>
                <w:rFonts w:asciiTheme="majorHAnsi" w:hAnsiTheme="majorHAnsi"/>
                <w:sz w:val="22"/>
              </w:rPr>
              <w:t xml:space="preserve">ont déjà été </w:t>
            </w:r>
            <w:r w:rsidRPr="00824B1F">
              <w:rPr>
                <w:rFonts w:asciiTheme="majorHAnsi" w:hAnsiTheme="majorHAnsi"/>
                <w:b/>
                <w:sz w:val="22"/>
              </w:rPr>
              <w:t>impliqués dans des crimes non sexuels</w:t>
            </w:r>
            <w:r w:rsidRPr="00824B1F">
              <w:rPr>
                <w:rFonts w:asciiTheme="majorHAnsi" w:hAnsiTheme="majorHAnsi"/>
                <w:sz w:val="22"/>
              </w:rPr>
              <w:t xml:space="preserve"> avant leur premier contact sexuel avec un enfant</w:t>
            </w:r>
            <w:r>
              <w:rPr>
                <w:rFonts w:asciiTheme="majorHAnsi" w:hAnsiTheme="majorHAnsi"/>
                <w:sz w:val="22"/>
              </w:rPr>
              <w:t xml:space="preserve">, </w:t>
            </w:r>
            <w:r w:rsidRPr="00824B1F">
              <w:rPr>
                <w:rFonts w:asciiTheme="majorHAnsi" w:hAnsiTheme="majorHAnsi"/>
                <w:sz w:val="22"/>
              </w:rPr>
              <w:t>sont criminellement polyvalents</w:t>
            </w:r>
            <w:r>
              <w:rPr>
                <w:rFonts w:asciiTheme="majorHAnsi" w:hAnsiTheme="majorHAnsi"/>
                <w:sz w:val="22"/>
              </w:rPr>
              <w:t xml:space="preserve"> et </w:t>
            </w:r>
            <w:r w:rsidRPr="00D7211A">
              <w:rPr>
                <w:rFonts w:asciiTheme="majorHAnsi" w:hAnsiTheme="majorHAnsi"/>
                <w:sz w:val="22"/>
              </w:rPr>
              <w:t>sont peu constants dans leurs crimes sexuels et non sexuels (</w:t>
            </w:r>
            <w:proofErr w:type="spellStart"/>
            <w:r w:rsidRPr="00D7211A">
              <w:rPr>
                <w:rFonts w:asciiTheme="majorHAnsi" w:hAnsiTheme="majorHAnsi"/>
                <w:sz w:val="22"/>
              </w:rPr>
              <w:t>Smallbone</w:t>
            </w:r>
            <w:proofErr w:type="spellEnd"/>
            <w:r w:rsidRPr="00D7211A">
              <w:rPr>
                <w:rFonts w:asciiTheme="majorHAnsi" w:hAnsiTheme="majorHAnsi"/>
                <w:sz w:val="22"/>
              </w:rPr>
              <w:t xml:space="preserve"> et </w:t>
            </w:r>
            <w:proofErr w:type="spellStart"/>
            <w:r w:rsidRPr="00D7211A">
              <w:rPr>
                <w:rFonts w:asciiTheme="majorHAnsi" w:hAnsiTheme="majorHAnsi"/>
                <w:sz w:val="22"/>
              </w:rPr>
              <w:t>Wortley</w:t>
            </w:r>
            <w:proofErr w:type="spellEnd"/>
            <w:r w:rsidRPr="00D7211A">
              <w:rPr>
                <w:rFonts w:asciiTheme="majorHAnsi" w:hAnsiTheme="majorHAnsi"/>
                <w:sz w:val="22"/>
              </w:rPr>
              <w:t>, 2004).</w:t>
            </w:r>
          </w:p>
        </w:tc>
      </w:tr>
      <w:tr w:rsidR="00090866" w:rsidRPr="001B46AD" w14:paraId="29D2A900" w14:textId="77777777" w:rsidTr="00090866">
        <w:trPr>
          <w:trHeight w:val="144"/>
        </w:trPr>
        <w:tc>
          <w:tcPr>
            <w:tcW w:w="2184" w:type="dxa"/>
          </w:tcPr>
          <w:p w14:paraId="3392ADB3" w14:textId="06B57EB0" w:rsidR="00090866" w:rsidRDefault="00090866" w:rsidP="00090866">
            <w:pPr>
              <w:spacing w:before="40"/>
              <w:rPr>
                <w:rFonts w:asciiTheme="majorHAnsi" w:hAnsiTheme="majorHAnsi"/>
                <w:sz w:val="22"/>
              </w:rPr>
            </w:pPr>
            <w:r>
              <w:rPr>
                <w:rFonts w:asciiTheme="majorHAnsi" w:hAnsiTheme="majorHAnsi"/>
                <w:sz w:val="22"/>
              </w:rPr>
              <w:t>Utilisa</w:t>
            </w:r>
            <w:r w:rsidR="00B947A5">
              <w:rPr>
                <w:rFonts w:asciiTheme="majorHAnsi" w:hAnsiTheme="majorHAnsi"/>
                <w:sz w:val="22"/>
              </w:rPr>
              <w:t xml:space="preserve">tion de matériel pornographique/ </w:t>
            </w:r>
            <w:r w:rsidR="005750E5">
              <w:rPr>
                <w:rFonts w:asciiTheme="majorHAnsi" w:hAnsiTheme="majorHAnsi"/>
                <w:sz w:val="22"/>
              </w:rPr>
              <w:t xml:space="preserve">problèmes sexuels : </w:t>
            </w:r>
            <w:r w:rsidR="00B947A5">
              <w:rPr>
                <w:rFonts w:asciiTheme="majorHAnsi" w:hAnsiTheme="majorHAnsi"/>
                <w:sz w:val="22"/>
              </w:rPr>
              <w:t xml:space="preserve">intérêt sexuel déviant (paraphilie) et </w:t>
            </w:r>
            <w:proofErr w:type="spellStart"/>
            <w:r w:rsidR="00B947A5">
              <w:rPr>
                <w:rFonts w:asciiTheme="majorHAnsi" w:hAnsiTheme="majorHAnsi"/>
                <w:sz w:val="22"/>
              </w:rPr>
              <w:t>distortions</w:t>
            </w:r>
            <w:proofErr w:type="spellEnd"/>
            <w:r w:rsidR="00B947A5">
              <w:rPr>
                <w:rFonts w:asciiTheme="majorHAnsi" w:hAnsiTheme="majorHAnsi"/>
                <w:sz w:val="22"/>
              </w:rPr>
              <w:t xml:space="preserve"> cognitives</w:t>
            </w:r>
          </w:p>
        </w:tc>
        <w:tc>
          <w:tcPr>
            <w:tcW w:w="7371" w:type="dxa"/>
          </w:tcPr>
          <w:p w14:paraId="1D1E74DC" w14:textId="77777777" w:rsidR="00090866" w:rsidRPr="00B02A70" w:rsidRDefault="00090866" w:rsidP="00090866">
            <w:pPr>
              <w:spacing w:before="60" w:after="60"/>
              <w:rPr>
                <w:rFonts w:asciiTheme="majorHAnsi" w:hAnsiTheme="majorHAnsi"/>
                <w:spacing w:val="-4"/>
                <w:sz w:val="22"/>
              </w:rPr>
            </w:pPr>
            <w:r w:rsidRPr="00B02A70">
              <w:rPr>
                <w:rFonts w:asciiTheme="majorHAnsi" w:hAnsiTheme="majorHAnsi"/>
                <w:spacing w:val="-4"/>
                <w:sz w:val="22"/>
              </w:rPr>
              <w:t xml:space="preserve">Certaines études démontrent que </w:t>
            </w:r>
            <w:r w:rsidRPr="00B02A70">
              <w:rPr>
                <w:rFonts w:asciiTheme="majorHAnsi" w:hAnsiTheme="majorHAnsi"/>
                <w:b/>
                <w:spacing w:val="-4"/>
                <w:sz w:val="22"/>
              </w:rPr>
              <w:t>l’utilisation de la pornographie</w:t>
            </w:r>
            <w:r w:rsidRPr="00B02A70">
              <w:rPr>
                <w:rFonts w:asciiTheme="majorHAnsi" w:hAnsiTheme="majorHAnsi"/>
                <w:spacing w:val="-4"/>
                <w:sz w:val="22"/>
              </w:rPr>
              <w:t xml:space="preserve"> serait indirectement liée </w:t>
            </w:r>
            <w:r>
              <w:rPr>
                <w:rFonts w:asciiTheme="majorHAnsi" w:hAnsiTheme="majorHAnsi"/>
                <w:spacing w:val="-4"/>
                <w:sz w:val="22"/>
              </w:rPr>
              <w:t>à la commission d’une</w:t>
            </w:r>
            <w:r w:rsidRPr="00B02A70">
              <w:rPr>
                <w:rFonts w:asciiTheme="majorHAnsi" w:hAnsiTheme="majorHAnsi"/>
                <w:spacing w:val="-4"/>
                <w:sz w:val="22"/>
              </w:rPr>
              <w:t xml:space="preserve"> agression sexuelle. Un lien existerait entre l’usage de la pornographie et l’acceptation des mythes liés au viol tout comme entre le visionnement de matériel pornographique et la propension à commettre une agression physique (Allen, D’</w:t>
            </w:r>
            <w:proofErr w:type="spellStart"/>
            <w:r w:rsidRPr="00B02A70">
              <w:rPr>
                <w:rFonts w:asciiTheme="majorHAnsi" w:hAnsiTheme="majorHAnsi"/>
                <w:spacing w:val="-4"/>
                <w:sz w:val="22"/>
              </w:rPr>
              <w:t>Alessio</w:t>
            </w:r>
            <w:proofErr w:type="spellEnd"/>
            <w:r w:rsidRPr="00B02A70">
              <w:rPr>
                <w:rFonts w:asciiTheme="majorHAnsi" w:hAnsiTheme="majorHAnsi"/>
                <w:spacing w:val="-4"/>
                <w:sz w:val="22"/>
              </w:rPr>
              <w:t xml:space="preserve"> et </w:t>
            </w:r>
            <w:proofErr w:type="spellStart"/>
            <w:r w:rsidRPr="00B02A70">
              <w:rPr>
                <w:rFonts w:asciiTheme="majorHAnsi" w:hAnsiTheme="majorHAnsi"/>
                <w:spacing w:val="-4"/>
                <w:sz w:val="22"/>
              </w:rPr>
              <w:t>Brezgel</w:t>
            </w:r>
            <w:proofErr w:type="spellEnd"/>
            <w:r w:rsidRPr="00B02A70">
              <w:rPr>
                <w:rFonts w:asciiTheme="majorHAnsi" w:hAnsiTheme="majorHAnsi"/>
                <w:spacing w:val="-4"/>
                <w:sz w:val="22"/>
              </w:rPr>
              <w:t xml:space="preserve">, 1995; Allen, </w:t>
            </w:r>
            <w:proofErr w:type="spellStart"/>
            <w:r w:rsidRPr="00B02A70">
              <w:rPr>
                <w:rFonts w:asciiTheme="majorHAnsi" w:hAnsiTheme="majorHAnsi"/>
                <w:spacing w:val="-4"/>
                <w:sz w:val="22"/>
              </w:rPr>
              <w:t>Emmers</w:t>
            </w:r>
            <w:proofErr w:type="spellEnd"/>
            <w:r w:rsidRPr="00B02A70">
              <w:rPr>
                <w:rFonts w:asciiTheme="majorHAnsi" w:hAnsiTheme="majorHAnsi"/>
                <w:spacing w:val="-4"/>
                <w:sz w:val="22"/>
              </w:rPr>
              <w:t xml:space="preserve">, </w:t>
            </w:r>
            <w:proofErr w:type="spellStart"/>
            <w:r w:rsidRPr="00B02A70">
              <w:rPr>
                <w:rFonts w:asciiTheme="majorHAnsi" w:hAnsiTheme="majorHAnsi"/>
                <w:spacing w:val="-4"/>
                <w:sz w:val="22"/>
              </w:rPr>
              <w:t>Gebhardt</w:t>
            </w:r>
            <w:proofErr w:type="spellEnd"/>
            <w:r w:rsidRPr="00B02A70">
              <w:rPr>
                <w:rFonts w:asciiTheme="majorHAnsi" w:hAnsiTheme="majorHAnsi"/>
                <w:spacing w:val="-4"/>
                <w:sz w:val="22"/>
              </w:rPr>
              <w:t xml:space="preserve"> et </w:t>
            </w:r>
            <w:proofErr w:type="spellStart"/>
            <w:r w:rsidRPr="00B02A70">
              <w:rPr>
                <w:rFonts w:asciiTheme="majorHAnsi" w:hAnsiTheme="majorHAnsi"/>
                <w:spacing w:val="-4"/>
                <w:sz w:val="22"/>
              </w:rPr>
              <w:t>Giery</w:t>
            </w:r>
            <w:proofErr w:type="spellEnd"/>
            <w:r w:rsidRPr="00B02A70">
              <w:rPr>
                <w:rFonts w:asciiTheme="majorHAnsi" w:hAnsiTheme="majorHAnsi"/>
                <w:spacing w:val="-4"/>
                <w:sz w:val="22"/>
              </w:rPr>
              <w:t>, 1995</w:t>
            </w:r>
            <w:r>
              <w:rPr>
                <w:rFonts w:asciiTheme="majorHAnsi" w:hAnsiTheme="majorHAnsi"/>
                <w:spacing w:val="-4"/>
                <w:sz w:val="22"/>
              </w:rPr>
              <w:t xml:space="preserve"> </w:t>
            </w:r>
            <w:r w:rsidRPr="00B02A70">
              <w:rPr>
                <w:rFonts w:asciiTheme="majorHAnsi" w:hAnsiTheme="majorHAnsi"/>
                <w:spacing w:val="-4"/>
                <w:sz w:val="22"/>
              </w:rPr>
              <w:t xml:space="preserve"> dans Hébert, Cyr et </w:t>
            </w:r>
            <w:proofErr w:type="spellStart"/>
            <w:r w:rsidRPr="00B02A70">
              <w:rPr>
                <w:rFonts w:asciiTheme="majorHAnsi" w:hAnsiTheme="majorHAnsi"/>
                <w:spacing w:val="-4"/>
                <w:sz w:val="22"/>
              </w:rPr>
              <w:t>Tourigny</w:t>
            </w:r>
            <w:proofErr w:type="spellEnd"/>
            <w:r w:rsidRPr="00B02A70">
              <w:rPr>
                <w:rFonts w:asciiTheme="majorHAnsi" w:hAnsiTheme="majorHAnsi"/>
                <w:spacing w:val="-4"/>
                <w:sz w:val="22"/>
              </w:rPr>
              <w:t>, 2011).</w:t>
            </w:r>
          </w:p>
          <w:p w14:paraId="54696BD5" w14:textId="77777777" w:rsidR="00090866" w:rsidRPr="00B947A5" w:rsidRDefault="00090866" w:rsidP="00090866">
            <w:pPr>
              <w:spacing w:before="60" w:after="60"/>
              <w:rPr>
                <w:rFonts w:asciiTheme="majorHAnsi" w:hAnsiTheme="majorHAnsi"/>
                <w:spacing w:val="-2"/>
                <w:sz w:val="22"/>
              </w:rPr>
            </w:pPr>
            <w:r w:rsidRPr="00B02A70">
              <w:rPr>
                <w:rFonts w:asciiTheme="majorHAnsi" w:hAnsiTheme="majorHAnsi"/>
                <w:spacing w:val="-2"/>
                <w:sz w:val="22"/>
              </w:rPr>
              <w:t>Malgré toute l’attention qu’on accorde à cet élément, il semble qu’il n’y a</w:t>
            </w:r>
            <w:r>
              <w:rPr>
                <w:rFonts w:asciiTheme="majorHAnsi" w:hAnsiTheme="majorHAnsi"/>
                <w:spacing w:val="-2"/>
                <w:sz w:val="22"/>
              </w:rPr>
              <w:t>it</w:t>
            </w:r>
            <w:r w:rsidRPr="00B02A70">
              <w:rPr>
                <w:rFonts w:asciiTheme="majorHAnsi" w:hAnsiTheme="majorHAnsi"/>
                <w:spacing w:val="-2"/>
                <w:sz w:val="22"/>
              </w:rPr>
              <w:t xml:space="preserve"> pas de lien direct entre </w:t>
            </w:r>
            <w:r w:rsidRPr="00B02A70">
              <w:rPr>
                <w:rFonts w:asciiTheme="majorHAnsi" w:hAnsiTheme="majorHAnsi"/>
                <w:b/>
                <w:spacing w:val="-2"/>
                <w:sz w:val="22"/>
              </w:rPr>
              <w:t>l’utilisation de matériel pornographique</w:t>
            </w:r>
            <w:r w:rsidRPr="00B02A70">
              <w:rPr>
                <w:rFonts w:asciiTheme="majorHAnsi" w:hAnsiTheme="majorHAnsi"/>
                <w:spacing w:val="-2"/>
                <w:sz w:val="22"/>
              </w:rPr>
              <w:t xml:space="preserve"> et le fait de commettre un abus sexuel. La littérature révèle que les personnes qui sont déjà prédisposées </w:t>
            </w:r>
            <w:r>
              <w:rPr>
                <w:rFonts w:asciiTheme="majorHAnsi" w:hAnsiTheme="majorHAnsi"/>
                <w:spacing w:val="-2"/>
                <w:sz w:val="22"/>
              </w:rPr>
              <w:t>à commettre des</w:t>
            </w:r>
            <w:r w:rsidRPr="00B02A70">
              <w:rPr>
                <w:rFonts w:asciiTheme="majorHAnsi" w:hAnsiTheme="majorHAnsi"/>
                <w:spacing w:val="-2"/>
                <w:sz w:val="22"/>
              </w:rPr>
              <w:t xml:space="preserve"> abus sexuels sont </w:t>
            </w:r>
            <w:r>
              <w:rPr>
                <w:rFonts w:asciiTheme="majorHAnsi" w:hAnsiTheme="majorHAnsi"/>
                <w:spacing w:val="-2"/>
                <w:sz w:val="22"/>
              </w:rPr>
              <w:t>celles</w:t>
            </w:r>
            <w:r w:rsidRPr="00B02A70">
              <w:rPr>
                <w:rFonts w:asciiTheme="majorHAnsi" w:hAnsiTheme="majorHAnsi"/>
                <w:spacing w:val="-2"/>
                <w:sz w:val="22"/>
              </w:rPr>
              <w:t xml:space="preserve"> </w:t>
            </w:r>
            <w:r>
              <w:rPr>
                <w:rFonts w:asciiTheme="majorHAnsi" w:hAnsiTheme="majorHAnsi"/>
                <w:spacing w:val="-2"/>
                <w:sz w:val="22"/>
              </w:rPr>
              <w:t>sur lesquelles</w:t>
            </w:r>
            <w:r w:rsidRPr="00B02A70">
              <w:rPr>
                <w:rFonts w:asciiTheme="majorHAnsi" w:hAnsiTheme="majorHAnsi"/>
                <w:spacing w:val="-2"/>
                <w:sz w:val="22"/>
              </w:rPr>
              <w:t xml:space="preserve"> l’utilisation de matériel pornographique aurait le plus d’effets (Seto, Maric et </w:t>
            </w:r>
            <w:proofErr w:type="spellStart"/>
            <w:r w:rsidRPr="00B947A5">
              <w:rPr>
                <w:rFonts w:asciiTheme="majorHAnsi" w:hAnsiTheme="majorHAnsi"/>
                <w:spacing w:val="-2"/>
                <w:sz w:val="22"/>
              </w:rPr>
              <w:t>Barbaree</w:t>
            </w:r>
            <w:proofErr w:type="spellEnd"/>
            <w:r w:rsidRPr="00B947A5">
              <w:rPr>
                <w:rFonts w:asciiTheme="majorHAnsi" w:hAnsiTheme="majorHAnsi"/>
                <w:spacing w:val="-2"/>
                <w:sz w:val="22"/>
              </w:rPr>
              <w:t>, 2001).</w:t>
            </w:r>
          </w:p>
          <w:p w14:paraId="3475E4AE" w14:textId="298B1BCB" w:rsidR="00B947A5" w:rsidRPr="00B02A70" w:rsidRDefault="00B947A5" w:rsidP="00090866">
            <w:pPr>
              <w:spacing w:before="60" w:after="60"/>
              <w:rPr>
                <w:rFonts w:asciiTheme="majorHAnsi" w:hAnsiTheme="majorHAnsi"/>
                <w:spacing w:val="-2"/>
                <w:sz w:val="22"/>
              </w:rPr>
            </w:pPr>
            <w:r w:rsidRPr="00B947A5">
              <w:rPr>
                <w:rFonts w:asciiTheme="majorHAnsi" w:hAnsiTheme="majorHAnsi" w:cs="Arial"/>
                <w:color w:val="242424"/>
                <w:sz w:val="22"/>
                <w:lang w:val="fr-FR"/>
              </w:rPr>
              <w:t xml:space="preserve">Malgré l’hétérogénéité des profils d’auteurs d’agression sexuelle, un </w:t>
            </w:r>
            <w:r w:rsidRPr="00B947A5">
              <w:rPr>
                <w:rFonts w:asciiTheme="majorHAnsi" w:hAnsiTheme="majorHAnsi" w:cs="Arial"/>
                <w:color w:val="262626"/>
                <w:sz w:val="22"/>
                <w:lang w:val="fr-FR"/>
              </w:rPr>
              <w:t>intérêt sexuel déviant</w:t>
            </w:r>
            <w:r w:rsidRPr="00B947A5">
              <w:rPr>
                <w:rFonts w:asciiTheme="majorHAnsi" w:hAnsiTheme="majorHAnsi" w:cs="Arial"/>
                <w:color w:val="242424"/>
                <w:sz w:val="22"/>
                <w:lang w:val="fr-FR"/>
              </w:rPr>
              <w:t xml:space="preserve"> (ou paraphilie) et des </w:t>
            </w:r>
            <w:r w:rsidRPr="00B947A5">
              <w:rPr>
                <w:rFonts w:asciiTheme="majorHAnsi" w:hAnsiTheme="majorHAnsi" w:cs="Arial"/>
                <w:color w:val="262626"/>
                <w:sz w:val="22"/>
                <w:lang w:val="fr-FR"/>
              </w:rPr>
              <w:t>distorsions cognitives</w:t>
            </w:r>
            <w:r w:rsidRPr="00B947A5">
              <w:rPr>
                <w:rFonts w:asciiTheme="majorHAnsi" w:hAnsiTheme="majorHAnsi" w:cs="Arial"/>
                <w:color w:val="242424"/>
                <w:sz w:val="22"/>
                <w:lang w:val="fr-FR"/>
              </w:rPr>
              <w:t xml:space="preserve"> sont deux conditions explicatives essentielles de l’agression sexuelle (</w:t>
            </w:r>
            <w:proofErr w:type="spellStart"/>
            <w:r w:rsidRPr="00B947A5">
              <w:rPr>
                <w:rFonts w:asciiTheme="majorHAnsi" w:hAnsiTheme="majorHAnsi" w:cs="Arial"/>
                <w:color w:val="242424"/>
                <w:sz w:val="22"/>
                <w:lang w:val="fr-FR"/>
              </w:rPr>
              <w:t>Lafortune</w:t>
            </w:r>
            <w:proofErr w:type="spellEnd"/>
            <w:r w:rsidRPr="00B947A5">
              <w:rPr>
                <w:rFonts w:asciiTheme="majorHAnsi" w:hAnsiTheme="majorHAnsi" w:cs="Arial"/>
                <w:color w:val="242424"/>
                <w:sz w:val="22"/>
                <w:lang w:val="fr-FR"/>
              </w:rPr>
              <w:t xml:space="preserve">, D., Proulx, J. et </w:t>
            </w:r>
            <w:proofErr w:type="spellStart"/>
            <w:r w:rsidRPr="00B947A5">
              <w:rPr>
                <w:rFonts w:asciiTheme="majorHAnsi" w:hAnsiTheme="majorHAnsi" w:cs="Arial"/>
                <w:color w:val="242424"/>
                <w:sz w:val="22"/>
                <w:lang w:val="fr-FR"/>
              </w:rPr>
              <w:t>Tourigny</w:t>
            </w:r>
            <w:proofErr w:type="spellEnd"/>
            <w:r w:rsidRPr="00B947A5">
              <w:rPr>
                <w:rFonts w:asciiTheme="majorHAnsi" w:hAnsiTheme="majorHAnsi" w:cs="Arial"/>
                <w:color w:val="242424"/>
                <w:sz w:val="22"/>
                <w:lang w:val="fr-FR"/>
              </w:rPr>
              <w:t>, M., 2010)</w:t>
            </w:r>
          </w:p>
        </w:tc>
      </w:tr>
    </w:tbl>
    <w:p w14:paraId="11AA2AE9" w14:textId="77777777" w:rsidR="00090866" w:rsidRPr="0018047B" w:rsidRDefault="00090866" w:rsidP="00090866">
      <w:pPr>
        <w:spacing w:before="0" w:line="276" w:lineRule="auto"/>
        <w:rPr>
          <w:rStyle w:val="Accentuationdiscrte"/>
          <w:rFonts w:asciiTheme="majorHAnsi" w:hAnsiTheme="majorHAnsi"/>
          <w:i w:val="0"/>
          <w:sz w:val="20"/>
        </w:rPr>
      </w:pPr>
    </w:p>
    <w:tbl>
      <w:tblPr>
        <w:tblStyle w:val="Grille"/>
        <w:tblW w:w="5043" w:type="pct"/>
        <w:tblCellMar>
          <w:top w:w="28" w:type="dxa"/>
          <w:left w:w="57" w:type="dxa"/>
          <w:bottom w:w="28" w:type="dxa"/>
          <w:right w:w="57" w:type="dxa"/>
        </w:tblCellMar>
        <w:tblLook w:val="04A0" w:firstRow="1" w:lastRow="0" w:firstColumn="1" w:lastColumn="0" w:noHBand="0" w:noVBand="1"/>
      </w:tblPr>
      <w:tblGrid>
        <w:gridCol w:w="2184"/>
        <w:gridCol w:w="7371"/>
      </w:tblGrid>
      <w:tr w:rsidR="00090866" w:rsidRPr="001B46AD" w14:paraId="652397C4" w14:textId="77777777" w:rsidTr="006A6998">
        <w:trPr>
          <w:trHeight w:val="105"/>
        </w:trPr>
        <w:tc>
          <w:tcPr>
            <w:tcW w:w="5000" w:type="pct"/>
            <w:gridSpan w:val="2"/>
            <w:shd w:val="clear" w:color="auto" w:fill="95B3D7" w:themeFill="accent1" w:themeFillTint="99"/>
            <w:vAlign w:val="center"/>
          </w:tcPr>
          <w:p w14:paraId="483CF22E" w14:textId="77777777" w:rsidR="00090866" w:rsidRPr="006A6998" w:rsidRDefault="00090866" w:rsidP="00090866">
            <w:pPr>
              <w:pStyle w:val="Sansinterligne"/>
              <w:spacing w:before="40" w:after="60"/>
              <w:rPr>
                <w:rFonts w:asciiTheme="majorHAnsi" w:hAnsiTheme="majorHAnsi"/>
                <w:b/>
                <w:color w:val="000000" w:themeColor="text1"/>
              </w:rPr>
            </w:pPr>
            <w:r w:rsidRPr="006A6998">
              <w:rPr>
                <w:rStyle w:val="Accentuationdiscrte"/>
                <w:rFonts w:asciiTheme="majorHAnsi" w:hAnsiTheme="majorHAnsi"/>
                <w:b/>
                <w:i w:val="0"/>
                <w:color w:val="000000" w:themeColor="text1"/>
              </w:rPr>
              <w:t>Facteurs de risque développementaux auxquels l’abuseur adulte a pu être confronté</w:t>
            </w:r>
          </w:p>
        </w:tc>
      </w:tr>
      <w:tr w:rsidR="00090866" w:rsidRPr="001B46AD" w14:paraId="50FE80EF" w14:textId="77777777" w:rsidTr="00090866">
        <w:tc>
          <w:tcPr>
            <w:tcW w:w="1143" w:type="pct"/>
          </w:tcPr>
          <w:p w14:paraId="218217DE" w14:textId="77777777" w:rsidR="00090866" w:rsidRPr="001B46AD" w:rsidRDefault="00090866" w:rsidP="00090866">
            <w:pPr>
              <w:spacing w:before="40" w:after="60"/>
              <w:rPr>
                <w:rFonts w:asciiTheme="majorHAnsi" w:hAnsiTheme="majorHAnsi"/>
                <w:sz w:val="22"/>
              </w:rPr>
            </w:pPr>
            <w:r>
              <w:rPr>
                <w:rFonts w:asciiTheme="majorHAnsi" w:hAnsiTheme="majorHAnsi"/>
                <w:sz w:val="22"/>
              </w:rPr>
              <w:t>Fonctionnement familial pauvre.</w:t>
            </w:r>
          </w:p>
        </w:tc>
        <w:tc>
          <w:tcPr>
            <w:tcW w:w="3857" w:type="pct"/>
          </w:tcPr>
          <w:p w14:paraId="16DA5513" w14:textId="77777777" w:rsidR="00090866" w:rsidRPr="004E23BB" w:rsidRDefault="00090866" w:rsidP="00090866">
            <w:pPr>
              <w:pStyle w:val="Sansinterligne"/>
              <w:spacing w:before="40" w:after="60"/>
              <w:rPr>
                <w:rFonts w:asciiTheme="majorHAnsi" w:hAnsiTheme="majorHAnsi"/>
              </w:rPr>
            </w:pPr>
            <w:r w:rsidRPr="00D7211A">
              <w:rPr>
                <w:rFonts w:asciiTheme="majorHAnsi" w:hAnsiTheme="majorHAnsi"/>
              </w:rPr>
              <w:t>Les abuseurs</w:t>
            </w:r>
            <w:r w:rsidRPr="001B46AD">
              <w:rPr>
                <w:rFonts w:asciiTheme="majorHAnsi" w:hAnsiTheme="majorHAnsi"/>
              </w:rPr>
              <w:t xml:space="preserve"> ont été confrontés à </w:t>
            </w:r>
            <w:r>
              <w:rPr>
                <w:rFonts w:asciiTheme="majorHAnsi" w:hAnsiTheme="majorHAnsi"/>
              </w:rPr>
              <w:t>plus</w:t>
            </w:r>
            <w:r w:rsidRPr="001B46AD">
              <w:rPr>
                <w:rFonts w:asciiTheme="majorHAnsi" w:hAnsiTheme="majorHAnsi"/>
              </w:rPr>
              <w:t xml:space="preserve"> </w:t>
            </w:r>
            <w:r w:rsidRPr="00AC5084">
              <w:rPr>
                <w:rFonts w:asciiTheme="majorHAnsi" w:hAnsiTheme="majorHAnsi"/>
              </w:rPr>
              <w:t>d’adversité familiale</w:t>
            </w:r>
            <w:r w:rsidRPr="001B46AD">
              <w:rPr>
                <w:rFonts w:asciiTheme="majorHAnsi" w:hAnsiTheme="majorHAnsi"/>
              </w:rPr>
              <w:t xml:space="preserve"> dans l’enfance, </w:t>
            </w:r>
            <w:r>
              <w:rPr>
                <w:rFonts w:asciiTheme="majorHAnsi" w:hAnsiTheme="majorHAnsi"/>
              </w:rPr>
              <w:t>par exemple</w:t>
            </w:r>
            <w:r w:rsidRPr="001B46AD">
              <w:rPr>
                <w:rFonts w:asciiTheme="majorHAnsi" w:hAnsiTheme="majorHAnsi"/>
              </w:rPr>
              <w:t xml:space="preserve"> une histoire d’abus et un </w:t>
            </w:r>
            <w:r w:rsidRPr="001B46AD">
              <w:rPr>
                <w:rFonts w:asciiTheme="majorHAnsi" w:hAnsiTheme="majorHAnsi"/>
                <w:b/>
              </w:rPr>
              <w:t>fonctionnement familial pauvre</w:t>
            </w:r>
            <w:r w:rsidRPr="001B46AD">
              <w:rPr>
                <w:rFonts w:asciiTheme="majorHAnsi" w:hAnsiTheme="majorHAnsi"/>
              </w:rPr>
              <w:t xml:space="preserve"> (</w:t>
            </w:r>
            <w:proofErr w:type="spellStart"/>
            <w:r w:rsidRPr="001B46AD">
              <w:rPr>
                <w:rFonts w:asciiTheme="majorHAnsi" w:hAnsiTheme="majorHAnsi"/>
              </w:rPr>
              <w:t>Tourigny</w:t>
            </w:r>
            <w:proofErr w:type="spellEnd"/>
            <w:r w:rsidRPr="001B46AD">
              <w:rPr>
                <w:rFonts w:asciiTheme="majorHAnsi" w:hAnsiTheme="majorHAnsi"/>
              </w:rPr>
              <w:t xml:space="preserve"> et Baril, 2011; </w:t>
            </w:r>
            <w:proofErr w:type="spellStart"/>
            <w:r w:rsidRPr="001B46AD">
              <w:rPr>
                <w:rFonts w:asciiTheme="majorHAnsi" w:hAnsiTheme="majorHAnsi"/>
              </w:rPr>
              <w:t>Whitaker</w:t>
            </w:r>
            <w:proofErr w:type="spellEnd"/>
            <w:r w:rsidRPr="001B46AD">
              <w:rPr>
                <w:rFonts w:asciiTheme="majorHAnsi" w:hAnsiTheme="majorHAnsi"/>
              </w:rPr>
              <w:t xml:space="preserve"> </w:t>
            </w:r>
            <w:r w:rsidRPr="005136D0">
              <w:rPr>
                <w:rFonts w:asciiTheme="majorHAnsi" w:hAnsiTheme="majorHAnsi"/>
              </w:rPr>
              <w:t xml:space="preserve">et </w:t>
            </w:r>
            <w:proofErr w:type="gramStart"/>
            <w:r w:rsidRPr="005136D0">
              <w:rPr>
                <w:rFonts w:asciiTheme="majorHAnsi" w:hAnsiTheme="majorHAnsi"/>
              </w:rPr>
              <w:t>al</w:t>
            </w:r>
            <w:r>
              <w:rPr>
                <w:rFonts w:asciiTheme="majorHAnsi" w:hAnsiTheme="majorHAnsi"/>
              </w:rPr>
              <w:t>.,</w:t>
            </w:r>
            <w:proofErr w:type="gramEnd"/>
            <w:r>
              <w:rPr>
                <w:rFonts w:asciiTheme="majorHAnsi" w:hAnsiTheme="majorHAnsi"/>
              </w:rPr>
              <w:t xml:space="preserve"> 2008).</w:t>
            </w:r>
          </w:p>
        </w:tc>
      </w:tr>
      <w:tr w:rsidR="00090866" w:rsidRPr="001B46AD" w14:paraId="36E09776" w14:textId="77777777" w:rsidTr="00090866">
        <w:tc>
          <w:tcPr>
            <w:tcW w:w="1143" w:type="pct"/>
          </w:tcPr>
          <w:p w14:paraId="4EA53228" w14:textId="77777777" w:rsidR="00090866" w:rsidRDefault="00090866" w:rsidP="00090866">
            <w:pPr>
              <w:spacing w:before="40" w:after="80"/>
              <w:rPr>
                <w:rFonts w:asciiTheme="majorHAnsi" w:hAnsiTheme="majorHAnsi"/>
                <w:sz w:val="22"/>
              </w:rPr>
            </w:pPr>
            <w:r>
              <w:rPr>
                <w:rFonts w:asciiTheme="majorHAnsi" w:hAnsiTheme="majorHAnsi"/>
                <w:sz w:val="22"/>
              </w:rPr>
              <w:t>Histoire de maltraitance /</w:t>
            </w:r>
          </w:p>
          <w:p w14:paraId="32820080" w14:textId="77777777" w:rsidR="00090866" w:rsidRDefault="00090866" w:rsidP="00090866">
            <w:pPr>
              <w:spacing w:before="40" w:after="80"/>
              <w:rPr>
                <w:rFonts w:asciiTheme="majorHAnsi" w:hAnsiTheme="majorHAnsi"/>
                <w:sz w:val="22"/>
              </w:rPr>
            </w:pPr>
            <w:r>
              <w:rPr>
                <w:rFonts w:asciiTheme="majorHAnsi" w:hAnsiTheme="majorHAnsi"/>
                <w:sz w:val="22"/>
              </w:rPr>
              <w:t>Abandon parental / </w:t>
            </w:r>
          </w:p>
          <w:p w14:paraId="4059EB6B" w14:textId="77777777" w:rsidR="00090866" w:rsidRDefault="00090866" w:rsidP="00090866">
            <w:pPr>
              <w:spacing w:before="40" w:after="80"/>
              <w:rPr>
                <w:rFonts w:asciiTheme="majorHAnsi" w:hAnsiTheme="majorHAnsi"/>
                <w:sz w:val="22"/>
              </w:rPr>
            </w:pPr>
            <w:r>
              <w:rPr>
                <w:rFonts w:asciiTheme="majorHAnsi" w:hAnsiTheme="majorHAnsi"/>
                <w:sz w:val="22"/>
              </w:rPr>
              <w:t>Antécédents d’</w:t>
            </w:r>
            <w:r w:rsidRPr="001B46AD">
              <w:rPr>
                <w:rFonts w:asciiTheme="majorHAnsi" w:hAnsiTheme="majorHAnsi"/>
                <w:sz w:val="22"/>
              </w:rPr>
              <w:t xml:space="preserve">abus physique </w:t>
            </w:r>
            <w:r>
              <w:rPr>
                <w:rFonts w:asciiTheme="majorHAnsi" w:hAnsiTheme="majorHAnsi"/>
                <w:sz w:val="22"/>
              </w:rPr>
              <w:t xml:space="preserve">ou d’abus </w:t>
            </w:r>
            <w:r w:rsidRPr="001B46AD">
              <w:rPr>
                <w:rFonts w:asciiTheme="majorHAnsi" w:hAnsiTheme="majorHAnsi"/>
                <w:sz w:val="22"/>
              </w:rPr>
              <w:t>sexuel</w:t>
            </w:r>
            <w:r>
              <w:rPr>
                <w:rFonts w:asciiTheme="majorHAnsi" w:hAnsiTheme="majorHAnsi"/>
                <w:sz w:val="22"/>
              </w:rPr>
              <w:t xml:space="preserve"> des parents / </w:t>
            </w:r>
          </w:p>
          <w:p w14:paraId="54A93532" w14:textId="77777777" w:rsidR="00090866" w:rsidRPr="001B46AD" w:rsidRDefault="00090866" w:rsidP="00090866">
            <w:pPr>
              <w:spacing w:before="40" w:after="80"/>
              <w:rPr>
                <w:rFonts w:asciiTheme="majorHAnsi" w:hAnsiTheme="majorHAnsi"/>
                <w:sz w:val="22"/>
              </w:rPr>
            </w:pPr>
            <w:r>
              <w:rPr>
                <w:rFonts w:asciiTheme="majorHAnsi" w:hAnsiTheme="majorHAnsi"/>
                <w:sz w:val="22"/>
              </w:rPr>
              <w:t>Exposition aux relations parentales conflictuelles.</w:t>
            </w:r>
          </w:p>
        </w:tc>
        <w:tc>
          <w:tcPr>
            <w:tcW w:w="3857" w:type="pct"/>
          </w:tcPr>
          <w:p w14:paraId="7A6AAA62" w14:textId="77777777" w:rsidR="00090866" w:rsidRDefault="00090866" w:rsidP="00090866">
            <w:pPr>
              <w:spacing w:before="40" w:after="60"/>
              <w:rPr>
                <w:rFonts w:asciiTheme="majorHAnsi" w:hAnsiTheme="majorHAnsi"/>
                <w:sz w:val="22"/>
              </w:rPr>
            </w:pPr>
            <w:r w:rsidRPr="001B46AD">
              <w:rPr>
                <w:rFonts w:asciiTheme="majorHAnsi" w:hAnsiTheme="majorHAnsi"/>
                <w:sz w:val="22"/>
              </w:rPr>
              <w:t>Les parents</w:t>
            </w:r>
            <w:r>
              <w:rPr>
                <w:rFonts w:asciiTheme="majorHAnsi" w:hAnsiTheme="majorHAnsi"/>
                <w:sz w:val="22"/>
              </w:rPr>
              <w:t xml:space="preserve"> abuseurs</w:t>
            </w:r>
            <w:r w:rsidRPr="001B46AD">
              <w:rPr>
                <w:rFonts w:asciiTheme="majorHAnsi" w:hAnsiTheme="majorHAnsi"/>
                <w:sz w:val="22"/>
              </w:rPr>
              <w:t xml:space="preserve"> sont aux prises avec différentes difficultés telles que la </w:t>
            </w:r>
            <w:r w:rsidRPr="001B46AD">
              <w:rPr>
                <w:rFonts w:asciiTheme="majorHAnsi" w:hAnsiTheme="majorHAnsi"/>
                <w:b/>
                <w:sz w:val="22"/>
              </w:rPr>
              <w:t xml:space="preserve">maltraitance durant l’enfance </w:t>
            </w:r>
            <w:r>
              <w:rPr>
                <w:rFonts w:asciiTheme="majorHAnsi" w:hAnsiTheme="majorHAnsi"/>
                <w:sz w:val="22"/>
              </w:rPr>
              <w:t>(</w:t>
            </w:r>
            <w:r w:rsidRPr="001B46AD">
              <w:rPr>
                <w:rFonts w:asciiTheme="majorHAnsi" w:hAnsiTheme="majorHAnsi"/>
                <w:sz w:val="22"/>
              </w:rPr>
              <w:t>36 %</w:t>
            </w:r>
            <w:r>
              <w:rPr>
                <w:rFonts w:asciiTheme="majorHAnsi" w:hAnsiTheme="majorHAnsi"/>
                <w:sz w:val="22"/>
              </w:rPr>
              <w:t>)</w:t>
            </w:r>
            <w:r w:rsidRPr="001B46AD">
              <w:rPr>
                <w:rFonts w:asciiTheme="majorHAnsi" w:hAnsiTheme="majorHAnsi"/>
                <w:sz w:val="22"/>
              </w:rPr>
              <w:t xml:space="preserve">, la violence conjugale </w:t>
            </w:r>
            <w:r>
              <w:rPr>
                <w:rFonts w:asciiTheme="majorHAnsi" w:hAnsiTheme="majorHAnsi"/>
                <w:sz w:val="22"/>
              </w:rPr>
              <w:t>(</w:t>
            </w:r>
            <w:r w:rsidRPr="001B46AD">
              <w:rPr>
                <w:rFonts w:asciiTheme="majorHAnsi" w:hAnsiTheme="majorHAnsi"/>
                <w:sz w:val="22"/>
              </w:rPr>
              <w:t>49 %</w:t>
            </w:r>
            <w:r>
              <w:rPr>
                <w:rFonts w:asciiTheme="majorHAnsi" w:hAnsiTheme="majorHAnsi"/>
                <w:sz w:val="22"/>
              </w:rPr>
              <w:t>)</w:t>
            </w:r>
            <w:r w:rsidRPr="001B46AD">
              <w:rPr>
                <w:rFonts w:asciiTheme="majorHAnsi" w:hAnsiTheme="majorHAnsi"/>
                <w:sz w:val="22"/>
              </w:rPr>
              <w:t>, la consommation d’alcool ou de drogue</w:t>
            </w:r>
            <w:r>
              <w:rPr>
                <w:rFonts w:asciiTheme="majorHAnsi" w:hAnsiTheme="majorHAnsi"/>
                <w:sz w:val="22"/>
              </w:rPr>
              <w:t xml:space="preserve"> (</w:t>
            </w:r>
            <w:r w:rsidRPr="001B46AD">
              <w:rPr>
                <w:rFonts w:asciiTheme="majorHAnsi" w:hAnsiTheme="majorHAnsi"/>
                <w:sz w:val="22"/>
              </w:rPr>
              <w:t>21 %</w:t>
            </w:r>
            <w:r>
              <w:rPr>
                <w:rFonts w:asciiTheme="majorHAnsi" w:hAnsiTheme="majorHAnsi"/>
                <w:sz w:val="22"/>
              </w:rPr>
              <w:t>)</w:t>
            </w:r>
            <w:r w:rsidRPr="001B46AD">
              <w:rPr>
                <w:rFonts w:asciiTheme="majorHAnsi" w:hAnsiTheme="majorHAnsi"/>
                <w:sz w:val="22"/>
              </w:rPr>
              <w:t xml:space="preserve"> et un manque de soutien social </w:t>
            </w:r>
            <w:r>
              <w:rPr>
                <w:rFonts w:asciiTheme="majorHAnsi" w:hAnsiTheme="majorHAnsi"/>
                <w:sz w:val="22"/>
              </w:rPr>
              <w:t>(</w:t>
            </w:r>
            <w:r w:rsidRPr="001B46AD">
              <w:rPr>
                <w:rFonts w:asciiTheme="majorHAnsi" w:hAnsiTheme="majorHAnsi"/>
                <w:sz w:val="22"/>
              </w:rPr>
              <w:t>20 %</w:t>
            </w:r>
            <w:r>
              <w:rPr>
                <w:rFonts w:asciiTheme="majorHAnsi" w:hAnsiTheme="majorHAnsi"/>
                <w:sz w:val="22"/>
              </w:rPr>
              <w:t>)</w:t>
            </w:r>
            <w:r w:rsidRPr="001B46AD">
              <w:rPr>
                <w:rFonts w:asciiTheme="majorHAnsi" w:hAnsiTheme="majorHAnsi"/>
                <w:sz w:val="22"/>
              </w:rPr>
              <w:t xml:space="preserv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2005;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w:t>
            </w:r>
          </w:p>
          <w:p w14:paraId="69176F08" w14:textId="77777777" w:rsidR="00090866" w:rsidRPr="001B46AD" w:rsidRDefault="00090866" w:rsidP="00090866">
            <w:pPr>
              <w:spacing w:before="40" w:after="60"/>
              <w:rPr>
                <w:rFonts w:asciiTheme="majorHAnsi" w:hAnsiTheme="majorHAnsi"/>
                <w:sz w:val="22"/>
              </w:rPr>
            </w:pPr>
            <w:r>
              <w:rPr>
                <w:rFonts w:asciiTheme="majorHAnsi" w:hAnsiTheme="majorHAnsi"/>
                <w:sz w:val="22"/>
              </w:rPr>
              <w:t>Il est difficile de</w:t>
            </w:r>
            <w:r w:rsidRPr="00AC5084">
              <w:rPr>
                <w:rFonts w:asciiTheme="majorHAnsi" w:hAnsiTheme="majorHAnsi"/>
                <w:sz w:val="22"/>
              </w:rPr>
              <w:t xml:space="preserve"> dresser un portrait type des </w:t>
            </w:r>
            <w:r w:rsidRPr="00AC5084">
              <w:rPr>
                <w:rFonts w:asciiTheme="majorHAnsi" w:hAnsiTheme="majorHAnsi"/>
                <w:b/>
                <w:sz w:val="22"/>
              </w:rPr>
              <w:t>femmes qui agressent sexuellement</w:t>
            </w:r>
            <w:r w:rsidRPr="00AC5084">
              <w:rPr>
                <w:rFonts w:asciiTheme="majorHAnsi" w:hAnsiTheme="majorHAnsi"/>
                <w:sz w:val="22"/>
              </w:rPr>
              <w:t xml:space="preserve"> en raison de l’hétérogénéité de leurs profils (</w:t>
            </w:r>
            <w:proofErr w:type="spellStart"/>
            <w:r w:rsidRPr="00AC5084">
              <w:rPr>
                <w:rFonts w:asciiTheme="majorHAnsi" w:hAnsiTheme="majorHAnsi"/>
                <w:sz w:val="22"/>
              </w:rPr>
              <w:t>Tourigny</w:t>
            </w:r>
            <w:proofErr w:type="spellEnd"/>
            <w:r w:rsidRPr="00AC5084">
              <w:rPr>
                <w:rFonts w:asciiTheme="majorHAnsi" w:hAnsiTheme="majorHAnsi"/>
                <w:sz w:val="22"/>
              </w:rPr>
              <w:t xml:space="preserve"> et Baril, 2011 ; </w:t>
            </w:r>
            <w:proofErr w:type="spellStart"/>
            <w:r w:rsidRPr="00AC5084">
              <w:rPr>
                <w:rFonts w:asciiTheme="majorHAnsi" w:hAnsiTheme="majorHAnsi"/>
                <w:sz w:val="22"/>
              </w:rPr>
              <w:t>Saradjian</w:t>
            </w:r>
            <w:proofErr w:type="spellEnd"/>
            <w:r w:rsidRPr="00AC5084">
              <w:rPr>
                <w:rFonts w:asciiTheme="majorHAnsi" w:hAnsiTheme="majorHAnsi"/>
                <w:sz w:val="22"/>
              </w:rPr>
              <w:t xml:space="preserve"> </w:t>
            </w:r>
            <w:r>
              <w:rPr>
                <w:rFonts w:asciiTheme="majorHAnsi" w:hAnsiTheme="majorHAnsi"/>
                <w:sz w:val="22"/>
              </w:rPr>
              <w:t>et</w:t>
            </w:r>
            <w:r w:rsidRPr="00AC5084">
              <w:rPr>
                <w:rFonts w:asciiTheme="majorHAnsi" w:hAnsiTheme="majorHAnsi"/>
                <w:sz w:val="22"/>
              </w:rPr>
              <w:t xml:space="preserve"> </w:t>
            </w:r>
            <w:proofErr w:type="spellStart"/>
            <w:r w:rsidRPr="00AC5084">
              <w:rPr>
                <w:rFonts w:asciiTheme="majorHAnsi" w:hAnsiTheme="majorHAnsi"/>
                <w:sz w:val="22"/>
              </w:rPr>
              <w:t>Hanks</w:t>
            </w:r>
            <w:proofErr w:type="spellEnd"/>
            <w:r w:rsidRPr="00AC5084">
              <w:rPr>
                <w:rFonts w:asciiTheme="majorHAnsi" w:hAnsiTheme="majorHAnsi"/>
                <w:sz w:val="22"/>
              </w:rPr>
              <w:t>, 1996). En dépit de cette hétérogénéité, les différentes études avancent que ces femmes ont été dans une grande proportion</w:t>
            </w:r>
            <w:r>
              <w:rPr>
                <w:rFonts w:asciiTheme="majorHAnsi" w:hAnsiTheme="majorHAnsi"/>
                <w:sz w:val="22"/>
              </w:rPr>
              <w:t xml:space="preserve"> </w:t>
            </w:r>
            <w:r w:rsidRPr="00AC5084">
              <w:rPr>
                <w:rFonts w:asciiTheme="majorHAnsi" w:hAnsiTheme="majorHAnsi"/>
                <w:b/>
                <w:sz w:val="22"/>
              </w:rPr>
              <w:t>victimes d’agression sexuelle</w:t>
            </w:r>
            <w:r>
              <w:rPr>
                <w:rFonts w:asciiTheme="majorHAnsi" w:hAnsiTheme="majorHAnsi"/>
                <w:sz w:val="22"/>
              </w:rPr>
              <w:t xml:space="preserve"> dans leur enfance, </w:t>
            </w:r>
            <w:r w:rsidRPr="00AC5084">
              <w:rPr>
                <w:rFonts w:asciiTheme="majorHAnsi" w:hAnsiTheme="majorHAnsi"/>
                <w:sz w:val="22"/>
              </w:rPr>
              <w:t>tendent à avoir davantage une dépendance aux hommes ou à vivre un grand</w:t>
            </w:r>
            <w:r>
              <w:rPr>
                <w:rFonts w:asciiTheme="majorHAnsi" w:hAnsiTheme="majorHAnsi"/>
                <w:sz w:val="22"/>
              </w:rPr>
              <w:t xml:space="preserve"> rejet par les hommes, </w:t>
            </w:r>
            <w:r w:rsidRPr="00AC5084">
              <w:rPr>
                <w:rFonts w:asciiTheme="majorHAnsi" w:hAnsiTheme="majorHAnsi"/>
                <w:sz w:val="22"/>
              </w:rPr>
              <w:t xml:space="preserve">proviennent plus de </w:t>
            </w:r>
            <w:r w:rsidRPr="00AC5084">
              <w:rPr>
                <w:rFonts w:asciiTheme="majorHAnsi" w:hAnsiTheme="majorHAnsi"/>
                <w:b/>
                <w:sz w:val="22"/>
              </w:rPr>
              <w:t>familles chaotiques et abusives</w:t>
            </w:r>
            <w:r>
              <w:rPr>
                <w:rFonts w:asciiTheme="majorHAnsi" w:hAnsiTheme="majorHAnsi"/>
                <w:sz w:val="22"/>
              </w:rPr>
              <w:t xml:space="preserve"> et </w:t>
            </w:r>
            <w:r w:rsidRPr="00AC5084">
              <w:rPr>
                <w:rFonts w:asciiTheme="majorHAnsi" w:hAnsiTheme="majorHAnsi"/>
                <w:sz w:val="22"/>
              </w:rPr>
              <w:t xml:space="preserve">présentent un </w:t>
            </w:r>
            <w:r w:rsidRPr="00AC5084">
              <w:rPr>
                <w:rFonts w:asciiTheme="majorHAnsi" w:hAnsiTheme="majorHAnsi"/>
                <w:b/>
                <w:sz w:val="22"/>
              </w:rPr>
              <w:t>cumul de perturbations dans le développement, incluant de l’abandon parental, des relations parentales conflictuelles, de</w:t>
            </w:r>
            <w:r>
              <w:rPr>
                <w:rFonts w:asciiTheme="majorHAnsi" w:hAnsiTheme="majorHAnsi"/>
                <w:b/>
                <w:sz w:val="22"/>
              </w:rPr>
              <w:t xml:space="preserve"> l’abus physique dans l’enfance </w:t>
            </w:r>
            <w:r w:rsidRPr="00AC5084">
              <w:rPr>
                <w:rFonts w:asciiTheme="majorHAnsi" w:hAnsiTheme="majorHAnsi"/>
                <w:sz w:val="22"/>
              </w:rPr>
              <w:t xml:space="preserve">(Boroughs, 2004; </w:t>
            </w:r>
            <w:proofErr w:type="spellStart"/>
            <w:r w:rsidRPr="00AC5084">
              <w:rPr>
                <w:rFonts w:asciiTheme="majorHAnsi" w:hAnsiTheme="majorHAnsi"/>
                <w:sz w:val="22"/>
              </w:rPr>
              <w:t>Johansson</w:t>
            </w:r>
            <w:proofErr w:type="spellEnd"/>
            <w:r w:rsidRPr="00AC5084">
              <w:rPr>
                <w:rFonts w:asciiTheme="majorHAnsi" w:hAnsiTheme="majorHAnsi"/>
                <w:sz w:val="22"/>
              </w:rPr>
              <w:noBreakHyphen/>
              <w:t xml:space="preserve">Love </w:t>
            </w:r>
            <w:r>
              <w:rPr>
                <w:rFonts w:asciiTheme="majorHAnsi" w:hAnsiTheme="majorHAnsi"/>
                <w:sz w:val="22"/>
              </w:rPr>
              <w:t>et</w:t>
            </w:r>
            <w:r w:rsidRPr="00AC5084">
              <w:rPr>
                <w:rFonts w:asciiTheme="majorHAnsi" w:hAnsiTheme="majorHAnsi"/>
                <w:sz w:val="22"/>
              </w:rPr>
              <w:t xml:space="preserve"> </w:t>
            </w:r>
            <w:proofErr w:type="spellStart"/>
            <w:r w:rsidRPr="00AC5084">
              <w:rPr>
                <w:rFonts w:asciiTheme="majorHAnsi" w:hAnsiTheme="majorHAnsi"/>
                <w:sz w:val="22"/>
              </w:rPr>
              <w:t>Fremouw</w:t>
            </w:r>
            <w:proofErr w:type="spellEnd"/>
            <w:r w:rsidRPr="00AC5084">
              <w:rPr>
                <w:rFonts w:asciiTheme="majorHAnsi" w:hAnsiTheme="majorHAnsi"/>
                <w:sz w:val="22"/>
              </w:rPr>
              <w:t xml:space="preserve">, 2006; Tardif </w:t>
            </w:r>
            <w:r w:rsidRPr="005136D0">
              <w:rPr>
                <w:rFonts w:asciiTheme="majorHAnsi" w:hAnsiTheme="majorHAnsi"/>
                <w:sz w:val="22"/>
              </w:rPr>
              <w:t>et al</w:t>
            </w:r>
            <w:r w:rsidRPr="00AC5084">
              <w:rPr>
                <w:rFonts w:asciiTheme="majorHAnsi" w:hAnsiTheme="majorHAnsi"/>
                <w:sz w:val="22"/>
              </w:rPr>
              <w:t>., 2005).</w:t>
            </w:r>
          </w:p>
          <w:p w14:paraId="430B6271" w14:textId="77777777" w:rsidR="00090866" w:rsidRPr="001B46AD" w:rsidRDefault="00090866" w:rsidP="00090866">
            <w:pPr>
              <w:spacing w:before="40" w:after="60"/>
              <w:rPr>
                <w:rFonts w:asciiTheme="majorHAnsi" w:hAnsiTheme="majorHAnsi"/>
                <w:sz w:val="22"/>
              </w:rPr>
            </w:pPr>
            <w:r w:rsidRPr="001B46AD">
              <w:rPr>
                <w:rFonts w:asciiTheme="majorHAnsi" w:hAnsiTheme="majorHAnsi"/>
                <w:sz w:val="22"/>
              </w:rPr>
              <w:t xml:space="preserve">Les parents ont souvent des </w:t>
            </w:r>
            <w:r w:rsidRPr="001B46AD">
              <w:rPr>
                <w:rFonts w:asciiTheme="majorHAnsi" w:hAnsiTheme="majorHAnsi"/>
                <w:b/>
                <w:sz w:val="22"/>
              </w:rPr>
              <w:t>antécédents d’abus physiques ou sexuels</w:t>
            </w:r>
            <w:r w:rsidRPr="001B46AD">
              <w:rPr>
                <w:rFonts w:asciiTheme="majorHAnsi" w:hAnsiTheme="majorHAnsi"/>
                <w:sz w:val="22"/>
              </w:rPr>
              <w:t xml:space="preserve"> : 41,4 % de ces parents ont subi des </w:t>
            </w:r>
            <w:r w:rsidRPr="001B46AD">
              <w:rPr>
                <w:rFonts w:asciiTheme="majorHAnsi" w:hAnsiTheme="majorHAnsi"/>
                <w:b/>
                <w:sz w:val="22"/>
              </w:rPr>
              <w:t>agressions sexuelles</w:t>
            </w:r>
            <w:r>
              <w:rPr>
                <w:rFonts w:asciiTheme="majorHAnsi" w:hAnsiTheme="majorHAnsi"/>
                <w:sz w:val="22"/>
              </w:rPr>
              <w:t xml:space="preserve"> (Hall, </w:t>
            </w:r>
            <w:proofErr w:type="spellStart"/>
            <w:r>
              <w:rPr>
                <w:rFonts w:asciiTheme="majorHAnsi" w:hAnsiTheme="majorHAnsi"/>
                <w:sz w:val="22"/>
              </w:rPr>
              <w:t>Mathews</w:t>
            </w:r>
            <w:proofErr w:type="spellEnd"/>
            <w:r>
              <w:rPr>
                <w:rFonts w:asciiTheme="majorHAnsi" w:hAnsiTheme="majorHAnsi"/>
                <w:sz w:val="22"/>
              </w:rPr>
              <w:t xml:space="preserve"> et Pearce</w:t>
            </w:r>
            <w:r w:rsidRPr="001B46AD">
              <w:rPr>
                <w:rFonts w:asciiTheme="majorHAnsi" w:hAnsiTheme="majorHAnsi"/>
                <w:sz w:val="22"/>
              </w:rPr>
              <w:t>, 2002).</w:t>
            </w:r>
          </w:p>
          <w:p w14:paraId="26CC6F68" w14:textId="77777777" w:rsidR="00090866" w:rsidRPr="001B46AD" w:rsidRDefault="00090866" w:rsidP="00090866">
            <w:pPr>
              <w:spacing w:before="40" w:after="60"/>
              <w:rPr>
                <w:rFonts w:asciiTheme="majorHAnsi" w:hAnsiTheme="majorHAnsi"/>
                <w:sz w:val="22"/>
              </w:rPr>
            </w:pPr>
            <w:r w:rsidRPr="001B46AD">
              <w:rPr>
                <w:rFonts w:asciiTheme="majorHAnsi" w:hAnsiTheme="majorHAnsi"/>
                <w:sz w:val="22"/>
              </w:rPr>
              <w:lastRenderedPageBreak/>
              <w:t xml:space="preserve">Certains parlent de transmission intergénérationnelle des agressions sexuelles : cette transmission prend une trajectoire différente en fonction des </w:t>
            </w:r>
            <w:r w:rsidRPr="001B46AD">
              <w:rPr>
                <w:rFonts w:asciiTheme="majorHAnsi" w:hAnsiTheme="majorHAnsi"/>
                <w:b/>
                <w:sz w:val="22"/>
              </w:rPr>
              <w:t>antécédents d’agressions sexuelles</w:t>
            </w:r>
            <w:r w:rsidRPr="001B46AD">
              <w:rPr>
                <w:rFonts w:asciiTheme="majorHAnsi" w:hAnsiTheme="majorHAnsi"/>
                <w:sz w:val="22"/>
              </w:rPr>
              <w:t xml:space="preserve"> vécues par le père ou par la mère (Putnam, 2003).</w:t>
            </w:r>
          </w:p>
          <w:p w14:paraId="0BDAA0E8" w14:textId="77777777" w:rsidR="00090866" w:rsidRPr="001B46AD" w:rsidRDefault="00090866" w:rsidP="00090866">
            <w:pPr>
              <w:spacing w:before="40" w:after="60"/>
              <w:rPr>
                <w:rFonts w:asciiTheme="majorHAnsi" w:hAnsiTheme="majorHAnsi"/>
                <w:sz w:val="22"/>
              </w:rPr>
            </w:pPr>
            <w:r w:rsidRPr="00C84381">
              <w:rPr>
                <w:rFonts w:asciiTheme="majorHAnsi" w:hAnsiTheme="majorHAnsi"/>
                <w:sz w:val="22"/>
              </w:rPr>
              <w:t xml:space="preserve">Les mères ayant des </w:t>
            </w:r>
            <w:r w:rsidRPr="00C84381">
              <w:rPr>
                <w:rFonts w:asciiTheme="majorHAnsi" w:hAnsiTheme="majorHAnsi"/>
                <w:b/>
                <w:sz w:val="22"/>
              </w:rPr>
              <w:t>antécédents d’agressions sexuelles</w:t>
            </w:r>
            <w:r w:rsidRPr="00C84381">
              <w:rPr>
                <w:rFonts w:asciiTheme="majorHAnsi" w:hAnsiTheme="majorHAnsi"/>
                <w:sz w:val="22"/>
              </w:rPr>
              <w:t xml:space="preserve"> ne semblent pas assurer une protection adéquate de leurs enfants (Putnam, 2003).</w:t>
            </w:r>
          </w:p>
          <w:p w14:paraId="5D5B99A1" w14:textId="77777777" w:rsidR="00090866" w:rsidRDefault="00090866" w:rsidP="00090866">
            <w:pPr>
              <w:spacing w:before="40" w:after="60"/>
              <w:rPr>
                <w:rFonts w:asciiTheme="majorHAnsi" w:hAnsiTheme="majorHAnsi"/>
                <w:sz w:val="22"/>
                <w:lang w:eastAsia="fr-CA"/>
              </w:rPr>
            </w:pPr>
            <w:r w:rsidRPr="001B46AD">
              <w:rPr>
                <w:rFonts w:asciiTheme="majorHAnsi" w:hAnsiTheme="majorHAnsi"/>
                <w:sz w:val="22"/>
                <w:lang w:eastAsia="fr-CA"/>
              </w:rPr>
              <w:t xml:space="preserve">Les parents des familles dans lesquelles se présente l’agression sexuelle dans la fratrie montrent davantage de difficultés personnelles, dont des problèmes </w:t>
            </w:r>
            <w:r>
              <w:rPr>
                <w:rFonts w:asciiTheme="majorHAnsi" w:hAnsiTheme="majorHAnsi"/>
                <w:sz w:val="22"/>
                <w:lang w:eastAsia="fr-CA"/>
              </w:rPr>
              <w:t xml:space="preserve">avec la consommation </w:t>
            </w:r>
            <w:r w:rsidRPr="001B46AD">
              <w:rPr>
                <w:rFonts w:asciiTheme="majorHAnsi" w:hAnsiTheme="majorHAnsi"/>
                <w:sz w:val="22"/>
                <w:lang w:eastAsia="fr-CA"/>
              </w:rPr>
              <w:t>d’alcool, de</w:t>
            </w:r>
            <w:r>
              <w:rPr>
                <w:rFonts w:asciiTheme="majorHAnsi" w:hAnsiTheme="majorHAnsi"/>
                <w:sz w:val="22"/>
                <w:lang w:eastAsia="fr-CA"/>
              </w:rPr>
              <w:t xml:space="preserve">s conflits conjugaux et une </w:t>
            </w:r>
            <w:r w:rsidRPr="001B46AD">
              <w:rPr>
                <w:rFonts w:asciiTheme="majorHAnsi" w:hAnsiTheme="majorHAnsi"/>
                <w:sz w:val="22"/>
                <w:lang w:eastAsia="fr-CA"/>
              </w:rPr>
              <w:t>insatisfaction se</w:t>
            </w:r>
            <w:r>
              <w:rPr>
                <w:rFonts w:asciiTheme="majorHAnsi" w:hAnsiTheme="majorHAnsi"/>
                <w:sz w:val="22"/>
                <w:lang w:eastAsia="fr-CA"/>
              </w:rPr>
              <w:t xml:space="preserve">xuelle; ils </w:t>
            </w:r>
            <w:r w:rsidRPr="001B46AD">
              <w:rPr>
                <w:rFonts w:asciiTheme="majorHAnsi" w:hAnsiTheme="majorHAnsi"/>
                <w:sz w:val="22"/>
                <w:lang w:eastAsia="fr-CA"/>
              </w:rPr>
              <w:t xml:space="preserve">auraient également vécu davantage </w:t>
            </w:r>
            <w:r w:rsidRPr="001B46AD">
              <w:rPr>
                <w:rFonts w:asciiTheme="majorHAnsi" w:hAnsiTheme="majorHAnsi"/>
                <w:b/>
                <w:sz w:val="22"/>
                <w:lang w:eastAsia="fr-CA"/>
              </w:rPr>
              <w:t>d’agression</w:t>
            </w:r>
            <w:r>
              <w:rPr>
                <w:rFonts w:asciiTheme="majorHAnsi" w:hAnsiTheme="majorHAnsi"/>
                <w:b/>
                <w:sz w:val="22"/>
                <w:lang w:eastAsia="fr-CA"/>
              </w:rPr>
              <w:t>s</w:t>
            </w:r>
            <w:r w:rsidRPr="001B46AD">
              <w:rPr>
                <w:rFonts w:asciiTheme="majorHAnsi" w:hAnsiTheme="majorHAnsi"/>
                <w:b/>
                <w:sz w:val="22"/>
                <w:lang w:eastAsia="fr-CA"/>
              </w:rPr>
              <w:t xml:space="preserve"> physique</w:t>
            </w:r>
            <w:r>
              <w:rPr>
                <w:rFonts w:asciiTheme="majorHAnsi" w:hAnsiTheme="majorHAnsi"/>
                <w:b/>
                <w:sz w:val="22"/>
                <w:lang w:eastAsia="fr-CA"/>
              </w:rPr>
              <w:t>s</w:t>
            </w:r>
            <w:r w:rsidRPr="001B46AD">
              <w:rPr>
                <w:rFonts w:asciiTheme="majorHAnsi" w:hAnsiTheme="majorHAnsi"/>
                <w:b/>
                <w:sz w:val="22"/>
                <w:lang w:eastAsia="fr-CA"/>
              </w:rPr>
              <w:t xml:space="preserve"> et sexuelle</w:t>
            </w:r>
            <w:r>
              <w:rPr>
                <w:rFonts w:asciiTheme="majorHAnsi" w:hAnsiTheme="majorHAnsi"/>
                <w:b/>
                <w:sz w:val="22"/>
                <w:lang w:eastAsia="fr-CA"/>
              </w:rPr>
              <w:t>s</w:t>
            </w:r>
            <w:r>
              <w:rPr>
                <w:rFonts w:asciiTheme="majorHAnsi" w:hAnsiTheme="majorHAnsi"/>
                <w:sz w:val="22"/>
                <w:lang w:eastAsia="fr-CA"/>
              </w:rPr>
              <w:t xml:space="preserve"> dans l’enfance (Cyr, Wright, </w:t>
            </w:r>
            <w:proofErr w:type="spellStart"/>
            <w:r>
              <w:rPr>
                <w:rFonts w:asciiTheme="majorHAnsi" w:hAnsiTheme="majorHAnsi"/>
                <w:sz w:val="22"/>
                <w:lang w:eastAsia="fr-CA"/>
              </w:rPr>
              <w:t>McDuff</w:t>
            </w:r>
            <w:proofErr w:type="spellEnd"/>
            <w:r>
              <w:rPr>
                <w:rFonts w:asciiTheme="majorHAnsi" w:hAnsiTheme="majorHAnsi"/>
                <w:sz w:val="22"/>
                <w:lang w:eastAsia="fr-CA"/>
              </w:rPr>
              <w:t xml:space="preserve"> et Perron</w:t>
            </w:r>
            <w:r w:rsidRPr="001B46AD">
              <w:rPr>
                <w:rFonts w:asciiTheme="majorHAnsi" w:hAnsiTheme="majorHAnsi"/>
                <w:sz w:val="22"/>
                <w:lang w:eastAsia="fr-CA"/>
              </w:rPr>
              <w:t xml:space="preserve">, 2002; </w:t>
            </w:r>
            <w:r w:rsidRPr="00566D74">
              <w:rPr>
                <w:rFonts w:asciiTheme="majorHAnsi" w:hAnsiTheme="majorHAnsi"/>
                <w:sz w:val="22"/>
              </w:rPr>
              <w:t>Grant</w:t>
            </w:r>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566D74">
              <w:rPr>
                <w:rFonts w:asciiTheme="majorHAnsi" w:hAnsiTheme="majorHAnsi"/>
                <w:sz w:val="22"/>
                <w:lang w:eastAsia="fr-CA"/>
              </w:rPr>
              <w:t>2009;</w:t>
            </w:r>
            <w:r>
              <w:rPr>
                <w:rFonts w:asciiTheme="majorHAnsi" w:hAnsiTheme="majorHAnsi"/>
                <w:sz w:val="22"/>
                <w:lang w:eastAsia="fr-CA"/>
              </w:rPr>
              <w:t xml:space="preserve"> Salazar, Camp, </w:t>
            </w:r>
            <w:proofErr w:type="spellStart"/>
            <w:r>
              <w:rPr>
                <w:rFonts w:asciiTheme="majorHAnsi" w:hAnsiTheme="majorHAnsi"/>
                <w:sz w:val="22"/>
                <w:lang w:eastAsia="fr-CA"/>
              </w:rPr>
              <w:t>DiClemente</w:t>
            </w:r>
            <w:proofErr w:type="spellEnd"/>
            <w:r>
              <w:rPr>
                <w:rFonts w:asciiTheme="majorHAnsi" w:hAnsiTheme="majorHAnsi"/>
                <w:sz w:val="22"/>
                <w:lang w:eastAsia="fr-CA"/>
              </w:rPr>
              <w:t xml:space="preserve"> et </w:t>
            </w:r>
            <w:proofErr w:type="spellStart"/>
            <w:r>
              <w:rPr>
                <w:rFonts w:asciiTheme="majorHAnsi" w:hAnsiTheme="majorHAnsi"/>
                <w:sz w:val="22"/>
                <w:lang w:eastAsia="fr-CA"/>
              </w:rPr>
              <w:t>Wingood</w:t>
            </w:r>
            <w:proofErr w:type="spellEnd"/>
            <w:r w:rsidRPr="001B46AD">
              <w:rPr>
                <w:rFonts w:asciiTheme="majorHAnsi" w:hAnsiTheme="majorHAnsi"/>
                <w:sz w:val="22"/>
                <w:lang w:eastAsia="fr-CA"/>
              </w:rPr>
              <w:t xml:space="preserve">, 2005; </w:t>
            </w:r>
            <w:proofErr w:type="spellStart"/>
            <w:r w:rsidRPr="001B46AD">
              <w:rPr>
                <w:rFonts w:asciiTheme="majorHAnsi" w:hAnsiTheme="majorHAnsi"/>
                <w:sz w:val="22"/>
                <w:lang w:eastAsia="fr-CA"/>
              </w:rPr>
              <w:t>Tourigny</w:t>
            </w:r>
            <w:proofErr w:type="spellEnd"/>
            <w:r w:rsidRPr="001B46AD">
              <w:rPr>
                <w:rFonts w:asciiTheme="majorHAnsi" w:hAnsiTheme="majorHAnsi"/>
                <w:sz w:val="22"/>
                <w:lang w:eastAsia="fr-CA"/>
              </w:rPr>
              <w:t xml:space="preserve"> et Baril, 2011</w:t>
            </w:r>
            <w:r>
              <w:rPr>
                <w:rFonts w:asciiTheme="majorHAnsi" w:hAnsiTheme="majorHAnsi"/>
                <w:sz w:val="22"/>
                <w:lang w:eastAsia="fr-CA"/>
              </w:rPr>
              <w:t>).</w:t>
            </w:r>
          </w:p>
          <w:p w14:paraId="1E219BEB" w14:textId="77777777" w:rsidR="00090866" w:rsidRPr="00D7211A" w:rsidRDefault="00090866" w:rsidP="00090866">
            <w:pPr>
              <w:spacing w:before="40" w:after="60"/>
              <w:rPr>
                <w:rFonts w:asciiTheme="majorHAnsi" w:hAnsiTheme="majorHAnsi"/>
                <w:spacing w:val="-2"/>
                <w:sz w:val="22"/>
              </w:rPr>
            </w:pPr>
            <w:r w:rsidRPr="00D7211A">
              <w:rPr>
                <w:rFonts w:asciiTheme="majorHAnsi" w:hAnsiTheme="majorHAnsi"/>
                <w:spacing w:val="-2"/>
                <w:sz w:val="22"/>
              </w:rPr>
              <w:t xml:space="preserve">Le fait </w:t>
            </w:r>
            <w:r w:rsidRPr="00D7211A">
              <w:rPr>
                <w:rFonts w:asciiTheme="majorHAnsi" w:hAnsiTheme="majorHAnsi"/>
                <w:b/>
                <w:spacing w:val="-2"/>
                <w:sz w:val="22"/>
              </w:rPr>
              <w:t>d’avoir été agressé sexuellement durant l’enfance</w:t>
            </w:r>
            <w:r w:rsidRPr="00D7211A">
              <w:rPr>
                <w:rFonts w:asciiTheme="majorHAnsi" w:hAnsiTheme="majorHAnsi"/>
                <w:spacing w:val="-2"/>
                <w:sz w:val="22"/>
              </w:rPr>
              <w:t xml:space="preserve"> a souvent été associé au déve</w:t>
            </w:r>
            <w:r>
              <w:rPr>
                <w:rFonts w:asciiTheme="majorHAnsi" w:hAnsiTheme="majorHAnsi"/>
                <w:spacing w:val="-2"/>
                <w:sz w:val="22"/>
              </w:rPr>
              <w:t xml:space="preserve">loppement de </w:t>
            </w:r>
            <w:r w:rsidRPr="00D7211A">
              <w:rPr>
                <w:rFonts w:asciiTheme="majorHAnsi" w:hAnsiTheme="majorHAnsi"/>
                <w:spacing w:val="-2"/>
                <w:sz w:val="22"/>
              </w:rPr>
              <w:t xml:space="preserve">comportements pouvant mener à commettre des agressions sexuelles à l’adolescence ou à l’âge adulte (Babcock et </w:t>
            </w:r>
            <w:proofErr w:type="spellStart"/>
            <w:r w:rsidRPr="00D7211A">
              <w:rPr>
                <w:rFonts w:asciiTheme="majorHAnsi" w:hAnsiTheme="majorHAnsi"/>
                <w:spacing w:val="-2"/>
                <w:sz w:val="22"/>
              </w:rPr>
              <w:t>Tomicic</w:t>
            </w:r>
            <w:proofErr w:type="spellEnd"/>
            <w:r w:rsidRPr="00D7211A">
              <w:rPr>
                <w:rFonts w:asciiTheme="majorHAnsi" w:hAnsiTheme="majorHAnsi"/>
                <w:spacing w:val="-2"/>
                <w:sz w:val="22"/>
              </w:rPr>
              <w:t>, 2006 ; MSSS, 2001).</w:t>
            </w:r>
          </w:p>
          <w:p w14:paraId="0A674577" w14:textId="77777777" w:rsidR="00090866" w:rsidRPr="004D6DE4" w:rsidRDefault="00090866" w:rsidP="00090866">
            <w:pPr>
              <w:spacing w:before="40" w:after="60"/>
              <w:rPr>
                <w:rFonts w:asciiTheme="majorHAnsi" w:hAnsiTheme="majorHAnsi"/>
                <w:sz w:val="22"/>
              </w:rPr>
            </w:pPr>
            <w:r w:rsidRPr="00D7211A">
              <w:rPr>
                <w:rFonts w:asciiTheme="majorHAnsi" w:hAnsiTheme="majorHAnsi"/>
                <w:sz w:val="22"/>
              </w:rPr>
              <w:t xml:space="preserve">Les agresseurs sexuels d’enfants sont significativement plus susceptibles </w:t>
            </w:r>
            <w:r w:rsidRPr="00D7211A">
              <w:rPr>
                <w:rFonts w:asciiTheme="majorHAnsi" w:hAnsiTheme="majorHAnsi"/>
                <w:b/>
                <w:sz w:val="22"/>
              </w:rPr>
              <w:t>d’avoir été victimes d’agression sexuelle</w:t>
            </w:r>
            <w:r w:rsidRPr="00D7211A">
              <w:rPr>
                <w:rFonts w:asciiTheme="majorHAnsi" w:hAnsiTheme="majorHAnsi"/>
                <w:sz w:val="22"/>
              </w:rPr>
              <w:t xml:space="preserve"> dans l’enfance que les agresseu</w:t>
            </w:r>
            <w:r>
              <w:rPr>
                <w:rFonts w:asciiTheme="majorHAnsi" w:hAnsiTheme="majorHAnsi"/>
                <w:sz w:val="22"/>
              </w:rPr>
              <w:t xml:space="preserve">rs sexuels d’adultes (Jespersen, </w:t>
            </w:r>
            <w:proofErr w:type="spellStart"/>
            <w:r>
              <w:rPr>
                <w:rFonts w:asciiTheme="majorHAnsi" w:hAnsiTheme="majorHAnsi"/>
                <w:sz w:val="22"/>
              </w:rPr>
              <w:t>Lalumière</w:t>
            </w:r>
            <w:proofErr w:type="spellEnd"/>
            <w:r>
              <w:rPr>
                <w:rFonts w:asciiTheme="majorHAnsi" w:hAnsiTheme="majorHAnsi"/>
                <w:sz w:val="22"/>
              </w:rPr>
              <w:t xml:space="preserve"> et Seto, 2009).</w:t>
            </w:r>
          </w:p>
        </w:tc>
      </w:tr>
    </w:tbl>
    <w:p w14:paraId="03346E74" w14:textId="77777777" w:rsidR="00090866" w:rsidRDefault="00090866" w:rsidP="00FA3AE2">
      <w:pPr>
        <w:spacing w:before="0"/>
        <w:rPr>
          <w:rFonts w:asciiTheme="majorHAnsi" w:eastAsiaTheme="majorEastAsia" w:hAnsiTheme="majorHAnsi" w:cstheme="majorBidi"/>
          <w:b/>
          <w:bCs/>
          <w:iCs/>
          <w:smallCaps/>
          <w:sz w:val="22"/>
        </w:rPr>
      </w:pPr>
    </w:p>
    <w:p w14:paraId="7811CCDF" w14:textId="77777777" w:rsidR="00157214" w:rsidRDefault="00157214" w:rsidP="00157214">
      <w:pPr>
        <w:pStyle w:val="Titre1"/>
        <w:spacing w:before="0" w:after="0"/>
        <w:rPr>
          <w:color w:val="auto"/>
          <w:sz w:val="24"/>
          <w:lang w:val="fr-FR"/>
        </w:rPr>
      </w:pPr>
    </w:p>
    <w:tbl>
      <w:tblPr>
        <w:tblStyle w:val="Grille"/>
        <w:tblW w:w="9554" w:type="dxa"/>
        <w:tblLayout w:type="fixed"/>
        <w:tblCellMar>
          <w:top w:w="28" w:type="dxa"/>
          <w:left w:w="57" w:type="dxa"/>
          <w:bottom w:w="28" w:type="dxa"/>
          <w:right w:w="57" w:type="dxa"/>
        </w:tblCellMar>
        <w:tblLook w:val="04A0" w:firstRow="1" w:lastRow="0" w:firstColumn="1" w:lastColumn="0" w:noHBand="0" w:noVBand="1"/>
      </w:tblPr>
      <w:tblGrid>
        <w:gridCol w:w="2184"/>
        <w:gridCol w:w="7370"/>
      </w:tblGrid>
      <w:tr w:rsidR="00157214" w:rsidRPr="001B46AD" w14:paraId="7C327D1B" w14:textId="77777777" w:rsidTr="006A6998">
        <w:trPr>
          <w:trHeight w:val="124"/>
          <w:tblHeader/>
        </w:trPr>
        <w:tc>
          <w:tcPr>
            <w:tcW w:w="9554" w:type="dxa"/>
            <w:gridSpan w:val="2"/>
            <w:shd w:val="clear" w:color="auto" w:fill="FFC819"/>
            <w:vAlign w:val="center"/>
          </w:tcPr>
          <w:p w14:paraId="5DED85CA" w14:textId="77777777" w:rsidR="00157214" w:rsidRPr="001B46AD" w:rsidRDefault="00157214" w:rsidP="006A6998">
            <w:pPr>
              <w:spacing w:before="40" w:after="40"/>
              <w:rPr>
                <w:rFonts w:asciiTheme="majorHAnsi" w:hAnsiTheme="majorHAnsi"/>
                <w:b/>
                <w:sz w:val="22"/>
              </w:rPr>
            </w:pPr>
            <w:r>
              <w:rPr>
                <w:rFonts w:asciiTheme="majorHAnsi" w:hAnsiTheme="majorHAnsi"/>
                <w:b/>
                <w:sz w:val="22"/>
              </w:rPr>
              <w:t>Certains jeunes sont plus à risque que d’autres d’être victimes d’abus sexuel : les principales c</w:t>
            </w:r>
            <w:r w:rsidRPr="00A35DA3">
              <w:rPr>
                <w:rFonts w:asciiTheme="majorHAnsi" w:hAnsiTheme="majorHAnsi"/>
                <w:b/>
                <w:sz w:val="22"/>
              </w:rPr>
              <w:t xml:space="preserve">aractéristiques </w:t>
            </w:r>
            <w:r>
              <w:rPr>
                <w:rFonts w:asciiTheme="majorHAnsi" w:hAnsiTheme="majorHAnsi"/>
                <w:b/>
                <w:sz w:val="22"/>
              </w:rPr>
              <w:t>des jeunes les plus à risque :</w:t>
            </w:r>
          </w:p>
        </w:tc>
      </w:tr>
      <w:tr w:rsidR="00157214" w:rsidRPr="001B46AD" w14:paraId="2160B420" w14:textId="77777777" w:rsidTr="00157214">
        <w:trPr>
          <w:trHeight w:val="1857"/>
        </w:trPr>
        <w:tc>
          <w:tcPr>
            <w:tcW w:w="2184" w:type="dxa"/>
          </w:tcPr>
          <w:p w14:paraId="37F67623" w14:textId="77777777" w:rsidR="00157214" w:rsidRPr="001B46AD" w:rsidRDefault="00157214" w:rsidP="006A6998">
            <w:pPr>
              <w:spacing w:before="40" w:after="80"/>
              <w:rPr>
                <w:rFonts w:asciiTheme="majorHAnsi" w:hAnsiTheme="majorHAnsi"/>
                <w:sz w:val="22"/>
              </w:rPr>
            </w:pPr>
            <w:r>
              <w:rPr>
                <w:rFonts w:asciiTheme="majorHAnsi" w:hAnsiTheme="majorHAnsi"/>
                <w:sz w:val="22"/>
              </w:rPr>
              <w:t>Être une fille (75 à 85</w:t>
            </w:r>
            <w:r w:rsidRPr="001B46AD">
              <w:rPr>
                <w:rFonts w:asciiTheme="majorHAnsi" w:hAnsiTheme="majorHAnsi"/>
                <w:sz w:val="22"/>
              </w:rPr>
              <w:t> %).</w:t>
            </w:r>
          </w:p>
        </w:tc>
        <w:tc>
          <w:tcPr>
            <w:tcW w:w="7370" w:type="dxa"/>
          </w:tcPr>
          <w:p w14:paraId="051EE3FA" w14:textId="77777777" w:rsidR="00157214" w:rsidRDefault="00157214" w:rsidP="006A6998">
            <w:pPr>
              <w:spacing w:before="40" w:after="80"/>
              <w:rPr>
                <w:rFonts w:asciiTheme="majorHAnsi" w:hAnsiTheme="majorHAnsi"/>
                <w:spacing w:val="-4"/>
                <w:sz w:val="22"/>
              </w:rPr>
            </w:pPr>
            <w:r w:rsidRPr="00EE16E2">
              <w:rPr>
                <w:rFonts w:asciiTheme="majorHAnsi" w:hAnsiTheme="majorHAnsi"/>
                <w:bCs/>
                <w:spacing w:val="-4"/>
                <w:sz w:val="22"/>
              </w:rPr>
              <w:t xml:space="preserve">Les enfants victimes d’agressions sexuelles sont majoritairement de </w:t>
            </w:r>
            <w:r w:rsidRPr="00EE16E2">
              <w:rPr>
                <w:rFonts w:asciiTheme="majorHAnsi" w:hAnsiTheme="majorHAnsi"/>
                <w:b/>
                <w:bCs/>
                <w:spacing w:val="-4"/>
                <w:sz w:val="22"/>
              </w:rPr>
              <w:t>sexe féminin</w:t>
            </w:r>
            <w:r w:rsidRPr="00EE16E2">
              <w:rPr>
                <w:rFonts w:asciiTheme="majorHAnsi" w:hAnsiTheme="majorHAnsi"/>
                <w:bCs/>
                <w:spacing w:val="-4"/>
                <w:sz w:val="22"/>
              </w:rPr>
              <w:t>, quoiqu'il y ait une proportion non négligeable de victimes de sexe masculin.</w:t>
            </w:r>
            <w:r w:rsidRPr="00EE16E2">
              <w:rPr>
                <w:rFonts w:asciiTheme="majorHAnsi" w:hAnsiTheme="majorHAnsi"/>
                <w:spacing w:val="-4"/>
                <w:sz w:val="22"/>
              </w:rPr>
              <w:t xml:space="preserve"> On estime que </w:t>
            </w:r>
            <w:r w:rsidRPr="00EE16E2">
              <w:rPr>
                <w:rFonts w:asciiTheme="majorHAnsi" w:hAnsiTheme="majorHAnsi"/>
                <w:b/>
                <w:spacing w:val="-4"/>
                <w:sz w:val="22"/>
              </w:rPr>
              <w:t>les filles</w:t>
            </w:r>
            <w:r w:rsidRPr="00EE16E2">
              <w:rPr>
                <w:rFonts w:asciiTheme="majorHAnsi" w:hAnsiTheme="majorHAnsi"/>
                <w:spacing w:val="-4"/>
                <w:sz w:val="22"/>
              </w:rPr>
              <w:t xml:space="preserve"> </w:t>
            </w:r>
            <w:r w:rsidRPr="00EE16E2">
              <w:rPr>
                <w:rFonts w:asciiTheme="majorHAnsi" w:hAnsiTheme="majorHAnsi"/>
                <w:b/>
                <w:spacing w:val="-4"/>
                <w:sz w:val="22"/>
              </w:rPr>
              <w:t>représentent 75 % à 85 % des victimes d’agression sexuelle</w:t>
            </w:r>
            <w:r w:rsidRPr="00EE16E2">
              <w:rPr>
                <w:rFonts w:asciiTheme="majorHAnsi" w:hAnsiTheme="majorHAnsi"/>
                <w:spacing w:val="-4"/>
                <w:sz w:val="22"/>
              </w:rPr>
              <w:t xml:space="preserve"> (Black, </w:t>
            </w:r>
            <w:proofErr w:type="spellStart"/>
            <w:r w:rsidRPr="00EE16E2">
              <w:rPr>
                <w:rFonts w:asciiTheme="majorHAnsi" w:hAnsiTheme="majorHAnsi"/>
                <w:spacing w:val="-4"/>
                <w:sz w:val="22"/>
              </w:rPr>
              <w:t>Heyman</w:t>
            </w:r>
            <w:proofErr w:type="spellEnd"/>
            <w:r w:rsidRPr="00EE16E2">
              <w:rPr>
                <w:rFonts w:asciiTheme="majorHAnsi" w:hAnsiTheme="majorHAnsi"/>
                <w:spacing w:val="-4"/>
                <w:sz w:val="22"/>
              </w:rPr>
              <w:t xml:space="preserve"> et </w:t>
            </w:r>
            <w:proofErr w:type="spellStart"/>
            <w:r w:rsidRPr="00EE16E2">
              <w:rPr>
                <w:rFonts w:asciiTheme="majorHAnsi" w:hAnsiTheme="majorHAnsi"/>
                <w:spacing w:val="-4"/>
                <w:sz w:val="22"/>
              </w:rPr>
              <w:t>Slep</w:t>
            </w:r>
            <w:proofErr w:type="spellEnd"/>
            <w:r w:rsidRPr="00EE16E2">
              <w:rPr>
                <w:rFonts w:asciiTheme="majorHAnsi" w:hAnsiTheme="majorHAnsi"/>
                <w:spacing w:val="-4"/>
                <w:sz w:val="22"/>
              </w:rPr>
              <w:t xml:space="preserve">, 2001; </w:t>
            </w:r>
            <w:proofErr w:type="spellStart"/>
            <w:r w:rsidRPr="00EE16E2">
              <w:rPr>
                <w:rFonts w:asciiTheme="majorHAnsi" w:hAnsiTheme="majorHAnsi"/>
                <w:spacing w:val="-4"/>
                <w:sz w:val="22"/>
              </w:rPr>
              <w:t>Tourigny</w:t>
            </w:r>
            <w:proofErr w:type="spellEnd"/>
            <w:r w:rsidRPr="00EE16E2">
              <w:rPr>
                <w:rFonts w:asciiTheme="majorHAnsi" w:hAnsiTheme="majorHAnsi"/>
                <w:spacing w:val="-4"/>
                <w:sz w:val="22"/>
              </w:rPr>
              <w:t xml:space="preserve"> et Baril, 2011; Wolfe, 2007).</w:t>
            </w:r>
          </w:p>
          <w:p w14:paraId="0D1C9756" w14:textId="77777777" w:rsidR="00157214" w:rsidRDefault="00157214" w:rsidP="006A6998">
            <w:pPr>
              <w:spacing w:before="40" w:after="80"/>
              <w:rPr>
                <w:rFonts w:asciiTheme="majorHAnsi" w:hAnsiTheme="majorHAnsi"/>
                <w:sz w:val="22"/>
              </w:rPr>
            </w:pPr>
            <w:r w:rsidRPr="001B46AD">
              <w:rPr>
                <w:rFonts w:asciiTheme="majorHAnsi" w:hAnsiTheme="majorHAnsi"/>
                <w:sz w:val="22"/>
              </w:rPr>
              <w:t xml:space="preserve">Trois enfants victimes d’agression sexuelle sur quatre sont de </w:t>
            </w:r>
            <w:r w:rsidRPr="001B46AD">
              <w:rPr>
                <w:rFonts w:asciiTheme="majorHAnsi" w:hAnsiTheme="majorHAnsi"/>
                <w:b/>
                <w:sz w:val="22"/>
              </w:rPr>
              <w:t>sexe féminin</w:t>
            </w:r>
            <w:r w:rsidRPr="001B46AD">
              <w:rPr>
                <w:rFonts w:asciiTheme="majorHAnsi" w:hAnsiTheme="majorHAnsi"/>
                <w:sz w:val="22"/>
              </w:rPr>
              <w:t xml:space="preserve"> (Putnam</w:t>
            </w:r>
            <w:r>
              <w:rPr>
                <w:rFonts w:asciiTheme="majorHAnsi" w:hAnsiTheme="majorHAnsi"/>
                <w:sz w:val="22"/>
              </w:rPr>
              <w:t xml:space="preserve">, 2003; </w:t>
            </w:r>
            <w:proofErr w:type="spellStart"/>
            <w:r>
              <w:rPr>
                <w:rFonts w:asciiTheme="majorHAnsi" w:hAnsiTheme="majorHAnsi"/>
                <w:sz w:val="22"/>
              </w:rPr>
              <w:t>Trocmé</w:t>
            </w:r>
            <w:proofErr w:type="spellEnd"/>
            <w:r>
              <w:rPr>
                <w:rFonts w:asciiTheme="majorHAnsi" w:hAnsiTheme="majorHAnsi"/>
                <w:sz w:val="22"/>
              </w:rPr>
              <w:t xml:space="preserve"> et Wolfe, 2001).</w:t>
            </w:r>
          </w:p>
          <w:p w14:paraId="1CE6637C" w14:textId="77777777" w:rsidR="00157214" w:rsidRDefault="00157214" w:rsidP="006A6998">
            <w:pPr>
              <w:spacing w:before="40" w:after="80"/>
              <w:rPr>
                <w:rFonts w:asciiTheme="majorHAnsi" w:hAnsiTheme="majorHAnsi"/>
                <w:sz w:val="22"/>
              </w:rPr>
            </w:pPr>
            <w:r w:rsidRPr="001B46AD">
              <w:rPr>
                <w:rFonts w:asciiTheme="majorHAnsi" w:hAnsiTheme="majorHAnsi"/>
                <w:sz w:val="22"/>
              </w:rPr>
              <w:t xml:space="preserve">Environ un homme sur dix rapporte avoir été agressé sexuellement durant l’enfance </w:t>
            </w:r>
            <w:r>
              <w:rPr>
                <w:rFonts w:asciiTheme="majorHAnsi" w:hAnsiTheme="majorHAnsi"/>
                <w:sz w:val="22"/>
              </w:rPr>
              <w:t>comparativement à</w:t>
            </w:r>
            <w:r w:rsidRPr="001B46AD">
              <w:rPr>
                <w:rFonts w:asciiTheme="majorHAnsi" w:hAnsiTheme="majorHAnsi"/>
                <w:sz w:val="22"/>
              </w:rPr>
              <w:t xml:space="preserve"> </w:t>
            </w:r>
            <w:r w:rsidRPr="001B46AD">
              <w:rPr>
                <w:rFonts w:asciiTheme="majorHAnsi" w:hAnsiTheme="majorHAnsi"/>
                <w:b/>
                <w:sz w:val="22"/>
              </w:rPr>
              <w:t>une femme sur cinq</w:t>
            </w:r>
            <w:r w:rsidRPr="001B46AD">
              <w:rPr>
                <w:rFonts w:asciiTheme="majorHAnsi" w:hAnsiTheme="majorHAnsi"/>
                <w:sz w:val="22"/>
              </w:rPr>
              <w:t xml:space="preserv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 </w:t>
            </w:r>
            <w:proofErr w:type="spellStart"/>
            <w:r w:rsidRPr="001B46AD">
              <w:rPr>
                <w:rFonts w:asciiTheme="majorHAnsi" w:hAnsiTheme="majorHAnsi"/>
                <w:sz w:val="22"/>
              </w:rPr>
              <w:t>Tourigny</w:t>
            </w:r>
            <w:proofErr w:type="spellEnd"/>
            <w:r w:rsidRPr="001B46AD">
              <w:rPr>
                <w:rFonts w:asciiTheme="majorHAnsi" w:hAnsiTheme="majorHAnsi"/>
                <w:sz w:val="22"/>
              </w:rPr>
              <w:t xml:space="preserve">, Gagné, Joly </w:t>
            </w:r>
            <w:r>
              <w:rPr>
                <w:rFonts w:asciiTheme="majorHAnsi" w:hAnsiTheme="majorHAnsi"/>
                <w:sz w:val="22"/>
              </w:rPr>
              <w:t>et</w:t>
            </w:r>
            <w:r w:rsidRPr="001B46AD">
              <w:rPr>
                <w:rFonts w:asciiTheme="majorHAnsi" w:hAnsiTheme="majorHAnsi"/>
                <w:sz w:val="22"/>
              </w:rPr>
              <w:t xml:space="preserve"> Chartrand, 2006; </w:t>
            </w:r>
            <w:proofErr w:type="spellStart"/>
            <w:r w:rsidRPr="001B46AD">
              <w:rPr>
                <w:rFonts w:asciiTheme="majorHAnsi" w:hAnsiTheme="majorHAnsi"/>
                <w:sz w:val="22"/>
              </w:rPr>
              <w:t>Tourigny</w:t>
            </w:r>
            <w:proofErr w:type="spellEnd"/>
            <w:r w:rsidRPr="001B46AD">
              <w:rPr>
                <w:rFonts w:asciiTheme="majorHAnsi" w:hAnsiTheme="majorHAnsi"/>
                <w:sz w:val="22"/>
              </w:rPr>
              <w:t>, Hé</w:t>
            </w:r>
            <w:r>
              <w:rPr>
                <w:rFonts w:asciiTheme="majorHAnsi" w:hAnsiTheme="majorHAnsi"/>
                <w:sz w:val="22"/>
              </w:rPr>
              <w:t>bert, Joly, Cyr et  Baril, 2008).</w:t>
            </w:r>
          </w:p>
          <w:p w14:paraId="4D834A16" w14:textId="77777777" w:rsidR="00157214" w:rsidRPr="008053B7" w:rsidRDefault="00157214" w:rsidP="006A6998">
            <w:pPr>
              <w:spacing w:before="40" w:after="80"/>
              <w:rPr>
                <w:rFonts w:asciiTheme="majorHAnsi" w:hAnsiTheme="majorHAnsi"/>
                <w:sz w:val="22"/>
              </w:rPr>
            </w:pPr>
            <w:r w:rsidRPr="00EB15B4">
              <w:rPr>
                <w:sz w:val="22"/>
              </w:rPr>
              <w:t xml:space="preserve">Selon l’Étude canadienne sur l’incidence des signalements de cas de violence et de négligence envers les enfants de 2008 </w:t>
            </w:r>
            <w:r w:rsidRPr="008D6155">
              <w:rPr>
                <w:sz w:val="22"/>
              </w:rPr>
              <w:fldChar w:fldCharType="begin"/>
            </w:r>
            <w:r w:rsidRPr="008D6155">
              <w:rPr>
                <w:sz w:val="22"/>
              </w:rPr>
              <w:instrText xml:space="preserve"> ADDIN EN.CITE &lt;EndNote&gt;&lt;Cite&gt;&lt;Author&gt;Lefebvre&lt;/Author&gt;&lt;Year&gt;2012&lt;/Year&gt;&lt;RecNum&gt;3376&lt;/RecNum&gt;&lt;DisplayText&gt;(Lefebvre, 2012a)&lt;/DisplayText&gt;&lt;record&gt;&lt;rec-number&gt;3376&lt;/rec-number&gt;&lt;foreign-keys&gt;&lt;key app="EN" db-id="vaxrzs5ed9dd2oezw5epfvd5x0fdxxzv5ad0"&gt;3376&lt;/key&gt;&lt;/foreign-keys&gt;&lt;ref-type name="Government Document"&gt;46&lt;/ref-type&gt;&lt;contributors&gt;&lt;authors&gt;&lt;author&gt;Lefebvre, R.&lt;/author&gt;&lt;/authors&gt;&lt;/contributors&gt;&lt;titles&gt;&lt;title&gt;Âge et sexe des enfants selon les principaux mauvais traitements corroborés et le risque de futurs mauvais traitements&lt;/title&gt;&lt;/titles&gt;&lt;dates&gt;&lt;year&gt;2012&lt;/year&gt;&lt;/dates&gt;&lt;pub-location&gt;Ottawa, Canada&lt;/pub-location&gt;&lt;publisher&gt;ASPC. Portail canadien de la recherche en protection de l&amp;apos;enfant&lt;/publisher&gt;&lt;urls&gt;&lt;/urls&gt;&lt;/record&gt;&lt;/Cite&gt;&lt;/EndNote&gt;</w:instrText>
            </w:r>
            <w:r w:rsidRPr="008D6155">
              <w:rPr>
                <w:sz w:val="22"/>
              </w:rPr>
              <w:fldChar w:fldCharType="separate"/>
            </w:r>
            <w:r w:rsidRPr="008D6155">
              <w:rPr>
                <w:noProof/>
                <w:sz w:val="22"/>
              </w:rPr>
              <w:t>(</w:t>
            </w:r>
            <w:r>
              <w:rPr>
                <w:sz w:val="22"/>
              </w:rPr>
              <w:t>Lefebvre, 2012</w:t>
            </w:r>
            <w:r w:rsidRPr="008D6155">
              <w:rPr>
                <w:noProof/>
                <w:sz w:val="22"/>
              </w:rPr>
              <w:t>)</w:t>
            </w:r>
            <w:r w:rsidRPr="008D6155">
              <w:rPr>
                <w:sz w:val="22"/>
              </w:rPr>
              <w:fldChar w:fldCharType="end"/>
            </w:r>
            <w:r w:rsidRPr="008D6155">
              <w:rPr>
                <w:sz w:val="22"/>
              </w:rPr>
              <w:t>, le taux d’abus sexuels corroboré serait nettement supérieur chez les filles que chez les garçons (83% et 17%, respectivement).</w:t>
            </w:r>
          </w:p>
          <w:p w14:paraId="40BE171E" w14:textId="77777777" w:rsidR="00157214" w:rsidRDefault="00157214" w:rsidP="006A6998">
            <w:pPr>
              <w:spacing w:before="40" w:after="80"/>
              <w:rPr>
                <w:rFonts w:asciiTheme="majorHAnsi" w:hAnsiTheme="majorHAnsi"/>
                <w:sz w:val="22"/>
              </w:rPr>
            </w:pPr>
            <w:r w:rsidRPr="001B46AD">
              <w:rPr>
                <w:rFonts w:asciiTheme="majorHAnsi" w:hAnsiTheme="majorHAnsi"/>
                <w:sz w:val="22"/>
              </w:rPr>
              <w:t xml:space="preserve">Plusieurs recherches ont montré que </w:t>
            </w:r>
            <w:r w:rsidRPr="001B46AD">
              <w:rPr>
                <w:rFonts w:asciiTheme="majorHAnsi" w:hAnsiTheme="majorHAnsi"/>
                <w:b/>
                <w:sz w:val="22"/>
              </w:rPr>
              <w:t>les filles</w:t>
            </w:r>
            <w:r w:rsidRPr="001B46AD">
              <w:rPr>
                <w:rFonts w:asciiTheme="majorHAnsi" w:hAnsiTheme="majorHAnsi"/>
                <w:sz w:val="22"/>
              </w:rPr>
              <w:t xml:space="preserve"> sont </w:t>
            </w:r>
            <w:r>
              <w:rPr>
                <w:rFonts w:asciiTheme="majorHAnsi" w:hAnsiTheme="majorHAnsi"/>
                <w:sz w:val="22"/>
              </w:rPr>
              <w:t>plus</w:t>
            </w:r>
            <w:r w:rsidRPr="001B46AD">
              <w:rPr>
                <w:rFonts w:asciiTheme="majorHAnsi" w:hAnsiTheme="majorHAnsi"/>
                <w:sz w:val="22"/>
              </w:rPr>
              <w:t xml:space="preserve"> à risque que les garçons d’agression sexuelle intrafamiliale (Wolfe, 2007).</w:t>
            </w:r>
          </w:p>
          <w:p w14:paraId="5789ADAB" w14:textId="77777777" w:rsidR="00157214" w:rsidRPr="001B46AD" w:rsidRDefault="00157214" w:rsidP="006A6998">
            <w:pPr>
              <w:spacing w:before="40" w:after="80"/>
              <w:rPr>
                <w:rFonts w:asciiTheme="majorHAnsi" w:hAnsiTheme="majorHAnsi"/>
                <w:b/>
                <w:sz w:val="22"/>
              </w:rPr>
            </w:pPr>
            <w:r w:rsidRPr="001B46AD">
              <w:rPr>
                <w:rFonts w:asciiTheme="majorHAnsi" w:hAnsiTheme="majorHAnsi"/>
                <w:b/>
                <w:sz w:val="22"/>
              </w:rPr>
              <w:t>Les filles</w:t>
            </w:r>
            <w:r w:rsidRPr="001B46AD">
              <w:rPr>
                <w:rFonts w:asciiTheme="majorHAnsi" w:hAnsiTheme="majorHAnsi"/>
                <w:sz w:val="22"/>
              </w:rPr>
              <w:t xml:space="preserve"> sont plus souvent victimes d’agressions intrafamiliales, alors que les garçons</w:t>
            </w:r>
            <w:r>
              <w:rPr>
                <w:rFonts w:asciiTheme="majorHAnsi" w:hAnsiTheme="majorHAnsi"/>
                <w:sz w:val="22"/>
              </w:rPr>
              <w:t xml:space="preserve"> subissent plus</w:t>
            </w:r>
            <w:r w:rsidRPr="001B46AD">
              <w:rPr>
                <w:rFonts w:asciiTheme="majorHAnsi" w:hAnsiTheme="majorHAnsi"/>
                <w:sz w:val="22"/>
              </w:rPr>
              <w:t xml:space="preserve"> d’agressions extrafamiliales (Centre national d’information sur la violence dans la famille, 2008).</w:t>
            </w:r>
          </w:p>
          <w:p w14:paraId="6B894941" w14:textId="77777777" w:rsidR="00157214" w:rsidRDefault="00157214" w:rsidP="006A6998">
            <w:pPr>
              <w:spacing w:before="40" w:after="80"/>
              <w:rPr>
                <w:ins w:id="60" w:author="Geneviève Paquette" w:date="2016-08-18T11:36:00Z"/>
                <w:rFonts w:asciiTheme="majorHAnsi" w:hAnsiTheme="majorHAnsi"/>
                <w:sz w:val="22"/>
              </w:rPr>
            </w:pPr>
            <w:r w:rsidRPr="001B46AD">
              <w:rPr>
                <w:rFonts w:asciiTheme="majorHAnsi" w:hAnsiTheme="majorHAnsi"/>
                <w:sz w:val="22"/>
              </w:rPr>
              <w:t xml:space="preserve">Plus de </w:t>
            </w:r>
            <w:r w:rsidRPr="001B46AD">
              <w:rPr>
                <w:rFonts w:asciiTheme="majorHAnsi" w:hAnsiTheme="majorHAnsi"/>
                <w:b/>
                <w:sz w:val="22"/>
              </w:rPr>
              <w:t>75 % des jeunes filles autochtones</w:t>
            </w:r>
            <w:r w:rsidRPr="001B46AD">
              <w:rPr>
                <w:rFonts w:asciiTheme="majorHAnsi" w:hAnsiTheme="majorHAnsi"/>
                <w:sz w:val="22"/>
              </w:rPr>
              <w:t xml:space="preserve"> âgées de moins de 18 ans ont été victimes d’agression sexuelle (</w:t>
            </w:r>
            <w:r>
              <w:rPr>
                <w:rFonts w:asciiTheme="majorHAnsi" w:hAnsiTheme="majorHAnsi"/>
                <w:sz w:val="22"/>
              </w:rPr>
              <w:t xml:space="preserve">Ministère de la Santé et des Services </w:t>
            </w:r>
            <w:r>
              <w:rPr>
                <w:rFonts w:asciiTheme="majorHAnsi" w:hAnsiTheme="majorHAnsi"/>
                <w:sz w:val="22"/>
              </w:rPr>
              <w:lastRenderedPageBreak/>
              <w:t>sociaux [</w:t>
            </w:r>
            <w:r w:rsidRPr="001B46AD">
              <w:rPr>
                <w:rFonts w:asciiTheme="majorHAnsi" w:hAnsiTheme="majorHAnsi"/>
                <w:sz w:val="22"/>
              </w:rPr>
              <w:t>MSSS</w:t>
            </w:r>
            <w:r>
              <w:rPr>
                <w:rFonts w:asciiTheme="majorHAnsi" w:hAnsiTheme="majorHAnsi"/>
                <w:sz w:val="22"/>
              </w:rPr>
              <w:t>]</w:t>
            </w:r>
            <w:r w:rsidRPr="001B46AD">
              <w:rPr>
                <w:rFonts w:asciiTheme="majorHAnsi" w:hAnsiTheme="majorHAnsi"/>
                <w:sz w:val="22"/>
              </w:rPr>
              <w:t xml:space="preserve">, 2001; </w:t>
            </w:r>
            <w:r>
              <w:rPr>
                <w:rFonts w:asciiTheme="majorHAnsi" w:hAnsiTheme="majorHAnsi"/>
                <w:sz w:val="22"/>
              </w:rPr>
              <w:t>Ministère de la Sécurité publique [</w:t>
            </w:r>
            <w:r w:rsidRPr="001B46AD">
              <w:rPr>
                <w:rFonts w:asciiTheme="majorHAnsi" w:hAnsiTheme="majorHAnsi"/>
                <w:sz w:val="22"/>
              </w:rPr>
              <w:t>MSPQ</w:t>
            </w:r>
            <w:r>
              <w:rPr>
                <w:rFonts w:asciiTheme="majorHAnsi" w:hAnsiTheme="majorHAnsi"/>
                <w:sz w:val="22"/>
              </w:rPr>
              <w:t>]</w:t>
            </w:r>
            <w:r w:rsidRPr="001B46AD">
              <w:rPr>
                <w:rFonts w:asciiTheme="majorHAnsi" w:hAnsiTheme="majorHAnsi"/>
                <w:sz w:val="22"/>
              </w:rPr>
              <w:t>, 2006).</w:t>
            </w:r>
          </w:p>
          <w:p w14:paraId="57D855CE" w14:textId="0885944A" w:rsidR="00F924EF" w:rsidRPr="00F924EF" w:rsidRDefault="00F924EF">
            <w:pPr>
              <w:autoSpaceDE w:val="0"/>
              <w:autoSpaceDN w:val="0"/>
              <w:adjustRightInd w:val="0"/>
              <w:spacing w:before="0"/>
              <w:rPr>
                <w:rFonts w:asciiTheme="majorHAnsi" w:hAnsiTheme="majorHAnsi"/>
                <w:sz w:val="22"/>
              </w:rPr>
              <w:pPrChange w:id="61" w:author="Geneviève Paquette" w:date="2016-08-18T11:38:00Z">
                <w:pPr>
                  <w:spacing w:before="40" w:after="80"/>
                </w:pPr>
              </w:pPrChange>
            </w:pPr>
            <w:ins w:id="62" w:author="Geneviève Paquette" w:date="2016-08-18T11:36:00Z">
              <w:r w:rsidRPr="00F924EF">
                <w:rPr>
                  <w:rFonts w:asciiTheme="majorHAnsi" w:hAnsiTheme="majorHAnsi"/>
                  <w:sz w:val="22"/>
                  <w:highlight w:val="green"/>
                  <w:rPrChange w:id="63" w:author="Geneviève Paquette" w:date="2016-08-18T11:38:00Z">
                    <w:rPr>
                      <w:rFonts w:asciiTheme="majorHAnsi" w:hAnsiTheme="majorHAnsi"/>
                      <w:sz w:val="22"/>
                    </w:rPr>
                  </w:rPrChange>
                </w:rPr>
                <w:t xml:space="preserve">Chez les enfants présentant une déficience intellectuelle (DI), les filles </w:t>
              </w:r>
            </w:ins>
            <w:ins w:id="64" w:author="Geneviève Paquette" w:date="2016-08-18T11:37:00Z">
              <w:r w:rsidRPr="00F924EF">
                <w:rPr>
                  <w:rFonts w:asciiTheme="majorHAnsi" w:hAnsiTheme="majorHAnsi"/>
                  <w:sz w:val="22"/>
                  <w:highlight w:val="green"/>
                  <w:rPrChange w:id="65" w:author="Geneviève Paquette" w:date="2016-08-18T11:38:00Z">
                    <w:rPr>
                      <w:rFonts w:asciiTheme="majorHAnsi" w:hAnsiTheme="majorHAnsi"/>
                      <w:sz w:val="22"/>
                    </w:rPr>
                  </w:rPrChange>
                </w:rPr>
                <w:t xml:space="preserve">sont aussi plus à risque </w:t>
              </w:r>
              <w:commentRangeStart w:id="66"/>
              <w:r w:rsidRPr="00F924EF">
                <w:rPr>
                  <w:rFonts w:asciiTheme="majorHAnsi" w:hAnsiTheme="majorHAnsi"/>
                  <w:sz w:val="22"/>
                  <w:highlight w:val="green"/>
                  <w:rPrChange w:id="67" w:author="Geneviève Paquette" w:date="2016-08-18T11:38:00Z">
                    <w:rPr>
                      <w:rFonts w:asciiTheme="majorHAnsi" w:hAnsiTheme="majorHAnsi"/>
                      <w:sz w:val="22"/>
                    </w:rPr>
                  </w:rPrChange>
                </w:rPr>
                <w:t>de</w:t>
              </w:r>
            </w:ins>
            <w:commentRangeEnd w:id="66"/>
            <w:ins w:id="68" w:author="Geneviève Paquette" w:date="2016-08-18T11:38:00Z">
              <w:r>
                <w:rPr>
                  <w:rStyle w:val="Marquedannotation"/>
                </w:rPr>
                <w:commentReference w:id="66"/>
              </w:r>
            </w:ins>
            <w:ins w:id="69" w:author="Geneviève Paquette" w:date="2016-08-18T11:37:00Z">
              <w:r w:rsidRPr="00F924EF">
                <w:rPr>
                  <w:rFonts w:asciiTheme="majorHAnsi" w:hAnsiTheme="majorHAnsi"/>
                  <w:sz w:val="22"/>
                  <w:highlight w:val="green"/>
                  <w:rPrChange w:id="70" w:author="Geneviève Paquette" w:date="2016-08-18T11:38:00Z">
                    <w:rPr>
                      <w:rFonts w:asciiTheme="majorHAnsi" w:hAnsiTheme="majorHAnsi"/>
                      <w:sz w:val="22"/>
                    </w:rPr>
                  </w:rPrChange>
                </w:rPr>
                <w:t xml:space="preserve"> subir un abus sexuel que les garçons bien que la proportions de gar</w:t>
              </w:r>
            </w:ins>
            <w:ins w:id="71" w:author="Geneviève Paquette" w:date="2016-08-18T11:38:00Z">
              <w:r w:rsidRPr="00F924EF">
                <w:rPr>
                  <w:rFonts w:asciiTheme="majorHAnsi" w:hAnsiTheme="majorHAnsi"/>
                  <w:sz w:val="22"/>
                  <w:highlight w:val="green"/>
                  <w:rPrChange w:id="72" w:author="Geneviève Paquette" w:date="2016-08-18T11:38:00Z">
                    <w:rPr>
                      <w:rFonts w:asciiTheme="majorHAnsi" w:hAnsiTheme="majorHAnsi"/>
                      <w:sz w:val="22"/>
                    </w:rPr>
                  </w:rPrChange>
                </w:rPr>
                <w:t>çons victimes soient plus élevée chez les enfants présentant une DI que chez ceux de la population générale (Dion et al., 2013).</w:t>
              </w:r>
            </w:ins>
          </w:p>
        </w:tc>
      </w:tr>
      <w:tr w:rsidR="00157214" w:rsidRPr="00F924EF" w14:paraId="75B2EDA7" w14:textId="77777777" w:rsidTr="006A6998">
        <w:trPr>
          <w:trHeight w:val="1706"/>
        </w:trPr>
        <w:tc>
          <w:tcPr>
            <w:tcW w:w="2184" w:type="dxa"/>
          </w:tcPr>
          <w:p w14:paraId="15EB05DF" w14:textId="77777777" w:rsidR="00157214" w:rsidRDefault="00157214" w:rsidP="006A6998">
            <w:pPr>
              <w:spacing w:before="40" w:after="80"/>
              <w:rPr>
                <w:rFonts w:asciiTheme="majorHAnsi" w:hAnsiTheme="majorHAnsi"/>
                <w:sz w:val="22"/>
              </w:rPr>
            </w:pPr>
            <w:r w:rsidRPr="001B46AD">
              <w:rPr>
                <w:rFonts w:asciiTheme="majorHAnsi" w:hAnsiTheme="majorHAnsi"/>
                <w:sz w:val="22"/>
              </w:rPr>
              <w:lastRenderedPageBreak/>
              <w:t xml:space="preserve">Handicap </w:t>
            </w:r>
            <w:r>
              <w:rPr>
                <w:rFonts w:asciiTheme="majorHAnsi" w:hAnsiTheme="majorHAnsi"/>
                <w:sz w:val="22"/>
              </w:rPr>
              <w:t>physique /</w:t>
            </w:r>
          </w:p>
          <w:p w14:paraId="744CF21B" w14:textId="77777777" w:rsidR="00157214" w:rsidRPr="001B46AD" w:rsidRDefault="00157214" w:rsidP="006A6998">
            <w:pPr>
              <w:spacing w:before="40" w:after="80"/>
              <w:rPr>
                <w:rFonts w:asciiTheme="majorHAnsi" w:hAnsiTheme="majorHAnsi"/>
                <w:sz w:val="22"/>
              </w:rPr>
            </w:pPr>
            <w:r>
              <w:rPr>
                <w:rFonts w:asciiTheme="majorHAnsi" w:hAnsiTheme="majorHAnsi"/>
                <w:sz w:val="22"/>
              </w:rPr>
              <w:t xml:space="preserve">Déficit </w:t>
            </w:r>
            <w:r w:rsidRPr="001B46AD">
              <w:rPr>
                <w:rFonts w:asciiTheme="majorHAnsi" w:hAnsiTheme="majorHAnsi"/>
                <w:sz w:val="22"/>
              </w:rPr>
              <w:t>intellectuel.</w:t>
            </w:r>
          </w:p>
        </w:tc>
        <w:tc>
          <w:tcPr>
            <w:tcW w:w="7370" w:type="dxa"/>
          </w:tcPr>
          <w:p w14:paraId="46F0FB8E" w14:textId="77777777" w:rsidR="00157214" w:rsidRDefault="00157214" w:rsidP="006A6998">
            <w:pPr>
              <w:spacing w:before="40" w:after="80"/>
              <w:rPr>
                <w:rFonts w:asciiTheme="majorHAnsi" w:hAnsiTheme="majorHAnsi"/>
                <w:spacing w:val="4"/>
                <w:sz w:val="22"/>
              </w:rPr>
            </w:pPr>
            <w:r w:rsidRPr="00B02A70">
              <w:rPr>
                <w:rFonts w:asciiTheme="majorHAnsi" w:hAnsiTheme="majorHAnsi"/>
                <w:spacing w:val="4"/>
                <w:sz w:val="22"/>
              </w:rPr>
              <w:t xml:space="preserve">Les enfants ayant une incapacité, notamment un </w:t>
            </w:r>
            <w:r w:rsidRPr="00B02A70">
              <w:rPr>
                <w:rFonts w:asciiTheme="majorHAnsi" w:hAnsiTheme="majorHAnsi"/>
                <w:b/>
                <w:spacing w:val="4"/>
                <w:sz w:val="22"/>
              </w:rPr>
              <w:t>handicap physique</w:t>
            </w:r>
            <w:r w:rsidRPr="00B02A70">
              <w:rPr>
                <w:rFonts w:asciiTheme="majorHAnsi" w:hAnsiTheme="majorHAnsi"/>
                <w:spacing w:val="4"/>
                <w:sz w:val="22"/>
              </w:rPr>
              <w:t xml:space="preserve"> ou des </w:t>
            </w:r>
            <w:r w:rsidRPr="00B02A70">
              <w:rPr>
                <w:rFonts w:asciiTheme="majorHAnsi" w:hAnsiTheme="majorHAnsi"/>
                <w:b/>
                <w:spacing w:val="4"/>
                <w:sz w:val="22"/>
              </w:rPr>
              <w:t xml:space="preserve">déficits </w:t>
            </w:r>
            <w:r>
              <w:rPr>
                <w:rFonts w:asciiTheme="majorHAnsi" w:hAnsiTheme="majorHAnsi"/>
                <w:b/>
                <w:spacing w:val="4"/>
                <w:sz w:val="22"/>
              </w:rPr>
              <w:t>sur le</w:t>
            </w:r>
            <w:r w:rsidRPr="00B02A70">
              <w:rPr>
                <w:rFonts w:asciiTheme="majorHAnsi" w:hAnsiTheme="majorHAnsi"/>
                <w:b/>
                <w:spacing w:val="4"/>
                <w:sz w:val="22"/>
              </w:rPr>
              <w:t xml:space="preserve"> plan intellectuel,</w:t>
            </w:r>
            <w:r w:rsidRPr="00B02A70">
              <w:rPr>
                <w:rFonts w:asciiTheme="majorHAnsi" w:hAnsiTheme="majorHAnsi"/>
                <w:spacing w:val="4"/>
                <w:sz w:val="22"/>
              </w:rPr>
              <w:t xml:space="preserve"> sont plus susceptibles d’être victimes d’abus sexuel (MSSS, 2001; Black </w:t>
            </w:r>
            <w:r w:rsidRPr="005136D0">
              <w:rPr>
                <w:rFonts w:asciiTheme="majorHAnsi" w:hAnsiTheme="majorHAnsi"/>
                <w:spacing w:val="4"/>
                <w:sz w:val="22"/>
              </w:rPr>
              <w:t xml:space="preserve">et </w:t>
            </w:r>
            <w:proofErr w:type="gramStart"/>
            <w:r w:rsidRPr="005136D0">
              <w:rPr>
                <w:rFonts w:asciiTheme="majorHAnsi" w:hAnsiTheme="majorHAnsi"/>
                <w:spacing w:val="4"/>
                <w:sz w:val="22"/>
              </w:rPr>
              <w:t>al</w:t>
            </w:r>
            <w:r w:rsidRPr="00AC5EA4">
              <w:rPr>
                <w:rFonts w:asciiTheme="majorHAnsi" w:hAnsiTheme="majorHAnsi"/>
                <w:spacing w:val="4"/>
                <w:sz w:val="22"/>
              </w:rPr>
              <w:t>.,</w:t>
            </w:r>
            <w:proofErr w:type="gramEnd"/>
            <w:r w:rsidRPr="00B02A70">
              <w:rPr>
                <w:rFonts w:asciiTheme="majorHAnsi" w:hAnsiTheme="majorHAnsi"/>
                <w:spacing w:val="4"/>
                <w:sz w:val="22"/>
              </w:rPr>
              <w:t xml:space="preserve"> 2001; </w:t>
            </w:r>
            <w:proofErr w:type="spellStart"/>
            <w:r w:rsidRPr="00B02A70">
              <w:rPr>
                <w:rFonts w:asciiTheme="majorHAnsi" w:hAnsiTheme="majorHAnsi"/>
                <w:spacing w:val="4"/>
                <w:sz w:val="22"/>
              </w:rPr>
              <w:t>Tourigny</w:t>
            </w:r>
            <w:proofErr w:type="spellEnd"/>
            <w:r w:rsidRPr="00B02A70">
              <w:rPr>
                <w:rFonts w:asciiTheme="majorHAnsi" w:hAnsiTheme="majorHAnsi"/>
                <w:spacing w:val="4"/>
                <w:sz w:val="22"/>
              </w:rPr>
              <w:t xml:space="preserve"> et Baril, 2011; Wolfe, 2007).</w:t>
            </w:r>
          </w:p>
          <w:p w14:paraId="25EF5945" w14:textId="77777777" w:rsidR="00157214" w:rsidRPr="00B02A70" w:rsidRDefault="00157214" w:rsidP="006A6998">
            <w:pPr>
              <w:spacing w:before="40" w:after="80"/>
              <w:rPr>
                <w:rFonts w:asciiTheme="majorHAnsi" w:hAnsiTheme="majorHAnsi"/>
                <w:spacing w:val="4"/>
                <w:sz w:val="22"/>
              </w:rPr>
            </w:pPr>
            <w:r w:rsidRPr="008D6155">
              <w:rPr>
                <w:sz w:val="22"/>
              </w:rPr>
              <w:t xml:space="preserve">La déficience intellectuelle </w:t>
            </w:r>
            <w:r w:rsidRPr="008D6155">
              <w:rPr>
                <w:sz w:val="22"/>
              </w:rPr>
              <w:fldChar w:fldCharType="begin">
                <w:fldData xml:space="preserve">PEVuZE5vdGU+PENpdGU+PEF1dGhvcj5TaW5hbmFuPC9BdXRob3I+PFllYXI+MjAxMTwvWWVhcj48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</w:fldData>
              </w:fldChar>
            </w:r>
            <w:r w:rsidRPr="008D6155">
              <w:rPr>
                <w:sz w:val="22"/>
              </w:rPr>
              <w:instrText xml:space="preserve"> ADDIN EN.CITE </w:instrText>
            </w:r>
            <w:r w:rsidRPr="008D6155">
              <w:rPr>
                <w:sz w:val="22"/>
              </w:rPr>
              <w:fldChar w:fldCharType="begin">
                <w:fldData xml:space="preserve">PEVuZE5vdGU+PENpdGU+PEF1dGhvcj5TaW5hbmFuPC9BdXRob3I+PFllYXI+MjAxMTwvWWVhcj48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</w:fldData>
              </w:fldChar>
            </w:r>
            <w:r w:rsidRPr="008D6155">
              <w:rPr>
                <w:sz w:val="22"/>
              </w:rPr>
              <w:instrText xml:space="preserve"> ADDIN EN.CITE.DATA </w:instrText>
            </w:r>
            <w:r w:rsidRPr="008D6155">
              <w:rPr>
                <w:sz w:val="22"/>
              </w:rPr>
            </w:r>
            <w:r w:rsidRPr="008D6155">
              <w:rPr>
                <w:sz w:val="22"/>
              </w:rPr>
              <w:fldChar w:fldCharType="end"/>
            </w:r>
            <w:r w:rsidRPr="008D6155">
              <w:rPr>
                <w:sz w:val="22"/>
              </w:rPr>
            </w:r>
            <w:r w:rsidRPr="008D6155">
              <w:rPr>
                <w:sz w:val="22"/>
              </w:rPr>
              <w:fldChar w:fldCharType="separate"/>
            </w:r>
            <w:r w:rsidRPr="008D6155">
              <w:rPr>
                <w:noProof/>
                <w:sz w:val="22"/>
              </w:rPr>
              <w:t>(</w:t>
            </w:r>
            <w:hyperlink w:anchor="_ENREF_48" w:tooltip="Butler, 2013 #3410" w:history="1">
              <w:r w:rsidRPr="008D6155">
                <w:rPr>
                  <w:noProof/>
                  <w:sz w:val="22"/>
                </w:rPr>
                <w:t>Butler, 2013</w:t>
              </w:r>
            </w:hyperlink>
            <w:r w:rsidRPr="008D6155">
              <w:rPr>
                <w:noProof/>
                <w:sz w:val="22"/>
              </w:rPr>
              <w:t xml:space="preserve">; </w:t>
            </w:r>
            <w:hyperlink w:anchor="_ENREF_78" w:tooltip="Davies, 2013 #3411" w:history="1">
              <w:r w:rsidRPr="008D6155">
                <w:rPr>
                  <w:noProof/>
                  <w:sz w:val="22"/>
                </w:rPr>
                <w:t>Davies et Jones, 2013</w:t>
              </w:r>
            </w:hyperlink>
            <w:r w:rsidRPr="008D6155">
              <w:rPr>
                <w:noProof/>
                <w:sz w:val="22"/>
              </w:rPr>
              <w:t xml:space="preserve">; </w:t>
            </w:r>
            <w:hyperlink w:anchor="_ENREF_204" w:tooltip="Sinanan, 2011 #3468" w:history="1">
              <w:r w:rsidRPr="008D6155">
                <w:rPr>
                  <w:noProof/>
                  <w:sz w:val="22"/>
                </w:rPr>
                <w:t>Sinanan, 2011</w:t>
              </w:r>
            </w:hyperlink>
            <w:r w:rsidRPr="008D6155">
              <w:rPr>
                <w:noProof/>
                <w:sz w:val="22"/>
              </w:rPr>
              <w:t>)</w:t>
            </w:r>
            <w:r w:rsidRPr="008D6155">
              <w:rPr>
                <w:sz w:val="22"/>
              </w:rPr>
              <w:fldChar w:fldCharType="end"/>
            </w:r>
            <w:r w:rsidRPr="008D6155">
              <w:rPr>
                <w:sz w:val="22"/>
              </w:rPr>
              <w:t>.</w:t>
            </w:r>
            <w:r w:rsidRPr="002B6AA1">
              <w:rPr>
                <w:sz w:val="24"/>
                <w:szCs w:val="24"/>
              </w:rPr>
              <w:t xml:space="preserve"> </w:t>
            </w:r>
            <w:r w:rsidRPr="00E417F3">
              <w:rPr>
                <w:sz w:val="22"/>
              </w:rPr>
              <w:t>L</w:t>
            </w:r>
            <w:r w:rsidRPr="008D6155">
              <w:rPr>
                <w:sz w:val="22"/>
              </w:rPr>
              <w:t>es jeunes filles ayant une limitation du fonctionnement intellectuel seraient plus à risque d’être victimes d’abus sexuels puisqu’elles pourraient être plus facilement manipulées par leur agresseur que celles ayant un développement typique</w:t>
            </w:r>
            <w:r w:rsidRPr="00E417F3">
              <w:rPr>
                <w:sz w:val="22"/>
              </w:rPr>
              <w:t xml:space="preserve">. </w:t>
            </w:r>
            <w:r w:rsidRPr="008D6155">
              <w:rPr>
                <w:sz w:val="22"/>
              </w:rPr>
              <w:t>Ces enfants seraient aussi moins susceptibles d’être crus et pris aux sérieux lorsqu’ils dénonceraient leur agresseur</w:t>
            </w:r>
            <w:r>
              <w:rPr>
                <w:sz w:val="22"/>
              </w:rPr>
              <w:t>.</w:t>
            </w:r>
          </w:p>
          <w:p w14:paraId="6A406802" w14:textId="77777777" w:rsidR="00157214" w:rsidRPr="00B02A70" w:rsidRDefault="00157214" w:rsidP="006A6998">
            <w:pPr>
              <w:spacing w:before="40" w:after="80"/>
              <w:rPr>
                <w:rFonts w:asciiTheme="majorHAnsi" w:hAnsiTheme="majorHAnsi"/>
                <w:spacing w:val="4"/>
                <w:sz w:val="22"/>
              </w:rPr>
            </w:pPr>
            <w:r w:rsidRPr="00B02A70">
              <w:rPr>
                <w:rFonts w:asciiTheme="majorHAnsi" w:hAnsiTheme="majorHAnsi"/>
                <w:spacing w:val="4"/>
                <w:sz w:val="22"/>
              </w:rPr>
              <w:t xml:space="preserve">Environ 40 % des femmes ayant </w:t>
            </w:r>
            <w:r w:rsidRPr="00B02A70">
              <w:rPr>
                <w:rFonts w:asciiTheme="majorHAnsi" w:hAnsiTheme="majorHAnsi"/>
                <w:b/>
                <w:spacing w:val="4"/>
                <w:sz w:val="22"/>
              </w:rPr>
              <w:t>un handicap physique</w:t>
            </w:r>
            <w:r w:rsidRPr="00B02A70">
              <w:rPr>
                <w:rFonts w:asciiTheme="majorHAnsi" w:hAnsiTheme="majorHAnsi"/>
                <w:spacing w:val="4"/>
                <w:sz w:val="22"/>
              </w:rPr>
              <w:t xml:space="preserve"> vivront au moins une agression sexuelle au cours de leur vie (MSSS, 2001; MSPQ, 2006).</w:t>
            </w:r>
          </w:p>
          <w:p w14:paraId="43E2FA8E" w14:textId="5ACF2F7D" w:rsidR="00157214" w:rsidRPr="00F924EF" w:rsidRDefault="00157214">
            <w:pPr>
              <w:autoSpaceDE w:val="0"/>
              <w:autoSpaceDN w:val="0"/>
              <w:adjustRightInd w:val="0"/>
              <w:spacing w:before="0"/>
              <w:rPr>
                <w:rFonts w:asciiTheme="majorHAnsi" w:hAnsiTheme="majorHAnsi"/>
                <w:spacing w:val="-4"/>
                <w:sz w:val="22"/>
              </w:rPr>
              <w:pPrChange w:id="73" w:author="Geneviève Paquette" w:date="2016-08-18T11:36:00Z">
                <w:pPr>
                  <w:spacing w:before="40" w:after="80"/>
                </w:pPr>
              </w:pPrChange>
            </w:pPr>
            <w:r>
              <w:rPr>
                <w:rFonts w:asciiTheme="majorHAnsi" w:hAnsiTheme="majorHAnsi"/>
                <w:spacing w:val="-4"/>
                <w:sz w:val="22"/>
              </w:rPr>
              <w:t>L</w:t>
            </w:r>
            <w:r w:rsidRPr="00EB5AC7">
              <w:rPr>
                <w:rFonts w:asciiTheme="majorHAnsi" w:hAnsiTheme="majorHAnsi"/>
                <w:spacing w:val="-4"/>
                <w:sz w:val="22"/>
              </w:rPr>
              <w:t xml:space="preserve">es enfants présentant une </w:t>
            </w:r>
            <w:del w:id="74" w:author="Geneviève Paquette" w:date="2016-08-18T11:36:00Z">
              <w:r w:rsidRPr="00F41E44" w:rsidDel="00F924EF">
                <w:rPr>
                  <w:rFonts w:asciiTheme="majorHAnsi" w:hAnsiTheme="majorHAnsi"/>
                  <w:b/>
                  <w:spacing w:val="-4"/>
                  <w:sz w:val="22"/>
                </w:rPr>
                <w:delText>déficience intellectuelle</w:delText>
              </w:r>
              <w:r w:rsidRPr="00EB5AC7" w:rsidDel="00F924EF">
                <w:rPr>
                  <w:rFonts w:asciiTheme="majorHAnsi" w:hAnsiTheme="majorHAnsi"/>
                  <w:spacing w:val="-4"/>
                  <w:sz w:val="22"/>
                </w:rPr>
                <w:delText xml:space="preserve"> </w:delText>
              </w:r>
            </w:del>
            <w:ins w:id="75" w:author="Geneviève Paquette" w:date="2016-08-18T11:36:00Z">
              <w:r w:rsidR="00F924EF">
                <w:rPr>
                  <w:rFonts w:asciiTheme="majorHAnsi" w:hAnsiTheme="majorHAnsi"/>
                  <w:b/>
                  <w:spacing w:val="-4"/>
                  <w:sz w:val="22"/>
                </w:rPr>
                <w:t>DI</w:t>
              </w:r>
              <w:r w:rsidR="00F924EF">
                <w:rPr>
                  <w:rFonts w:asciiTheme="majorHAnsi" w:hAnsiTheme="majorHAnsi"/>
                  <w:spacing w:val="-4"/>
                  <w:sz w:val="22"/>
                </w:rPr>
                <w:t xml:space="preserve"> </w:t>
              </w:r>
            </w:ins>
            <w:r w:rsidRPr="00EB5AC7">
              <w:rPr>
                <w:rFonts w:asciiTheme="majorHAnsi" w:hAnsiTheme="majorHAnsi"/>
                <w:spacing w:val="-4"/>
                <w:sz w:val="22"/>
              </w:rPr>
              <w:t xml:space="preserve">ont </w:t>
            </w:r>
            <w:r>
              <w:rPr>
                <w:rFonts w:asciiTheme="majorHAnsi" w:hAnsiTheme="majorHAnsi"/>
                <w:spacing w:val="-4"/>
                <w:sz w:val="22"/>
              </w:rPr>
              <w:t xml:space="preserve">de </w:t>
            </w:r>
            <w:r w:rsidRPr="00EB5AC7">
              <w:rPr>
                <w:rFonts w:asciiTheme="majorHAnsi" w:hAnsiTheme="majorHAnsi"/>
                <w:spacing w:val="-4"/>
                <w:sz w:val="22"/>
              </w:rPr>
              <w:t xml:space="preserve">2 à 6 fois plus de risque d’être agressés sexuellement que les enfants ayant un développement normal (Dion, Bouchard, </w:t>
            </w:r>
            <w:proofErr w:type="spellStart"/>
            <w:r w:rsidRPr="00EB5AC7">
              <w:rPr>
                <w:rFonts w:asciiTheme="majorHAnsi" w:hAnsiTheme="majorHAnsi"/>
                <w:spacing w:val="-4"/>
                <w:sz w:val="22"/>
              </w:rPr>
              <w:t>Gaudreault</w:t>
            </w:r>
            <w:proofErr w:type="spellEnd"/>
            <w:r w:rsidRPr="00EB5AC7">
              <w:rPr>
                <w:rFonts w:asciiTheme="majorHAnsi" w:hAnsiTheme="majorHAnsi"/>
                <w:spacing w:val="-4"/>
                <w:sz w:val="22"/>
              </w:rPr>
              <w:t xml:space="preserve"> </w:t>
            </w:r>
            <w:r>
              <w:rPr>
                <w:rFonts w:asciiTheme="majorHAnsi" w:hAnsiTheme="majorHAnsi"/>
                <w:spacing w:val="-4"/>
                <w:sz w:val="22"/>
              </w:rPr>
              <w:t>et</w:t>
            </w:r>
            <w:r w:rsidRPr="00EB5AC7">
              <w:rPr>
                <w:rFonts w:asciiTheme="majorHAnsi" w:hAnsiTheme="majorHAnsi"/>
                <w:spacing w:val="-4"/>
                <w:sz w:val="22"/>
              </w:rPr>
              <w:t xml:space="preserve"> Mercier, 2012</w:t>
            </w:r>
            <w:ins w:id="76" w:author="Geneviève Paquette" w:date="2016-08-18T11:29:00Z">
              <w:r w:rsidR="00EC1E59">
                <w:rPr>
                  <w:rFonts w:asciiTheme="majorHAnsi" w:hAnsiTheme="majorHAnsi"/>
                  <w:spacing w:val="-4"/>
                  <w:sz w:val="22"/>
                </w:rPr>
                <w:t xml:space="preserve">), </w:t>
              </w:r>
              <w:r w:rsidR="00EC1E59" w:rsidRPr="00F924EF">
                <w:rPr>
                  <w:rFonts w:asciiTheme="majorHAnsi" w:hAnsiTheme="majorHAnsi"/>
                  <w:spacing w:val="-4"/>
                  <w:sz w:val="22"/>
                  <w:highlight w:val="green"/>
                  <w:rPrChange w:id="77" w:author="Geneviève Paquette" w:date="2016-08-18T11:33:00Z">
                    <w:rPr>
                      <w:rFonts w:asciiTheme="majorHAnsi" w:hAnsiTheme="majorHAnsi"/>
                      <w:spacing w:val="-4"/>
                      <w:sz w:val="22"/>
                    </w:rPr>
                  </w:rPrChange>
                </w:rPr>
                <w:t xml:space="preserve">notamment en raison de divers facteurs associés </w:t>
              </w:r>
            </w:ins>
            <w:ins w:id="78" w:author="Geneviève Paquette" w:date="2016-08-18T11:32:00Z">
              <w:r w:rsidR="00EC1E59" w:rsidRPr="00F924EF">
                <w:rPr>
                  <w:rFonts w:asciiTheme="majorHAnsi" w:hAnsiTheme="majorHAnsi"/>
                  <w:spacing w:val="-4"/>
                  <w:sz w:val="22"/>
                  <w:highlight w:val="green"/>
                  <w:rPrChange w:id="79" w:author="Geneviève Paquette" w:date="2016-08-18T11:33:00Z">
                    <w:rPr>
                      <w:rFonts w:asciiTheme="majorHAnsi" w:hAnsiTheme="majorHAnsi"/>
                      <w:spacing w:val="-4"/>
                      <w:sz w:val="22"/>
                    </w:rPr>
                  </w:rPrChange>
                </w:rPr>
                <w:t>à la DI qui augmentent le risque d’être victime d’abus sexuel tels de faibles habiletés de communication et d</w:t>
              </w:r>
            </w:ins>
            <w:ins w:id="80" w:author="Geneviève Paquette" w:date="2016-08-18T11:33:00Z">
              <w:r w:rsidR="00EC1E59" w:rsidRPr="00F924EF">
                <w:rPr>
                  <w:rFonts w:asciiTheme="majorHAnsi" w:hAnsiTheme="majorHAnsi"/>
                  <w:spacing w:val="-4"/>
                  <w:sz w:val="22"/>
                  <w:highlight w:val="green"/>
                  <w:rPrChange w:id="81" w:author="Geneviève Paquette" w:date="2016-08-18T11:33:00Z">
                    <w:rPr>
                      <w:rFonts w:asciiTheme="majorHAnsi" w:hAnsiTheme="majorHAnsi"/>
                      <w:spacing w:val="-4"/>
                      <w:sz w:val="22"/>
                    </w:rPr>
                  </w:rPrChange>
                </w:rPr>
                <w:t xml:space="preserve">’habiletés sociales, une plus grande dépendance envers les donneurs de soins, une exposition plus grande à une diversité de donneurs de soins et un manque d’éducation sexuelle </w:t>
              </w:r>
              <w:r w:rsidR="00F924EF" w:rsidRPr="00F924EF">
                <w:rPr>
                  <w:rFonts w:ascii="MinionPro-Regular" w:hAnsi="MinionPro-Regular" w:cs="MinionPro-Regular"/>
                  <w:color w:val="231F20"/>
                  <w:sz w:val="19"/>
                  <w:szCs w:val="19"/>
                  <w:highlight w:val="green"/>
                  <w:rPrChange w:id="82" w:author="Geneviève Paquette" w:date="2016-08-18T11:33:00Z">
                    <w:rPr>
                      <w:rFonts w:ascii="MinionPro-Regular" w:hAnsi="MinionPro-Regular" w:cs="MinionPro-Regular"/>
                      <w:color w:val="231F20"/>
                      <w:sz w:val="19"/>
                      <w:szCs w:val="19"/>
                    </w:rPr>
                  </w:rPrChange>
                </w:rPr>
                <w:t>(</w:t>
              </w:r>
            </w:ins>
            <w:ins w:id="83" w:author="Geneviève Paquette" w:date="2016-08-18T11:29:00Z">
              <w:r w:rsidR="00EC1E59" w:rsidRPr="00F924EF">
                <w:rPr>
                  <w:rFonts w:asciiTheme="majorHAnsi" w:hAnsiTheme="majorHAnsi"/>
                  <w:spacing w:val="-4"/>
                  <w:sz w:val="22"/>
                  <w:highlight w:val="green"/>
                  <w:rPrChange w:id="84" w:author="Geneviève Paquette" w:date="2016-08-18T11:33:00Z">
                    <w:rPr>
                      <w:rFonts w:asciiTheme="majorHAnsi" w:hAnsiTheme="majorHAnsi"/>
                      <w:spacing w:val="-4"/>
                      <w:sz w:val="22"/>
                    </w:rPr>
                  </w:rPrChange>
                </w:rPr>
                <w:t>Dion, Paquette, Tremblay, Cyr et Dionne, 2013</w:t>
              </w:r>
            </w:ins>
            <w:r w:rsidRPr="00F924EF">
              <w:rPr>
                <w:rFonts w:asciiTheme="majorHAnsi" w:hAnsiTheme="majorHAnsi"/>
                <w:spacing w:val="-4"/>
                <w:sz w:val="22"/>
                <w:highlight w:val="green"/>
                <w:rPrChange w:id="85" w:author="Geneviève Paquette" w:date="2016-08-18T11:33:00Z">
                  <w:rPr>
                    <w:rFonts w:asciiTheme="majorHAnsi" w:hAnsiTheme="majorHAnsi"/>
                    <w:spacing w:val="-4"/>
                    <w:sz w:val="22"/>
                  </w:rPr>
                </w:rPrChange>
              </w:rPr>
              <w:t>).</w:t>
            </w:r>
          </w:p>
        </w:tc>
      </w:tr>
      <w:tr w:rsidR="00157214" w:rsidRPr="001B46AD" w14:paraId="0366681D" w14:textId="77777777" w:rsidTr="006A6998">
        <w:trPr>
          <w:trHeight w:val="602"/>
        </w:trPr>
        <w:tc>
          <w:tcPr>
            <w:tcW w:w="2184" w:type="dxa"/>
          </w:tcPr>
          <w:p w14:paraId="6C54183A" w14:textId="77777777" w:rsidR="00157214" w:rsidRPr="001B46AD" w:rsidRDefault="00157214" w:rsidP="006A6998">
            <w:pPr>
              <w:spacing w:before="40" w:after="80"/>
              <w:rPr>
                <w:rFonts w:asciiTheme="majorHAnsi" w:hAnsiTheme="majorHAnsi"/>
                <w:sz w:val="22"/>
              </w:rPr>
            </w:pPr>
            <w:r w:rsidRPr="001B46AD">
              <w:rPr>
                <w:rFonts w:asciiTheme="majorHAnsi" w:hAnsiTheme="majorHAnsi"/>
                <w:sz w:val="22"/>
              </w:rPr>
              <w:t>Problèmes de comportement.</w:t>
            </w:r>
          </w:p>
        </w:tc>
        <w:tc>
          <w:tcPr>
            <w:tcW w:w="7370" w:type="dxa"/>
          </w:tcPr>
          <w:p w14:paraId="71324CF2" w14:textId="77777777" w:rsidR="00157214" w:rsidRPr="006F4DB9" w:rsidRDefault="00157214" w:rsidP="006A6998">
            <w:pPr>
              <w:spacing w:before="40" w:after="80"/>
              <w:rPr>
                <w:rFonts w:asciiTheme="majorHAnsi" w:hAnsiTheme="majorHAnsi"/>
                <w:spacing w:val="-4"/>
                <w:sz w:val="22"/>
              </w:rPr>
            </w:pPr>
            <w:r w:rsidRPr="001B46AD">
              <w:rPr>
                <w:rFonts w:asciiTheme="majorHAnsi" w:hAnsiTheme="majorHAnsi"/>
                <w:sz w:val="22"/>
              </w:rPr>
              <w:t xml:space="preserve">Les enfants présentant des </w:t>
            </w:r>
            <w:r w:rsidRPr="001B46AD">
              <w:rPr>
                <w:rFonts w:asciiTheme="majorHAnsi" w:hAnsiTheme="majorHAnsi"/>
                <w:b/>
                <w:sz w:val="22"/>
              </w:rPr>
              <w:t>problèmes de comportement</w:t>
            </w:r>
            <w:r>
              <w:rPr>
                <w:rFonts w:asciiTheme="majorHAnsi" w:hAnsiTheme="majorHAnsi"/>
                <w:b/>
                <w:sz w:val="22"/>
              </w:rPr>
              <w:t xml:space="preserve">s </w:t>
            </w:r>
            <w:r w:rsidRPr="001B46AD">
              <w:rPr>
                <w:rFonts w:asciiTheme="majorHAnsi" w:hAnsiTheme="majorHAnsi"/>
                <w:b/>
                <w:sz w:val="22"/>
              </w:rPr>
              <w:t xml:space="preserve">intériorisés et </w:t>
            </w:r>
            <w:r w:rsidRPr="006F4DB9">
              <w:rPr>
                <w:rFonts w:asciiTheme="majorHAnsi" w:hAnsiTheme="majorHAnsi"/>
                <w:b/>
                <w:spacing w:val="-4"/>
                <w:sz w:val="22"/>
              </w:rPr>
              <w:t>extériorisés</w:t>
            </w:r>
            <w:r w:rsidRPr="006F4DB9">
              <w:rPr>
                <w:rFonts w:asciiTheme="majorHAnsi" w:hAnsiTheme="majorHAnsi"/>
                <w:spacing w:val="-4"/>
                <w:sz w:val="22"/>
              </w:rPr>
              <w:t xml:space="preserve">, particulièrement les garçons, sont plus susceptibles d’être victimes d’abus sexuel (Black et </w:t>
            </w:r>
            <w:proofErr w:type="gramStart"/>
            <w:r w:rsidRPr="006F4DB9">
              <w:rPr>
                <w:rFonts w:asciiTheme="majorHAnsi" w:hAnsiTheme="majorHAnsi"/>
                <w:spacing w:val="-4"/>
                <w:sz w:val="22"/>
              </w:rPr>
              <w:t>al.,</w:t>
            </w:r>
            <w:proofErr w:type="gramEnd"/>
            <w:r w:rsidRPr="006F4DB9">
              <w:rPr>
                <w:rFonts w:asciiTheme="majorHAnsi" w:hAnsiTheme="majorHAnsi"/>
                <w:spacing w:val="-4"/>
                <w:sz w:val="22"/>
              </w:rPr>
              <w:t xml:space="preserve"> 2001; </w:t>
            </w:r>
            <w:proofErr w:type="spellStart"/>
            <w:r w:rsidRPr="006F4DB9">
              <w:rPr>
                <w:rFonts w:asciiTheme="majorHAnsi" w:hAnsiTheme="majorHAnsi"/>
                <w:spacing w:val="-4"/>
                <w:sz w:val="22"/>
              </w:rPr>
              <w:t>Tourigny</w:t>
            </w:r>
            <w:proofErr w:type="spellEnd"/>
            <w:r w:rsidRPr="006F4DB9">
              <w:rPr>
                <w:rFonts w:asciiTheme="majorHAnsi" w:hAnsiTheme="majorHAnsi"/>
                <w:spacing w:val="-4"/>
                <w:sz w:val="22"/>
              </w:rPr>
              <w:t xml:space="preserve"> et Baril, 2011; Wolfe, 2007).</w:t>
            </w:r>
          </w:p>
          <w:p w14:paraId="31BEE510" w14:textId="77777777" w:rsidR="00157214" w:rsidRPr="006F4DB9" w:rsidRDefault="00157214" w:rsidP="006A6998">
            <w:pPr>
              <w:spacing w:before="40" w:after="80"/>
              <w:rPr>
                <w:rFonts w:asciiTheme="majorHAnsi" w:hAnsiTheme="majorHAnsi"/>
                <w:spacing w:val="-4"/>
                <w:sz w:val="22"/>
              </w:rPr>
            </w:pPr>
            <w:r w:rsidRPr="006F4DB9">
              <w:rPr>
                <w:spacing w:val="-4"/>
                <w:sz w:val="22"/>
              </w:rPr>
              <w:t xml:space="preserve">Les filles qui sont aux prises avec des troubles comportementaux, comme les comportements extériorisés, seraient aussi plus à risque de subir des agressions sexuelles que celles qui n’en ont pas </w:t>
            </w:r>
            <w:r w:rsidRPr="006F4DB9">
              <w:rPr>
                <w:spacing w:val="-4"/>
                <w:sz w:val="22"/>
              </w:rPr>
              <w:fldChar w:fldCharType="begin"/>
            </w:r>
            <w:r w:rsidRPr="006F4DB9">
              <w:rPr>
                <w:spacing w:val="-4"/>
                <w:sz w:val="22"/>
              </w:rPr>
              <w:instrText xml:space="preserve"> ADDIN EN.CITE &lt;EndNote&gt;&lt;Cite&gt;&lt;Author&gt;Butler&lt;/Author&gt;&lt;Year&gt;2013&lt;/Year&gt;&lt;RecNum&gt;3410&lt;/RecNum&gt;&lt;DisplayText&gt;(Butler, 2013; Maniglio, 2015)&lt;/DisplayText&gt;&lt;record&gt;&lt;rec-number&gt;3410&lt;/rec-number&gt;&lt;foreign-keys&gt;&lt;key app="EN" db-id="vaxrzs5ed9dd2oezw5epfvd5x0fdxxzv5ad0"&gt;3410&lt;/key&gt;&lt;/foreign-keys&gt;&lt;ref-type name="Journal Article"&gt;17&lt;/ref-type&gt;&lt;contributors&gt;&lt;authors&gt;&lt;author&gt;Amy C. Butler&lt;/author&gt;&lt;/authors&gt;&lt;/contributors&gt;&lt;titles&gt;&lt;title&gt;Neglect Child Sexual Assault: Risk Factors for Girls&lt;/title&gt;&lt;secondary-title&gt;Child Abuse &amp;amp; Neglect&lt;/secondary-title&gt;&lt;/titles&gt;&lt;periodical&gt;&lt;full-title&gt;Child Abuse &amp;amp; Neglect&lt;/full-title&gt;&lt;/periodical&gt;&lt;pages&gt;643-652&lt;/pages&gt;&lt;volume&gt;37&lt;/volume&gt;&lt;number&gt;9&lt;/number&gt;&lt;dates&gt;&lt;year&gt;2013&lt;/year&gt;&lt;/dates&gt;&lt;urls&gt;&lt;/urls&gt;&lt;electronic-resource-num&gt;10.1016/j.chiabu.2013.06.009&lt;/electronic-resource-num&gt;&lt;/record&gt;&lt;/Cite&gt;&lt;Cite&gt;&lt;Author&gt;Maniglio&lt;/Author&gt;&lt;Year&gt;2015&lt;/Year&gt;&lt;RecNum&gt;3413&lt;/RecNum&gt;&lt;record&gt;&lt;rec-number&gt;3413&lt;/rec-number&gt;&lt;foreign-keys&gt;&lt;key app="EN" db-id="vaxrzs5ed9dd2oezw5epfvd5x0fdxxzv5ad0"&gt;3413&lt;/key&gt;&lt;/foreign-keys&gt;&lt;ref-type name="Journal Article"&gt;17&lt;/ref-type&gt;&lt;contributors&gt;&lt;authors&gt;&lt;author&gt;Roberto Maniglio&lt;/author&gt;&lt;/authors&gt;&lt;/contributors&gt;&lt;titles&gt;&lt;title&gt;Significance, Nature, and Direction of the Association Between Child Sexual Abuse and Conduct Disorder: A Systematic Review&lt;/title&gt;&lt;secondary-title&gt;Trauma, Violence, &amp;amp; Abuse&lt;/secondary-title&gt;&lt;/titles&gt;&lt;periodical&gt;&lt;full-title&gt;Trauma, Violence, &amp;amp; Abuse&lt;/full-title&gt;&lt;/periodical&gt;&lt;pages&gt;241-257&lt;/pages&gt;&lt;volume&gt;16&lt;/volume&gt;&lt;number&gt;3&lt;/number&gt;&lt;dates&gt;&lt;year&gt;2015&lt;/year&gt;&lt;/dates&gt;&lt;urls&gt;&lt;/urls&gt;&lt;electronic-resource-num&gt;10.1177/1524838014526068&lt;/electronic-resource-num&gt;&lt;/record&gt;&lt;/Cite&gt;&lt;/EndNote&gt;</w:instrText>
            </w:r>
            <w:r w:rsidRPr="006F4DB9">
              <w:rPr>
                <w:spacing w:val="-4"/>
                <w:sz w:val="22"/>
              </w:rPr>
              <w:fldChar w:fldCharType="separate"/>
            </w:r>
            <w:r w:rsidRPr="006F4DB9">
              <w:rPr>
                <w:noProof/>
                <w:spacing w:val="-4"/>
                <w:sz w:val="22"/>
              </w:rPr>
              <w:t>(</w:t>
            </w:r>
            <w:hyperlink w:anchor="_ENREF_48" w:tooltip="Butler, 2013 #3410" w:history="1">
              <w:r w:rsidRPr="006F4DB9">
                <w:rPr>
                  <w:noProof/>
                  <w:spacing w:val="-4"/>
                  <w:sz w:val="22"/>
                </w:rPr>
                <w:t>Butler, 2013</w:t>
              </w:r>
            </w:hyperlink>
            <w:r w:rsidRPr="006F4DB9">
              <w:rPr>
                <w:noProof/>
                <w:spacing w:val="-4"/>
                <w:sz w:val="22"/>
              </w:rPr>
              <w:t xml:space="preserve">; </w:t>
            </w:r>
            <w:hyperlink w:anchor="_ENREF_154" w:tooltip="Maniglio, 2015 #3413" w:history="1">
              <w:r w:rsidRPr="006F4DB9">
                <w:rPr>
                  <w:noProof/>
                  <w:spacing w:val="-4"/>
                  <w:sz w:val="22"/>
                </w:rPr>
                <w:t>Maniglio, 2015</w:t>
              </w:r>
            </w:hyperlink>
            <w:r w:rsidRPr="006F4DB9">
              <w:rPr>
                <w:noProof/>
                <w:spacing w:val="-4"/>
                <w:sz w:val="22"/>
              </w:rPr>
              <w:t>)</w:t>
            </w:r>
            <w:r w:rsidRPr="006F4DB9">
              <w:rPr>
                <w:spacing w:val="-4"/>
                <w:sz w:val="22"/>
              </w:rPr>
              <w:fldChar w:fldCharType="end"/>
            </w:r>
            <w:r w:rsidRPr="006F4DB9">
              <w:rPr>
                <w:spacing w:val="-4"/>
                <w:sz w:val="22"/>
              </w:rPr>
              <w:t>.</w:t>
            </w:r>
          </w:p>
        </w:tc>
      </w:tr>
      <w:tr w:rsidR="00157214" w:rsidRPr="001B46AD" w14:paraId="78E51846" w14:textId="77777777" w:rsidTr="006A6998">
        <w:trPr>
          <w:trHeight w:val="903"/>
        </w:trPr>
        <w:tc>
          <w:tcPr>
            <w:tcW w:w="2184" w:type="dxa"/>
          </w:tcPr>
          <w:p w14:paraId="0AB4D716" w14:textId="77777777" w:rsidR="00157214" w:rsidRDefault="00157214" w:rsidP="006A6998">
            <w:pPr>
              <w:spacing w:before="40" w:after="80"/>
              <w:rPr>
                <w:rFonts w:asciiTheme="majorHAnsi" w:hAnsiTheme="majorHAnsi"/>
                <w:sz w:val="22"/>
              </w:rPr>
            </w:pPr>
            <w:r>
              <w:rPr>
                <w:rFonts w:asciiTheme="majorHAnsi" w:hAnsiTheme="majorHAnsi"/>
                <w:sz w:val="22"/>
              </w:rPr>
              <w:t>Carences affectives /</w:t>
            </w:r>
          </w:p>
          <w:p w14:paraId="56AC2375" w14:textId="77777777" w:rsidR="00157214" w:rsidRPr="001B46AD" w:rsidRDefault="00157214" w:rsidP="006A6998">
            <w:pPr>
              <w:spacing w:before="40" w:after="80"/>
              <w:rPr>
                <w:rFonts w:asciiTheme="majorHAnsi" w:hAnsiTheme="majorHAnsi"/>
                <w:sz w:val="22"/>
              </w:rPr>
            </w:pPr>
            <w:r w:rsidRPr="001B46AD">
              <w:rPr>
                <w:rFonts w:asciiTheme="majorHAnsi" w:hAnsiTheme="majorHAnsi"/>
                <w:sz w:val="22"/>
              </w:rPr>
              <w:t>Besoin d’attention.</w:t>
            </w:r>
          </w:p>
        </w:tc>
        <w:tc>
          <w:tcPr>
            <w:tcW w:w="7370" w:type="dxa"/>
          </w:tcPr>
          <w:p w14:paraId="24D92FC0" w14:textId="77777777" w:rsidR="00157214" w:rsidRPr="00EB15B4" w:rsidRDefault="00157214" w:rsidP="006A6998">
            <w:pPr>
              <w:spacing w:before="40" w:after="80"/>
              <w:rPr>
                <w:rFonts w:asciiTheme="majorHAnsi" w:hAnsiTheme="majorHAnsi"/>
                <w:sz w:val="22"/>
              </w:rPr>
            </w:pPr>
            <w:r w:rsidRPr="001B46AD">
              <w:rPr>
                <w:rFonts w:asciiTheme="majorHAnsi" w:hAnsiTheme="majorHAnsi"/>
                <w:sz w:val="22"/>
              </w:rPr>
              <w:t>Le</w:t>
            </w:r>
            <w:r w:rsidRPr="00EB15B4">
              <w:rPr>
                <w:rFonts w:asciiTheme="majorHAnsi" w:hAnsiTheme="majorHAnsi"/>
                <w:sz w:val="22"/>
              </w:rPr>
              <w:t xml:space="preserve">s enfants présentant des </w:t>
            </w:r>
            <w:r w:rsidRPr="00EB15B4">
              <w:rPr>
                <w:rFonts w:asciiTheme="majorHAnsi" w:hAnsiTheme="majorHAnsi"/>
                <w:b/>
                <w:sz w:val="22"/>
              </w:rPr>
              <w:t>carences affectives</w:t>
            </w:r>
            <w:r w:rsidRPr="00EB15B4">
              <w:rPr>
                <w:rFonts w:asciiTheme="majorHAnsi" w:hAnsiTheme="majorHAnsi"/>
                <w:sz w:val="22"/>
              </w:rPr>
              <w:t xml:space="preserve"> et un </w:t>
            </w:r>
            <w:r w:rsidRPr="00EB15B4">
              <w:rPr>
                <w:rFonts w:asciiTheme="majorHAnsi" w:hAnsiTheme="majorHAnsi"/>
                <w:b/>
                <w:sz w:val="22"/>
              </w:rPr>
              <w:t>grand besoin d’attention</w:t>
            </w:r>
            <w:r w:rsidRPr="00EB15B4">
              <w:rPr>
                <w:rFonts w:asciiTheme="majorHAnsi" w:hAnsiTheme="majorHAnsi"/>
                <w:sz w:val="22"/>
              </w:rPr>
              <w:t xml:space="preserve"> sont plus susceptibles d’être victimes d’abus sexuel (</w:t>
            </w:r>
            <w:proofErr w:type="spellStart"/>
            <w:r w:rsidRPr="00EB15B4">
              <w:rPr>
                <w:rFonts w:asciiTheme="majorHAnsi" w:hAnsiTheme="majorHAnsi"/>
                <w:sz w:val="22"/>
              </w:rPr>
              <w:t>Tourigny</w:t>
            </w:r>
            <w:proofErr w:type="spellEnd"/>
            <w:r w:rsidRPr="00EB15B4">
              <w:rPr>
                <w:rFonts w:asciiTheme="majorHAnsi" w:hAnsiTheme="majorHAnsi"/>
                <w:sz w:val="22"/>
              </w:rPr>
              <w:t xml:space="preserve"> et Baril, 2011; Wolfe, 2007).</w:t>
            </w:r>
          </w:p>
          <w:p w14:paraId="3B098FF9" w14:textId="77777777" w:rsidR="00157214" w:rsidRPr="00493380" w:rsidRDefault="00157214" w:rsidP="006A6998">
            <w:pPr>
              <w:spacing w:before="40" w:after="80"/>
              <w:rPr>
                <w:sz w:val="22"/>
              </w:rPr>
            </w:pPr>
            <w:r w:rsidRPr="00493380">
              <w:rPr>
                <w:sz w:val="22"/>
              </w:rPr>
              <w:t xml:space="preserve">Les filles ayant des carences affectives et celles dont les parents démontreraient peu d’affection à leur égard sont plus à risque d’être victimes d’agressions sexuelles </w:t>
            </w:r>
            <w:r w:rsidRPr="00493380">
              <w:rPr>
                <w:sz w:val="22"/>
              </w:rPr>
              <w:fldChar w:fldCharType="begin"/>
            </w:r>
            <w:r w:rsidRPr="00493380">
              <w:rPr>
                <w:sz w:val="22"/>
              </w:rPr>
              <w:instrText xml:space="preserve"> ADDIN EN.CITE &lt;EndNote&gt;&lt;Cite&gt;&lt;Author&gt;Butler&lt;/Author&gt;&lt;Year&gt;2013&lt;/Year&gt;&lt;RecNum&gt;3410&lt;/RecNum&gt;&lt;DisplayText&gt;(Butler, 2013)&lt;/DisplayText&gt;&lt;record&gt;&lt;rec-number&gt;3410&lt;/rec-number&gt;&lt;foreign-keys&gt;&lt;key app="EN" db-id="vaxrzs5ed9dd2oezw5epfvd5x0fdxxzv5ad0"&gt;3410&lt;/key&gt;&lt;/foreign-keys&gt;&lt;ref-type name="Journal Article"&gt;17&lt;/ref-type&gt;&lt;contributors&gt;&lt;authors&gt;&lt;author&gt;Amy C. Butler&lt;/author&gt;&lt;/authors&gt;&lt;/contributors&gt;&lt;titles&gt;&lt;title&gt;Neglect Child Sexual Assault: Risk Factors for Girls&lt;/title&gt;&lt;secondary-title&gt;Child Abuse &amp;amp; Neglect&lt;/secondary-title&gt;&lt;/titles&gt;&lt;periodical&gt;&lt;full-title&gt;Child Abuse &amp;amp; Neglect&lt;/full-title&gt;&lt;/periodical&gt;&lt;pages&gt;643-652&lt;/pages&gt;&lt;volume&gt;37&lt;/volume&gt;&lt;number&gt;9&lt;/number&gt;&lt;dates&gt;&lt;year&gt;2013&lt;/year&gt;&lt;/dates&gt;&lt;urls&gt;&lt;/urls&gt;&lt;electronic-resource-num&gt;10.1016/j.chiabu.2013.06.009&lt;/electronic-resource-num&gt;&lt;/record&gt;&lt;/Cite&gt;&lt;/EndNote&gt;</w:instrText>
            </w:r>
            <w:r w:rsidRPr="00493380">
              <w:rPr>
                <w:sz w:val="22"/>
              </w:rPr>
              <w:fldChar w:fldCharType="separate"/>
            </w:r>
            <w:r w:rsidRPr="00493380">
              <w:rPr>
                <w:noProof/>
                <w:sz w:val="22"/>
              </w:rPr>
              <w:t>(</w:t>
            </w:r>
            <w:hyperlink w:anchor="_ENREF_48" w:tooltip="Butler, 2013 #3410" w:history="1">
              <w:r w:rsidRPr="00493380">
                <w:rPr>
                  <w:noProof/>
                  <w:sz w:val="22"/>
                </w:rPr>
                <w:t>Butler, 2013</w:t>
              </w:r>
            </w:hyperlink>
            <w:r w:rsidRPr="00493380">
              <w:rPr>
                <w:noProof/>
                <w:sz w:val="22"/>
              </w:rPr>
              <w:t>)</w:t>
            </w:r>
            <w:r w:rsidRPr="00493380">
              <w:rPr>
                <w:sz w:val="22"/>
              </w:rPr>
              <w:fldChar w:fldCharType="end"/>
            </w:r>
            <w:r w:rsidRPr="00493380">
              <w:rPr>
                <w:sz w:val="22"/>
              </w:rPr>
              <w:t>.</w:t>
            </w:r>
          </w:p>
        </w:tc>
      </w:tr>
      <w:tr w:rsidR="00157214" w:rsidRPr="001B46AD" w14:paraId="0A381060" w14:textId="77777777" w:rsidTr="006A6998">
        <w:trPr>
          <w:trHeight w:val="852"/>
        </w:trPr>
        <w:tc>
          <w:tcPr>
            <w:tcW w:w="2184" w:type="dxa"/>
          </w:tcPr>
          <w:p w14:paraId="07E126F3" w14:textId="77777777" w:rsidR="00157214" w:rsidRDefault="00157214" w:rsidP="006A6998">
            <w:pPr>
              <w:spacing w:before="40" w:after="80"/>
              <w:rPr>
                <w:rFonts w:asciiTheme="majorHAnsi" w:hAnsiTheme="majorHAnsi"/>
                <w:sz w:val="22"/>
              </w:rPr>
            </w:pPr>
            <w:r>
              <w:rPr>
                <w:rFonts w:asciiTheme="majorHAnsi" w:hAnsiTheme="majorHAnsi"/>
                <w:sz w:val="22"/>
              </w:rPr>
              <w:t>Isolement social</w:t>
            </w:r>
          </w:p>
        </w:tc>
        <w:tc>
          <w:tcPr>
            <w:tcW w:w="7370" w:type="dxa"/>
          </w:tcPr>
          <w:p w14:paraId="639FF2F2" w14:textId="77777777" w:rsidR="00157214" w:rsidRPr="001B46AD" w:rsidRDefault="00157214" w:rsidP="006A6998">
            <w:pPr>
              <w:pStyle w:val="Sansinterligne"/>
              <w:spacing w:before="40" w:after="80"/>
              <w:rPr>
                <w:rFonts w:asciiTheme="majorHAnsi" w:hAnsiTheme="majorHAnsi"/>
              </w:rPr>
            </w:pPr>
            <w:r w:rsidRPr="009A5D52">
              <w:rPr>
                <w:rFonts w:asciiTheme="majorHAnsi" w:hAnsiTheme="majorHAnsi"/>
              </w:rPr>
              <w:t xml:space="preserve">Le manque de supervision parentale, </w:t>
            </w:r>
            <w:r w:rsidRPr="00F41E44">
              <w:rPr>
                <w:rFonts w:asciiTheme="majorHAnsi" w:hAnsiTheme="majorHAnsi"/>
                <w:b/>
              </w:rPr>
              <w:t>l’isolement social de l’enfant</w:t>
            </w:r>
            <w:r w:rsidRPr="009A5D52">
              <w:rPr>
                <w:rFonts w:asciiTheme="majorHAnsi" w:hAnsiTheme="majorHAnsi"/>
              </w:rPr>
              <w:t xml:space="preserve"> et les situations familiales de promiscuité sont des contextes environnementaux qui rendent l’enfant plus </w:t>
            </w:r>
            <w:r>
              <w:rPr>
                <w:rFonts w:asciiTheme="majorHAnsi" w:hAnsiTheme="majorHAnsi"/>
              </w:rPr>
              <w:t>à risque de subir des agressions sexuelles</w:t>
            </w:r>
            <w:r w:rsidRPr="009A5D52">
              <w:rPr>
                <w:rFonts w:asciiTheme="majorHAnsi" w:hAnsiTheme="majorHAnsi"/>
              </w:rPr>
              <w:t xml:space="preserve"> </w:t>
            </w:r>
            <w:r>
              <w:rPr>
                <w:rFonts w:asciiTheme="majorHAnsi" w:hAnsiTheme="majorHAnsi"/>
              </w:rPr>
              <w:t>(</w:t>
            </w:r>
            <w:proofErr w:type="spellStart"/>
            <w:r>
              <w:rPr>
                <w:rFonts w:asciiTheme="majorHAnsi" w:hAnsiTheme="majorHAnsi"/>
              </w:rPr>
              <w:t>Finkelhor</w:t>
            </w:r>
            <w:proofErr w:type="spellEnd"/>
            <w:r>
              <w:rPr>
                <w:rFonts w:asciiTheme="majorHAnsi" w:hAnsiTheme="majorHAnsi"/>
              </w:rPr>
              <w:t>, 1984; Young, Martin</w:t>
            </w:r>
            <w:r w:rsidRPr="009A5D52">
              <w:rPr>
                <w:rFonts w:asciiTheme="majorHAnsi" w:hAnsiTheme="majorHAnsi"/>
              </w:rPr>
              <w:t xml:space="preserve"> et Blanchard, 1997).</w:t>
            </w:r>
          </w:p>
        </w:tc>
      </w:tr>
    </w:tbl>
    <w:p w14:paraId="23D8D9EA" w14:textId="77777777" w:rsidR="00157214" w:rsidRDefault="00157214" w:rsidP="00157214">
      <w:pPr>
        <w:spacing w:before="0"/>
        <w:rPr>
          <w:sz w:val="22"/>
        </w:rPr>
      </w:pPr>
    </w:p>
    <w:p w14:paraId="4305C8CC" w14:textId="77777777" w:rsidR="00157214" w:rsidRDefault="00157214" w:rsidP="00157214">
      <w:pPr>
        <w:spacing w:before="0"/>
        <w:rPr>
          <w:sz w:val="22"/>
        </w:rPr>
      </w:pPr>
    </w:p>
    <w:p w14:paraId="4FF502F0" w14:textId="77777777" w:rsidR="00157214" w:rsidRDefault="00157214" w:rsidP="00157214">
      <w:pPr>
        <w:spacing w:before="0"/>
        <w:rPr>
          <w:sz w:val="22"/>
        </w:rPr>
      </w:pPr>
    </w:p>
    <w:tbl>
      <w:tblPr>
        <w:tblStyle w:val="Grille"/>
        <w:tblW w:w="9555" w:type="dxa"/>
        <w:tblLayout w:type="fixed"/>
        <w:tblCellMar>
          <w:top w:w="28" w:type="dxa"/>
          <w:left w:w="57" w:type="dxa"/>
          <w:bottom w:w="28" w:type="dxa"/>
          <w:right w:w="57" w:type="dxa"/>
        </w:tblCellMar>
        <w:tblLook w:val="04A0" w:firstRow="1" w:lastRow="0" w:firstColumn="1" w:lastColumn="0" w:noHBand="0" w:noVBand="1"/>
      </w:tblPr>
      <w:tblGrid>
        <w:gridCol w:w="2184"/>
        <w:gridCol w:w="7371"/>
      </w:tblGrid>
      <w:tr w:rsidR="00157214" w:rsidRPr="001B46AD" w14:paraId="3AAF31B0" w14:textId="77777777" w:rsidTr="00B947A5">
        <w:trPr>
          <w:trHeight w:val="378"/>
        </w:trPr>
        <w:tc>
          <w:tcPr>
            <w:tcW w:w="9555" w:type="dxa"/>
            <w:gridSpan w:val="2"/>
            <w:shd w:val="clear" w:color="auto" w:fill="95B3D7" w:themeFill="accent1" w:themeFillTint="99"/>
          </w:tcPr>
          <w:p w14:paraId="512CB1D6" w14:textId="2C65B1F9" w:rsidR="00157214" w:rsidRPr="00C84381" w:rsidRDefault="00157214" w:rsidP="006A6998">
            <w:pPr>
              <w:spacing w:before="40" w:after="80"/>
              <w:jc w:val="both"/>
              <w:rPr>
                <w:rFonts w:asciiTheme="majorHAnsi" w:hAnsiTheme="majorHAnsi"/>
                <w:b/>
                <w:sz w:val="22"/>
              </w:rPr>
            </w:pPr>
            <w:proofErr w:type="spellStart"/>
            <w:r w:rsidRPr="00C84381">
              <w:rPr>
                <w:rFonts w:asciiTheme="majorHAnsi" w:hAnsiTheme="majorHAnsi"/>
                <w:b/>
                <w:color w:val="FFFFFF" w:themeColor="background1"/>
                <w:sz w:val="22"/>
              </w:rPr>
              <w:t>Chronosystème</w:t>
            </w:r>
            <w:proofErr w:type="spellEnd"/>
            <w:r w:rsidRPr="00C84381">
              <w:rPr>
                <w:rFonts w:asciiTheme="majorHAnsi" w:hAnsiTheme="majorHAnsi"/>
                <w:b/>
                <w:color w:val="FFFFFF" w:themeColor="background1"/>
                <w:sz w:val="22"/>
              </w:rPr>
              <w:t xml:space="preserve"> </w:t>
            </w:r>
            <w:r>
              <w:rPr>
                <w:rFonts w:asciiTheme="majorHAnsi" w:hAnsiTheme="majorHAnsi"/>
                <w:b/>
                <w:color w:val="FFFFFF" w:themeColor="background1"/>
                <w:sz w:val="22"/>
              </w:rPr>
              <w:t xml:space="preserve">du jeune </w:t>
            </w:r>
            <w:r w:rsidR="00B947A5">
              <w:rPr>
                <w:rFonts w:asciiTheme="majorHAnsi" w:hAnsiTheme="majorHAnsi"/>
                <w:b/>
                <w:color w:val="FFFFFF" w:themeColor="background1"/>
                <w:sz w:val="22"/>
              </w:rPr>
              <w:t>plus à risque d’être abusé</w:t>
            </w:r>
          </w:p>
        </w:tc>
      </w:tr>
      <w:tr w:rsidR="00157214" w:rsidRPr="001B46AD" w14:paraId="5A122987" w14:textId="77777777" w:rsidTr="006A6998">
        <w:trPr>
          <w:trHeight w:val="302"/>
        </w:trPr>
        <w:tc>
          <w:tcPr>
            <w:tcW w:w="2184" w:type="dxa"/>
          </w:tcPr>
          <w:p w14:paraId="6E1209B2" w14:textId="77777777" w:rsidR="00157214" w:rsidRDefault="00157214" w:rsidP="006A6998">
            <w:pPr>
              <w:spacing w:before="40" w:after="80"/>
              <w:rPr>
                <w:rFonts w:asciiTheme="majorHAnsi" w:hAnsiTheme="majorHAnsi"/>
                <w:sz w:val="22"/>
              </w:rPr>
            </w:pPr>
            <w:r w:rsidRPr="001B46AD">
              <w:rPr>
                <w:rFonts w:asciiTheme="majorHAnsi" w:hAnsiTheme="majorHAnsi"/>
                <w:sz w:val="22"/>
              </w:rPr>
              <w:t>Victime d’abus physique</w:t>
            </w:r>
            <w:r>
              <w:rPr>
                <w:rFonts w:asciiTheme="majorHAnsi" w:hAnsiTheme="majorHAnsi"/>
                <w:sz w:val="22"/>
              </w:rPr>
              <w:t> / </w:t>
            </w:r>
          </w:p>
          <w:p w14:paraId="450AECEC" w14:textId="77777777" w:rsidR="00157214" w:rsidRDefault="00157214" w:rsidP="006A6998">
            <w:pPr>
              <w:spacing w:before="40" w:after="80"/>
              <w:rPr>
                <w:rFonts w:asciiTheme="majorHAnsi" w:hAnsiTheme="majorHAnsi"/>
                <w:sz w:val="22"/>
              </w:rPr>
            </w:pPr>
            <w:r>
              <w:rPr>
                <w:rFonts w:asciiTheme="majorHAnsi" w:hAnsiTheme="majorHAnsi"/>
                <w:sz w:val="22"/>
              </w:rPr>
              <w:t>A</w:t>
            </w:r>
            <w:r w:rsidRPr="001B46AD">
              <w:rPr>
                <w:rFonts w:asciiTheme="majorHAnsi" w:hAnsiTheme="majorHAnsi"/>
                <w:sz w:val="22"/>
              </w:rPr>
              <w:t>bus psychologique</w:t>
            </w:r>
            <w:r>
              <w:rPr>
                <w:rFonts w:asciiTheme="majorHAnsi" w:hAnsiTheme="majorHAnsi"/>
                <w:sz w:val="22"/>
              </w:rPr>
              <w:t> / </w:t>
            </w:r>
          </w:p>
          <w:p w14:paraId="4F2FEBEE" w14:textId="77777777" w:rsidR="00157214" w:rsidRDefault="00157214" w:rsidP="006A6998">
            <w:pPr>
              <w:spacing w:before="40" w:after="80"/>
              <w:rPr>
                <w:rFonts w:asciiTheme="majorHAnsi" w:hAnsiTheme="majorHAnsi"/>
                <w:sz w:val="22"/>
              </w:rPr>
            </w:pPr>
            <w:r>
              <w:rPr>
                <w:rFonts w:asciiTheme="majorHAnsi" w:hAnsiTheme="majorHAnsi"/>
                <w:sz w:val="22"/>
              </w:rPr>
              <w:t>Abus sexuel /</w:t>
            </w:r>
          </w:p>
          <w:p w14:paraId="7C7AED43" w14:textId="77777777" w:rsidR="00157214" w:rsidRPr="001B46AD" w:rsidRDefault="00157214" w:rsidP="006A6998">
            <w:pPr>
              <w:spacing w:before="40" w:after="80"/>
              <w:rPr>
                <w:rFonts w:asciiTheme="majorHAnsi" w:hAnsiTheme="majorHAnsi"/>
                <w:sz w:val="22"/>
              </w:rPr>
            </w:pPr>
            <w:r>
              <w:rPr>
                <w:rFonts w:asciiTheme="majorHAnsi" w:hAnsiTheme="majorHAnsi"/>
                <w:sz w:val="22"/>
              </w:rPr>
              <w:t>Négligence.</w:t>
            </w:r>
          </w:p>
        </w:tc>
        <w:tc>
          <w:tcPr>
            <w:tcW w:w="7371" w:type="dxa"/>
          </w:tcPr>
          <w:p w14:paraId="12ED2172" w14:textId="77777777" w:rsidR="00157214" w:rsidRPr="001B46AD" w:rsidRDefault="00157214" w:rsidP="006A6998">
            <w:pPr>
              <w:spacing w:before="40" w:after="80"/>
              <w:rPr>
                <w:rFonts w:asciiTheme="majorHAnsi" w:hAnsiTheme="majorHAnsi"/>
                <w:sz w:val="22"/>
              </w:rPr>
            </w:pPr>
            <w:r w:rsidRPr="001B46AD">
              <w:rPr>
                <w:rFonts w:asciiTheme="majorHAnsi" w:hAnsiTheme="majorHAnsi"/>
                <w:sz w:val="22"/>
              </w:rPr>
              <w:t xml:space="preserve">Le fait </w:t>
            </w:r>
            <w:r w:rsidRPr="001B46AD">
              <w:rPr>
                <w:rFonts w:asciiTheme="majorHAnsi" w:hAnsiTheme="majorHAnsi"/>
                <w:b/>
                <w:sz w:val="22"/>
              </w:rPr>
              <w:t>d’avoir été victime</w:t>
            </w:r>
            <w:r>
              <w:rPr>
                <w:rFonts w:asciiTheme="majorHAnsi" w:hAnsiTheme="majorHAnsi"/>
                <w:b/>
                <w:sz w:val="22"/>
              </w:rPr>
              <w:t xml:space="preserve"> d’abus physique, d’abus psychologique ou d’abus sexuel </w:t>
            </w:r>
            <w:r w:rsidRPr="001B46AD">
              <w:rPr>
                <w:rFonts w:asciiTheme="majorHAnsi" w:hAnsiTheme="majorHAnsi"/>
                <w:sz w:val="22"/>
              </w:rPr>
              <w:t>augmente la vulnérabilité d’un enfant d’être agressé sexuellement (</w:t>
            </w:r>
            <w:r w:rsidRPr="001B46AD">
              <w:rPr>
                <w:rFonts w:asciiTheme="majorHAnsi" w:hAnsiTheme="majorHAnsi"/>
                <w:sz w:val="22"/>
                <w:lang w:val="fr-FR"/>
              </w:rPr>
              <w:t xml:space="preserve">Higgins et </w:t>
            </w:r>
            <w:proofErr w:type="spellStart"/>
            <w:r w:rsidRPr="001B46AD">
              <w:rPr>
                <w:rFonts w:asciiTheme="majorHAnsi" w:hAnsiTheme="majorHAnsi"/>
                <w:sz w:val="22"/>
                <w:lang w:val="fr-FR"/>
              </w:rPr>
              <w:t>McCabe</w:t>
            </w:r>
            <w:proofErr w:type="spellEnd"/>
            <w:r w:rsidRPr="001B46AD">
              <w:rPr>
                <w:rFonts w:asciiTheme="majorHAnsi" w:hAnsiTheme="majorHAnsi"/>
                <w:sz w:val="22"/>
                <w:lang w:val="fr-FR"/>
              </w:rPr>
              <w:t xml:space="preserve">, 2001;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w:t>
            </w:r>
          </w:p>
          <w:p w14:paraId="2E28E0DE" w14:textId="77777777" w:rsidR="00157214" w:rsidRPr="001B46AD" w:rsidRDefault="00157214" w:rsidP="006A6998">
            <w:pPr>
              <w:spacing w:before="40" w:after="80"/>
              <w:rPr>
                <w:rFonts w:asciiTheme="majorHAnsi" w:hAnsiTheme="majorHAnsi"/>
                <w:sz w:val="22"/>
                <w:lang w:val="fr-FR"/>
              </w:rPr>
            </w:pPr>
            <w:r w:rsidRPr="001B46AD">
              <w:rPr>
                <w:rFonts w:asciiTheme="majorHAnsi" w:hAnsiTheme="majorHAnsi"/>
                <w:sz w:val="22"/>
                <w:lang w:val="fr-FR"/>
              </w:rPr>
              <w:t xml:space="preserve">Au </w:t>
            </w:r>
            <w:r w:rsidRPr="00E67C79">
              <w:rPr>
                <w:rFonts w:asciiTheme="majorHAnsi" w:hAnsiTheme="majorHAnsi"/>
                <w:sz w:val="22"/>
                <w:lang w:val="fr-FR"/>
              </w:rPr>
              <w:t>Québec,</w:t>
            </w:r>
            <w:r w:rsidRPr="001B46AD">
              <w:rPr>
                <w:rFonts w:asciiTheme="majorHAnsi" w:hAnsiTheme="majorHAnsi"/>
                <w:sz w:val="22"/>
                <w:lang w:val="fr-FR"/>
              </w:rPr>
              <w:t xml:space="preserve"> 19 %</w:t>
            </w:r>
            <w:r>
              <w:rPr>
                <w:rFonts w:asciiTheme="majorHAnsi" w:hAnsiTheme="majorHAnsi"/>
                <w:sz w:val="22"/>
                <w:lang w:val="fr-FR"/>
              </w:rPr>
              <w:t xml:space="preserve"> des adultes</w:t>
            </w:r>
            <w:r w:rsidRPr="001B46AD">
              <w:rPr>
                <w:rFonts w:asciiTheme="majorHAnsi" w:hAnsiTheme="majorHAnsi"/>
                <w:sz w:val="22"/>
                <w:lang w:val="fr-FR"/>
              </w:rPr>
              <w:t xml:space="preserve"> qui rapportent avoir été agressés sexuellement durant leur enfance mentionnent également </w:t>
            </w:r>
            <w:r w:rsidRPr="001B46AD">
              <w:rPr>
                <w:rFonts w:asciiTheme="majorHAnsi" w:hAnsiTheme="majorHAnsi"/>
                <w:b/>
                <w:sz w:val="22"/>
                <w:lang w:val="fr-FR"/>
              </w:rPr>
              <w:t>avoir vécu de la violence physique</w:t>
            </w:r>
            <w:r>
              <w:rPr>
                <w:rFonts w:asciiTheme="majorHAnsi" w:hAnsiTheme="majorHAnsi"/>
                <w:b/>
                <w:sz w:val="22"/>
                <w:lang w:val="fr-FR"/>
              </w:rPr>
              <w:t xml:space="preserve">. </w:t>
            </w:r>
            <w:r>
              <w:rPr>
                <w:rFonts w:asciiTheme="majorHAnsi" w:hAnsiTheme="majorHAnsi"/>
                <w:sz w:val="22"/>
                <w:lang w:val="fr-FR"/>
              </w:rPr>
              <w:t xml:space="preserve">Également, </w:t>
            </w:r>
            <w:r w:rsidRPr="001B46AD">
              <w:rPr>
                <w:rFonts w:asciiTheme="majorHAnsi" w:hAnsiTheme="majorHAnsi"/>
                <w:sz w:val="22"/>
                <w:lang w:val="fr-FR"/>
              </w:rPr>
              <w:t xml:space="preserve">14 % des </w:t>
            </w:r>
            <w:r>
              <w:rPr>
                <w:rFonts w:asciiTheme="majorHAnsi" w:hAnsiTheme="majorHAnsi"/>
                <w:sz w:val="22"/>
                <w:lang w:val="fr-FR"/>
              </w:rPr>
              <w:t>adultes</w:t>
            </w:r>
            <w:r w:rsidRPr="001B46AD">
              <w:rPr>
                <w:rFonts w:asciiTheme="majorHAnsi" w:hAnsiTheme="majorHAnsi"/>
                <w:sz w:val="22"/>
                <w:lang w:val="fr-FR"/>
              </w:rPr>
              <w:t xml:space="preserve"> qui rapportent avoir été agressés sexuellement durant leur enfance mentionnent également </w:t>
            </w:r>
            <w:r w:rsidRPr="001B46AD">
              <w:rPr>
                <w:rFonts w:asciiTheme="majorHAnsi" w:hAnsiTheme="majorHAnsi"/>
                <w:b/>
                <w:sz w:val="22"/>
                <w:lang w:val="fr-FR"/>
              </w:rPr>
              <w:t>avoir vécu de la violence psychologique</w:t>
            </w:r>
            <w:r w:rsidRPr="001B46AD">
              <w:rPr>
                <w:rFonts w:asciiTheme="majorHAnsi" w:hAnsiTheme="majorHAnsi"/>
                <w:sz w:val="22"/>
                <w:lang w:val="fr-FR"/>
              </w:rPr>
              <w:t xml:space="preserv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 </w:t>
            </w:r>
            <w:proofErr w:type="spellStart"/>
            <w:r>
              <w:rPr>
                <w:rFonts w:asciiTheme="majorHAnsi" w:hAnsiTheme="majorHAnsi"/>
                <w:sz w:val="22"/>
                <w:lang w:val="fr-FR"/>
              </w:rPr>
              <w:t>Tourigny</w:t>
            </w:r>
            <w:proofErr w:type="spellEnd"/>
            <w:r>
              <w:rPr>
                <w:rFonts w:asciiTheme="majorHAnsi" w:hAnsiTheme="majorHAnsi"/>
                <w:sz w:val="22"/>
                <w:lang w:val="fr-FR"/>
              </w:rPr>
              <w:t xml:space="preserve">, et </w:t>
            </w:r>
            <w:proofErr w:type="gramStart"/>
            <w:r>
              <w:rPr>
                <w:rFonts w:asciiTheme="majorHAnsi" w:hAnsiTheme="majorHAnsi"/>
                <w:sz w:val="22"/>
                <w:lang w:val="fr-FR"/>
              </w:rPr>
              <w:t>al.,</w:t>
            </w:r>
            <w:proofErr w:type="gramEnd"/>
            <w:r>
              <w:rPr>
                <w:rFonts w:asciiTheme="majorHAnsi" w:hAnsiTheme="majorHAnsi"/>
                <w:sz w:val="22"/>
                <w:lang w:val="fr-FR"/>
              </w:rPr>
              <w:t xml:space="preserve"> </w:t>
            </w:r>
            <w:r w:rsidRPr="001B46AD">
              <w:rPr>
                <w:rFonts w:asciiTheme="majorHAnsi" w:hAnsiTheme="majorHAnsi"/>
                <w:sz w:val="22"/>
                <w:lang w:val="fr-FR"/>
              </w:rPr>
              <w:t>2006).</w:t>
            </w:r>
            <w:r>
              <w:rPr>
                <w:rFonts w:asciiTheme="majorHAnsi" w:hAnsiTheme="majorHAnsi"/>
                <w:sz w:val="22"/>
                <w:lang w:val="fr-FR"/>
              </w:rPr>
              <w:t xml:space="preserve"> </w:t>
            </w:r>
          </w:p>
          <w:p w14:paraId="71475EF1" w14:textId="77777777" w:rsidR="00157214" w:rsidRPr="001B46AD" w:rsidRDefault="00157214" w:rsidP="006A6998">
            <w:pPr>
              <w:spacing w:before="40" w:after="80"/>
              <w:rPr>
                <w:rFonts w:asciiTheme="majorHAnsi" w:hAnsiTheme="majorHAnsi"/>
                <w:sz w:val="22"/>
                <w:lang w:val="fr-FR"/>
              </w:rPr>
            </w:pPr>
            <w:r>
              <w:rPr>
                <w:rFonts w:asciiTheme="majorHAnsi" w:hAnsiTheme="majorHAnsi"/>
                <w:sz w:val="22"/>
                <w:lang w:val="fr-FR"/>
              </w:rPr>
              <w:t>P</w:t>
            </w:r>
            <w:r w:rsidRPr="001B46AD">
              <w:rPr>
                <w:rFonts w:asciiTheme="majorHAnsi" w:hAnsiTheme="majorHAnsi"/>
                <w:sz w:val="22"/>
                <w:lang w:val="fr-FR"/>
              </w:rPr>
              <w:t>armi les enfants québécois et canadiens dont les agressions sexuelles ont été jugées fondées entre 1998 et 2003, les évaluations confirment qu’entre 25 % et 49 % ont vécu une autre forme de mauvais traitement</w:t>
            </w:r>
            <w:r>
              <w:rPr>
                <w:rFonts w:asciiTheme="majorHAnsi" w:hAnsiTheme="majorHAnsi"/>
                <w:sz w:val="22"/>
                <w:lang w:val="fr-FR"/>
              </w:rPr>
              <w:t>s</w:t>
            </w:r>
            <w:r w:rsidRPr="001B46AD">
              <w:rPr>
                <w:rFonts w:asciiTheme="majorHAnsi" w:hAnsiTheme="majorHAnsi"/>
                <w:b/>
                <w:sz w:val="22"/>
                <w:lang w:val="fr-FR"/>
              </w:rPr>
              <w:t xml:space="preserve"> incluant l’abus physique</w:t>
            </w:r>
            <w:r>
              <w:rPr>
                <w:rFonts w:asciiTheme="majorHAnsi" w:hAnsiTheme="majorHAnsi"/>
                <w:b/>
                <w:sz w:val="22"/>
                <w:lang w:val="fr-FR"/>
              </w:rPr>
              <w:t>, l’abus psychologique et la négligence</w:t>
            </w:r>
            <w:r w:rsidRPr="001B46AD">
              <w:rPr>
                <w:rFonts w:asciiTheme="majorHAnsi" w:hAnsiTheme="majorHAnsi"/>
                <w:sz w:val="22"/>
                <w:lang w:val="fr-FR"/>
              </w:rPr>
              <w:t xml:space="preserv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 </w:t>
            </w:r>
            <w:proofErr w:type="spellStart"/>
            <w:r w:rsidRPr="001B46AD">
              <w:rPr>
                <w:rFonts w:asciiTheme="majorHAnsi" w:hAnsiTheme="majorHAnsi"/>
                <w:sz w:val="22"/>
              </w:rPr>
              <w:t>Tourigny</w:t>
            </w:r>
            <w:proofErr w:type="spellEnd"/>
            <w:r w:rsidRPr="001B46AD">
              <w:rPr>
                <w:rFonts w:asciiTheme="majorHAnsi" w:hAnsiTheme="majorHAnsi"/>
                <w:sz w:val="22"/>
              </w:rPr>
              <w:t xml:space="preserve">, Hébert, </w:t>
            </w:r>
            <w:proofErr w:type="spellStart"/>
            <w:r w:rsidRPr="001B46AD">
              <w:rPr>
                <w:rFonts w:asciiTheme="majorHAnsi" w:hAnsiTheme="majorHAnsi"/>
                <w:sz w:val="22"/>
              </w:rPr>
              <w:t>Daigneault</w:t>
            </w:r>
            <w:proofErr w:type="spellEnd"/>
            <w:r w:rsidRPr="001B46AD">
              <w:rPr>
                <w:rFonts w:asciiTheme="majorHAnsi" w:hAnsiTheme="majorHAnsi"/>
                <w:sz w:val="22"/>
              </w:rPr>
              <w:t xml:space="preserve">, Jacob </w:t>
            </w:r>
            <w:r>
              <w:rPr>
                <w:rFonts w:asciiTheme="majorHAnsi" w:hAnsiTheme="majorHAnsi"/>
                <w:sz w:val="22"/>
              </w:rPr>
              <w:t>et</w:t>
            </w:r>
            <w:r w:rsidRPr="001B46AD">
              <w:rPr>
                <w:rFonts w:asciiTheme="majorHAnsi" w:hAnsiTheme="majorHAnsi"/>
                <w:sz w:val="22"/>
              </w:rPr>
              <w:t xml:space="preserve"> Wright, 2005; </w:t>
            </w:r>
            <w:bookmarkStart w:id="86" w:name="OLE_LINK1"/>
            <w:proofErr w:type="spellStart"/>
            <w:r w:rsidRPr="001B46AD">
              <w:rPr>
                <w:rFonts w:asciiTheme="majorHAnsi" w:hAnsiTheme="majorHAnsi"/>
                <w:sz w:val="22"/>
              </w:rPr>
              <w:t>Trocmé</w:t>
            </w:r>
            <w:proofErr w:type="spellEnd"/>
            <w:r>
              <w:rPr>
                <w:rFonts w:asciiTheme="majorHAnsi" w:hAnsiTheme="majorHAnsi"/>
                <w:sz w:val="22"/>
              </w:rPr>
              <w:t xml:space="preserve">, Fallon, </w:t>
            </w:r>
            <w:proofErr w:type="spellStart"/>
            <w:r>
              <w:rPr>
                <w:rFonts w:asciiTheme="majorHAnsi" w:hAnsiTheme="majorHAnsi"/>
                <w:sz w:val="22"/>
              </w:rPr>
              <w:t>MacLaurin</w:t>
            </w:r>
            <w:proofErr w:type="spellEnd"/>
            <w:r>
              <w:rPr>
                <w:rFonts w:asciiTheme="majorHAnsi" w:hAnsiTheme="majorHAnsi"/>
                <w:sz w:val="22"/>
              </w:rPr>
              <w:t xml:space="preserve"> et </w:t>
            </w:r>
            <w:proofErr w:type="spellStart"/>
            <w:r>
              <w:rPr>
                <w:rFonts w:asciiTheme="majorHAnsi" w:hAnsiTheme="majorHAnsi"/>
                <w:sz w:val="22"/>
              </w:rPr>
              <w:t>Neves</w:t>
            </w:r>
            <w:proofErr w:type="spellEnd"/>
            <w:r>
              <w:rPr>
                <w:rFonts w:asciiTheme="majorHAnsi" w:hAnsiTheme="majorHAnsi"/>
                <w:sz w:val="22"/>
              </w:rPr>
              <w:t xml:space="preserve">, </w:t>
            </w:r>
            <w:r w:rsidRPr="001B46AD">
              <w:rPr>
                <w:rFonts w:asciiTheme="majorHAnsi" w:hAnsiTheme="majorHAnsi"/>
                <w:sz w:val="22"/>
              </w:rPr>
              <w:t xml:space="preserve">2003; </w:t>
            </w:r>
            <w:proofErr w:type="spellStart"/>
            <w:r w:rsidRPr="001B46AD">
              <w:rPr>
                <w:rFonts w:asciiTheme="majorHAnsi" w:hAnsiTheme="majorHAnsi"/>
                <w:sz w:val="22"/>
              </w:rPr>
              <w:t>Trocmé</w:t>
            </w:r>
            <w:proofErr w:type="spellEnd"/>
            <w:r>
              <w:rPr>
                <w:rFonts w:asciiTheme="majorHAnsi" w:hAnsiTheme="majorHAnsi"/>
                <w:sz w:val="22"/>
              </w:rPr>
              <w:t xml:space="preserve">, Fallon, </w:t>
            </w:r>
            <w:proofErr w:type="spellStart"/>
            <w:r>
              <w:rPr>
                <w:rFonts w:asciiTheme="majorHAnsi" w:hAnsiTheme="majorHAnsi"/>
                <w:sz w:val="22"/>
              </w:rPr>
              <w:t>McLaurin</w:t>
            </w:r>
            <w:proofErr w:type="spellEnd"/>
            <w:r>
              <w:rPr>
                <w:rFonts w:asciiTheme="majorHAnsi" w:hAnsiTheme="majorHAnsi"/>
                <w:sz w:val="22"/>
              </w:rPr>
              <w:t xml:space="preserve">, </w:t>
            </w:r>
            <w:proofErr w:type="spellStart"/>
            <w:r>
              <w:rPr>
                <w:rFonts w:asciiTheme="majorHAnsi" w:hAnsiTheme="majorHAnsi"/>
                <w:sz w:val="22"/>
              </w:rPr>
              <w:t>Daciuk</w:t>
            </w:r>
            <w:proofErr w:type="spellEnd"/>
            <w:r w:rsidRPr="001B46AD">
              <w:rPr>
                <w:rFonts w:asciiTheme="majorHAnsi" w:hAnsiTheme="majorHAnsi"/>
                <w:sz w:val="22"/>
              </w:rPr>
              <w:t xml:space="preserve"> </w:t>
            </w:r>
            <w:r w:rsidRPr="00E756A8">
              <w:rPr>
                <w:rFonts w:asciiTheme="majorHAnsi" w:hAnsiTheme="majorHAnsi"/>
                <w:sz w:val="22"/>
              </w:rPr>
              <w:t xml:space="preserve">et </w:t>
            </w:r>
            <w:proofErr w:type="gramStart"/>
            <w:r w:rsidRPr="00E756A8">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2005</w:t>
            </w:r>
            <w:bookmarkEnd w:id="86"/>
            <w:r w:rsidRPr="001B46AD">
              <w:rPr>
                <w:rFonts w:asciiTheme="majorHAnsi" w:hAnsiTheme="majorHAnsi"/>
                <w:sz w:val="22"/>
              </w:rPr>
              <w:t>).</w:t>
            </w:r>
          </w:p>
        </w:tc>
      </w:tr>
      <w:tr w:rsidR="00157214" w:rsidRPr="001B46AD" w14:paraId="2D7B194B" w14:textId="77777777" w:rsidTr="006A6998">
        <w:trPr>
          <w:trHeight w:val="145"/>
        </w:trPr>
        <w:tc>
          <w:tcPr>
            <w:tcW w:w="2184" w:type="dxa"/>
          </w:tcPr>
          <w:p w14:paraId="05D00221" w14:textId="77777777" w:rsidR="00157214" w:rsidRPr="001B46AD" w:rsidRDefault="00157214" w:rsidP="006A6998">
            <w:pPr>
              <w:spacing w:before="40" w:after="80"/>
              <w:rPr>
                <w:rFonts w:asciiTheme="majorHAnsi" w:hAnsiTheme="majorHAnsi"/>
                <w:sz w:val="22"/>
              </w:rPr>
            </w:pPr>
            <w:r w:rsidRPr="001B46AD">
              <w:rPr>
                <w:rFonts w:asciiTheme="majorHAnsi" w:hAnsiTheme="majorHAnsi"/>
                <w:sz w:val="22"/>
              </w:rPr>
              <w:t>Exposition à la violence conjugale.</w:t>
            </w:r>
          </w:p>
        </w:tc>
        <w:tc>
          <w:tcPr>
            <w:tcW w:w="7371" w:type="dxa"/>
          </w:tcPr>
          <w:p w14:paraId="17EE568D" w14:textId="77777777" w:rsidR="00157214" w:rsidRPr="001B46AD" w:rsidRDefault="00157214" w:rsidP="006A6998">
            <w:pPr>
              <w:spacing w:before="40" w:after="80"/>
              <w:rPr>
                <w:rFonts w:asciiTheme="majorHAnsi" w:hAnsiTheme="majorHAnsi"/>
                <w:sz w:val="22"/>
              </w:rPr>
            </w:pPr>
            <w:r>
              <w:rPr>
                <w:rFonts w:asciiTheme="majorHAnsi" w:hAnsiTheme="majorHAnsi"/>
                <w:sz w:val="22"/>
                <w:lang w:val="fr-FR"/>
              </w:rPr>
              <w:t>P</w:t>
            </w:r>
            <w:r w:rsidRPr="001B46AD">
              <w:rPr>
                <w:rFonts w:asciiTheme="majorHAnsi" w:hAnsiTheme="majorHAnsi"/>
                <w:sz w:val="22"/>
                <w:lang w:val="fr-FR"/>
              </w:rPr>
              <w:t>armi les enfants québécois et canadiens dont les agressions sexuelles ont été jugées fondées entre 1998 et 2003, les évaluations confirment qu’entre 25 % et 49 % ont vécu une autre forme de mauvais traitement</w:t>
            </w:r>
            <w:r>
              <w:rPr>
                <w:rFonts w:asciiTheme="majorHAnsi" w:hAnsiTheme="majorHAnsi"/>
                <w:sz w:val="22"/>
                <w:lang w:val="fr-FR"/>
              </w:rPr>
              <w:t>s</w:t>
            </w:r>
            <w:r w:rsidRPr="001B46AD">
              <w:rPr>
                <w:rFonts w:asciiTheme="majorHAnsi" w:hAnsiTheme="majorHAnsi"/>
                <w:sz w:val="22"/>
                <w:lang w:val="fr-FR"/>
              </w:rPr>
              <w:t xml:space="preserve"> incluant </w:t>
            </w:r>
            <w:r w:rsidRPr="001B46AD">
              <w:rPr>
                <w:rFonts w:asciiTheme="majorHAnsi" w:hAnsiTheme="majorHAnsi"/>
                <w:b/>
                <w:sz w:val="22"/>
                <w:lang w:val="fr-FR"/>
              </w:rPr>
              <w:t>l’exposition à la violence conjugale</w:t>
            </w:r>
            <w:r w:rsidRPr="001B46AD">
              <w:rPr>
                <w:rFonts w:asciiTheme="majorHAnsi" w:hAnsiTheme="majorHAnsi"/>
                <w:sz w:val="22"/>
                <w:lang w:val="fr-FR"/>
              </w:rPr>
              <w:t xml:space="preserve"> (Higgins </w:t>
            </w:r>
            <w:r>
              <w:rPr>
                <w:rFonts w:asciiTheme="majorHAnsi" w:hAnsiTheme="majorHAnsi"/>
                <w:sz w:val="22"/>
                <w:lang w:val="fr-FR"/>
              </w:rPr>
              <w:t>et</w:t>
            </w:r>
            <w:r w:rsidRPr="001B46AD">
              <w:rPr>
                <w:rFonts w:asciiTheme="majorHAnsi" w:hAnsiTheme="majorHAnsi"/>
                <w:sz w:val="22"/>
                <w:lang w:val="fr-FR"/>
              </w:rPr>
              <w:t xml:space="preserve"> </w:t>
            </w:r>
            <w:proofErr w:type="spellStart"/>
            <w:r w:rsidRPr="001B46AD">
              <w:rPr>
                <w:rFonts w:asciiTheme="majorHAnsi" w:hAnsiTheme="majorHAnsi"/>
                <w:sz w:val="22"/>
                <w:lang w:val="fr-FR"/>
              </w:rPr>
              <w:t>McCabe</w:t>
            </w:r>
            <w:proofErr w:type="spellEnd"/>
            <w:r w:rsidRPr="001B46AD">
              <w:rPr>
                <w:rFonts w:asciiTheme="majorHAnsi" w:hAnsiTheme="majorHAnsi"/>
                <w:sz w:val="22"/>
                <w:lang w:val="fr-FR"/>
              </w:rPr>
              <w:t xml:space="preserve">, 2001;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 </w:t>
            </w:r>
            <w:proofErr w:type="spellStart"/>
            <w:r w:rsidRPr="001B46AD">
              <w:rPr>
                <w:rFonts w:asciiTheme="majorHAnsi" w:hAnsiTheme="majorHAnsi"/>
                <w:sz w:val="22"/>
              </w:rPr>
              <w:t>Tourigny</w:t>
            </w:r>
            <w:proofErr w:type="spellEnd"/>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1B46AD">
              <w:rPr>
                <w:rFonts w:asciiTheme="majorHAnsi" w:hAnsiTheme="majorHAnsi"/>
                <w:sz w:val="22"/>
              </w:rPr>
              <w:t xml:space="preserve">2005; </w:t>
            </w:r>
            <w:proofErr w:type="spellStart"/>
            <w:r w:rsidRPr="001B46AD">
              <w:rPr>
                <w:rFonts w:asciiTheme="majorHAnsi" w:hAnsiTheme="majorHAnsi"/>
                <w:sz w:val="22"/>
              </w:rPr>
              <w:t>Trocmé</w:t>
            </w:r>
            <w:proofErr w:type="spellEnd"/>
            <w:r w:rsidRPr="001B46AD">
              <w:rPr>
                <w:rFonts w:asciiTheme="majorHAnsi" w:hAnsiTheme="majorHAnsi"/>
                <w:sz w:val="22"/>
              </w:rPr>
              <w:t xml:space="preserve"> </w:t>
            </w:r>
            <w:r w:rsidRPr="003C5370">
              <w:rPr>
                <w:rFonts w:asciiTheme="majorHAnsi" w:hAnsiTheme="majorHAnsi"/>
                <w:sz w:val="22"/>
              </w:rPr>
              <w:t>et al</w:t>
            </w:r>
            <w:r w:rsidRPr="0029207C">
              <w:rPr>
                <w:rFonts w:asciiTheme="majorHAnsi" w:hAnsiTheme="majorHAnsi"/>
                <w:sz w:val="22"/>
              </w:rPr>
              <w:t>.,</w:t>
            </w:r>
            <w:r w:rsidRPr="001B46AD">
              <w:rPr>
                <w:rFonts w:asciiTheme="majorHAnsi" w:hAnsiTheme="majorHAnsi"/>
                <w:sz w:val="22"/>
              </w:rPr>
              <w:t xml:space="preserve"> 2003; </w:t>
            </w:r>
            <w:proofErr w:type="spellStart"/>
            <w:r w:rsidRPr="001B46AD">
              <w:rPr>
                <w:rFonts w:asciiTheme="majorHAnsi" w:hAnsiTheme="majorHAnsi"/>
                <w:sz w:val="22"/>
              </w:rPr>
              <w:t>Trocmé</w:t>
            </w:r>
            <w:proofErr w:type="spellEnd"/>
            <w:r w:rsidRPr="001B46AD">
              <w:rPr>
                <w:rFonts w:asciiTheme="majorHAnsi" w:hAnsiTheme="majorHAnsi"/>
                <w:sz w:val="22"/>
              </w:rPr>
              <w:t xml:space="preserve"> </w:t>
            </w:r>
            <w:r w:rsidRPr="003C5370">
              <w:rPr>
                <w:rFonts w:asciiTheme="majorHAnsi" w:hAnsiTheme="majorHAnsi"/>
                <w:sz w:val="22"/>
              </w:rPr>
              <w:t>et al</w:t>
            </w:r>
            <w:r w:rsidRPr="0029207C">
              <w:rPr>
                <w:rFonts w:asciiTheme="majorHAnsi" w:hAnsiTheme="majorHAnsi"/>
                <w:sz w:val="22"/>
              </w:rPr>
              <w:t>.,</w:t>
            </w:r>
            <w:r w:rsidRPr="001B46AD">
              <w:rPr>
                <w:rFonts w:asciiTheme="majorHAnsi" w:hAnsiTheme="majorHAnsi"/>
                <w:sz w:val="22"/>
              </w:rPr>
              <w:t xml:space="preserve"> 2005).</w:t>
            </w:r>
          </w:p>
        </w:tc>
      </w:tr>
    </w:tbl>
    <w:p w14:paraId="66862351" w14:textId="77777777" w:rsidR="00157214" w:rsidRDefault="00157214" w:rsidP="00157214">
      <w:pPr>
        <w:spacing w:before="0"/>
      </w:pPr>
    </w:p>
    <w:p w14:paraId="0D7E04BA" w14:textId="77777777" w:rsidR="00090866" w:rsidRPr="00B745FE" w:rsidRDefault="00090866" w:rsidP="00090866">
      <w:pPr>
        <w:pStyle w:val="Titre1"/>
        <w:spacing w:before="0" w:after="120"/>
        <w:rPr>
          <w:rStyle w:val="Accentuationdiscrte"/>
          <w:i w:val="0"/>
          <w:color w:val="auto"/>
          <w:sz w:val="24"/>
        </w:rPr>
      </w:pPr>
      <w:r w:rsidRPr="00B745FE">
        <w:rPr>
          <w:color w:val="auto"/>
          <w:sz w:val="24"/>
        </w:rPr>
        <w:t>Facteurs déclencheurs de l’abus sexuel intrafamilial</w:t>
      </w:r>
    </w:p>
    <w:tbl>
      <w:tblPr>
        <w:tblStyle w:val="Grille"/>
        <w:tblW w:w="9555" w:type="dxa"/>
        <w:tblLayout w:type="fixed"/>
        <w:tblCellMar>
          <w:top w:w="28" w:type="dxa"/>
          <w:left w:w="57" w:type="dxa"/>
          <w:bottom w:w="28" w:type="dxa"/>
          <w:right w:w="57" w:type="dxa"/>
        </w:tblCellMar>
        <w:tblLook w:val="04A0" w:firstRow="1" w:lastRow="0" w:firstColumn="1" w:lastColumn="0" w:noHBand="0" w:noVBand="1"/>
      </w:tblPr>
      <w:tblGrid>
        <w:gridCol w:w="2184"/>
        <w:gridCol w:w="7371"/>
      </w:tblGrid>
      <w:tr w:rsidR="00090866" w:rsidRPr="00A82661" w14:paraId="1BF35AFE" w14:textId="77777777" w:rsidTr="00B947A5">
        <w:trPr>
          <w:trHeight w:val="38"/>
          <w:tblHeader/>
        </w:trPr>
        <w:tc>
          <w:tcPr>
            <w:tcW w:w="9555" w:type="dxa"/>
            <w:gridSpan w:val="2"/>
            <w:shd w:val="clear" w:color="auto" w:fill="FF6600"/>
            <w:vAlign w:val="center"/>
          </w:tcPr>
          <w:p w14:paraId="368809F9" w14:textId="77777777" w:rsidR="00090866" w:rsidRPr="00FF7BDC" w:rsidRDefault="00090866" w:rsidP="00090866">
            <w:pPr>
              <w:pStyle w:val="Sansinterligne"/>
              <w:spacing w:before="40" w:after="80"/>
              <w:rPr>
                <w:rFonts w:asciiTheme="majorHAnsi" w:hAnsiTheme="majorHAnsi"/>
                <w:b/>
                <w:u w:val="single"/>
              </w:rPr>
            </w:pPr>
            <w:r w:rsidRPr="0018047B">
              <w:rPr>
                <w:rFonts w:asciiTheme="majorHAnsi" w:hAnsiTheme="majorHAnsi"/>
                <w:b/>
                <w:color w:val="FFFFFF" w:themeColor="background1"/>
              </w:rPr>
              <w:t>Processus de l’abus sexuel intrafamilial</w:t>
            </w:r>
          </w:p>
        </w:tc>
      </w:tr>
      <w:tr w:rsidR="00090866" w:rsidRPr="009A5D52" w14:paraId="20A8B47B" w14:textId="77777777" w:rsidTr="00090866">
        <w:trPr>
          <w:trHeight w:val="157"/>
        </w:trPr>
        <w:tc>
          <w:tcPr>
            <w:tcW w:w="2184" w:type="dxa"/>
          </w:tcPr>
          <w:p w14:paraId="61F68B54" w14:textId="77777777" w:rsidR="00090866" w:rsidRPr="009A5D52" w:rsidRDefault="00090866" w:rsidP="00090866">
            <w:pPr>
              <w:pStyle w:val="Sansinterligne"/>
              <w:spacing w:before="40" w:after="80"/>
              <w:rPr>
                <w:rFonts w:asciiTheme="majorHAnsi" w:hAnsiTheme="majorHAnsi"/>
              </w:rPr>
            </w:pPr>
            <w:r>
              <w:rPr>
                <w:rFonts w:asciiTheme="majorHAnsi" w:hAnsiTheme="majorHAnsi"/>
              </w:rPr>
              <w:t>Motivations de l’abuseur.</w:t>
            </w:r>
          </w:p>
        </w:tc>
        <w:tc>
          <w:tcPr>
            <w:tcW w:w="7371" w:type="dxa"/>
          </w:tcPr>
          <w:p w14:paraId="4A4BF32D" w14:textId="77777777" w:rsidR="00090866" w:rsidRDefault="00090866" w:rsidP="00090866">
            <w:pPr>
              <w:pStyle w:val="Sansinterligne"/>
              <w:spacing w:before="40" w:after="80"/>
              <w:rPr>
                <w:rFonts w:asciiTheme="majorHAnsi" w:hAnsiTheme="majorHAnsi"/>
              </w:rPr>
            </w:pPr>
            <w:r>
              <w:rPr>
                <w:rFonts w:asciiTheme="majorHAnsi" w:hAnsiTheme="majorHAnsi"/>
              </w:rPr>
              <w:t>Une personne doit a</w:t>
            </w:r>
            <w:r w:rsidRPr="009A5D52">
              <w:rPr>
                <w:rFonts w:asciiTheme="majorHAnsi" w:hAnsiTheme="majorHAnsi"/>
              </w:rPr>
              <w:t xml:space="preserve">voir des </w:t>
            </w:r>
            <w:r w:rsidRPr="004612E0">
              <w:rPr>
                <w:rFonts w:asciiTheme="majorHAnsi" w:hAnsiTheme="majorHAnsi"/>
                <w:b/>
              </w:rPr>
              <w:t>motivations ou de l’intérêt à agresser sexuellement</w:t>
            </w:r>
            <w:r w:rsidRPr="009A5D52">
              <w:rPr>
                <w:rFonts w:asciiTheme="majorHAnsi" w:hAnsiTheme="majorHAnsi"/>
              </w:rPr>
              <w:t xml:space="preserve"> un enfant. Trois sources de motivation possibl</w:t>
            </w:r>
            <w:r>
              <w:rPr>
                <w:rFonts w:asciiTheme="majorHAnsi" w:hAnsiTheme="majorHAnsi"/>
              </w:rPr>
              <w:t>es peuvent être présentes, soit :</w:t>
            </w:r>
          </w:p>
          <w:p w14:paraId="5EBCE122" w14:textId="77777777" w:rsidR="00090866" w:rsidRDefault="00090866" w:rsidP="00090866">
            <w:pPr>
              <w:pStyle w:val="Sansinterligne"/>
              <w:numPr>
                <w:ilvl w:val="0"/>
                <w:numId w:val="10"/>
              </w:numPr>
              <w:spacing w:before="40" w:after="80"/>
              <w:ind w:left="714" w:hanging="357"/>
              <w:rPr>
                <w:rFonts w:asciiTheme="majorHAnsi" w:hAnsiTheme="majorHAnsi"/>
              </w:rPr>
            </w:pPr>
            <w:r w:rsidRPr="00A74DB1">
              <w:rPr>
                <w:rFonts w:asciiTheme="majorHAnsi" w:hAnsiTheme="majorHAnsi"/>
                <w:b/>
              </w:rPr>
              <w:t>La congruence émotionnelle entre les besoins d’un agresseur et les caractéristiques de l'enfant</w:t>
            </w:r>
            <w:r w:rsidRPr="009A5D52">
              <w:rPr>
                <w:rFonts w:asciiTheme="majorHAnsi" w:hAnsiTheme="majorHAnsi"/>
              </w:rPr>
              <w:t xml:space="preserve"> rendant ainsi plus satisfaisante la relation avec un enfant; </w:t>
            </w:r>
          </w:p>
          <w:p w14:paraId="0F15C2C0" w14:textId="77777777" w:rsidR="00090866" w:rsidRDefault="00090866" w:rsidP="00090866">
            <w:pPr>
              <w:pStyle w:val="Sansinterligne"/>
              <w:numPr>
                <w:ilvl w:val="0"/>
                <w:numId w:val="10"/>
              </w:numPr>
              <w:spacing w:before="40" w:after="80"/>
              <w:ind w:left="714" w:hanging="357"/>
              <w:rPr>
                <w:rFonts w:asciiTheme="majorHAnsi" w:hAnsiTheme="majorHAnsi"/>
              </w:rPr>
            </w:pPr>
            <w:r>
              <w:rPr>
                <w:rFonts w:asciiTheme="majorHAnsi" w:hAnsiTheme="majorHAnsi"/>
                <w:b/>
              </w:rPr>
              <w:t>L</w:t>
            </w:r>
            <w:r w:rsidRPr="00A74DB1">
              <w:rPr>
                <w:rFonts w:asciiTheme="majorHAnsi" w:hAnsiTheme="majorHAnsi"/>
                <w:b/>
              </w:rPr>
              <w:t>’excitation sexuelle liée à l’enfant</w:t>
            </w:r>
            <w:r w:rsidRPr="009A5D52">
              <w:rPr>
                <w:rFonts w:asciiTheme="majorHAnsi" w:hAnsiTheme="majorHAnsi"/>
              </w:rPr>
              <w:t xml:space="preserve">; </w:t>
            </w:r>
          </w:p>
          <w:p w14:paraId="50DCFAB8" w14:textId="77777777" w:rsidR="00090866" w:rsidRDefault="00090866" w:rsidP="00090866">
            <w:pPr>
              <w:pStyle w:val="Sansinterligne"/>
              <w:numPr>
                <w:ilvl w:val="0"/>
                <w:numId w:val="10"/>
              </w:numPr>
              <w:spacing w:before="40" w:after="80"/>
              <w:ind w:left="714" w:hanging="357"/>
              <w:rPr>
                <w:rFonts w:asciiTheme="majorHAnsi" w:hAnsiTheme="majorHAnsi"/>
              </w:rPr>
            </w:pPr>
            <w:r>
              <w:rPr>
                <w:rFonts w:asciiTheme="majorHAnsi" w:hAnsiTheme="majorHAnsi"/>
                <w:b/>
              </w:rPr>
              <w:t>L</w:t>
            </w:r>
            <w:r w:rsidRPr="00A74DB1">
              <w:rPr>
                <w:rFonts w:asciiTheme="majorHAnsi" w:hAnsiTheme="majorHAnsi"/>
                <w:b/>
              </w:rPr>
              <w:t xml:space="preserve">’incapacité à satisfaire ses besoins émotionnels ou sexuels </w:t>
            </w:r>
            <w:r w:rsidRPr="009A5D52">
              <w:rPr>
                <w:rFonts w:asciiTheme="majorHAnsi" w:hAnsiTheme="majorHAnsi"/>
              </w:rPr>
              <w:t xml:space="preserve">dans le cadre de relations privilégiées avec des adultes. </w:t>
            </w:r>
          </w:p>
          <w:p w14:paraId="488B3CCF" w14:textId="77777777" w:rsidR="00090866" w:rsidRPr="009A5D52" w:rsidRDefault="00090866" w:rsidP="00090866">
            <w:pPr>
              <w:pStyle w:val="Sansinterligne"/>
              <w:spacing w:before="40" w:after="80"/>
              <w:rPr>
                <w:rFonts w:asciiTheme="majorHAnsi" w:hAnsiTheme="majorHAnsi"/>
              </w:rPr>
            </w:pPr>
            <w:r>
              <w:rPr>
                <w:rFonts w:asciiTheme="majorHAnsi" w:hAnsiTheme="majorHAnsi"/>
              </w:rPr>
              <w:t>L</w:t>
            </w:r>
            <w:r w:rsidRPr="009A5D52">
              <w:rPr>
                <w:rFonts w:asciiTheme="majorHAnsi" w:hAnsiTheme="majorHAnsi"/>
              </w:rPr>
              <w:t xml:space="preserve">a décision de passer à l’acte est motivée par un état affectif négatif, des </w:t>
            </w:r>
            <w:r w:rsidRPr="009A5D52">
              <w:rPr>
                <w:rFonts w:asciiTheme="majorHAnsi" w:hAnsiTheme="majorHAnsi"/>
                <w:b/>
              </w:rPr>
              <w:t>préoccupations d’ordre sexuel</w:t>
            </w:r>
            <w:r w:rsidRPr="009A5D52">
              <w:rPr>
                <w:rFonts w:asciiTheme="majorHAnsi" w:hAnsiTheme="majorHAnsi"/>
              </w:rPr>
              <w:t>, une perception de soi négative ou de la difficulté à retrouver un bien</w:t>
            </w:r>
            <w:r w:rsidRPr="00444F1B">
              <w:rPr>
                <w:rFonts w:asciiTheme="majorHAnsi" w:hAnsiTheme="majorHAnsi"/>
              </w:rPr>
              <w:noBreakHyphen/>
            </w:r>
            <w:r w:rsidRPr="009A5D52">
              <w:rPr>
                <w:rFonts w:asciiTheme="majorHAnsi" w:hAnsiTheme="majorHAnsi"/>
              </w:rPr>
              <w:t>être (</w:t>
            </w:r>
            <w:proofErr w:type="spellStart"/>
            <w:r w:rsidRPr="009A5D52">
              <w:rPr>
                <w:rFonts w:asciiTheme="majorHAnsi" w:hAnsiTheme="majorHAnsi"/>
                <w:i/>
                <w:iCs/>
              </w:rPr>
              <w:t>poor</w:t>
            </w:r>
            <w:proofErr w:type="spellEnd"/>
            <w:r w:rsidRPr="009A5D52">
              <w:rPr>
                <w:rFonts w:asciiTheme="majorHAnsi" w:hAnsiTheme="majorHAnsi"/>
                <w:i/>
                <w:iCs/>
              </w:rPr>
              <w:t xml:space="preserve"> coping</w:t>
            </w:r>
            <w:r w:rsidRPr="009A5D52">
              <w:rPr>
                <w:rFonts w:asciiTheme="majorHAnsi" w:hAnsiTheme="majorHAnsi"/>
              </w:rPr>
              <w:t>) (</w:t>
            </w:r>
            <w:proofErr w:type="spellStart"/>
            <w:r w:rsidRPr="009A5D52">
              <w:rPr>
                <w:rFonts w:asciiTheme="majorHAnsi" w:hAnsiTheme="majorHAnsi"/>
              </w:rPr>
              <w:t>Wakeling</w:t>
            </w:r>
            <w:proofErr w:type="spellEnd"/>
            <w:r w:rsidRPr="009A5D52">
              <w:rPr>
                <w:rFonts w:asciiTheme="majorHAnsi" w:hAnsiTheme="majorHAnsi"/>
              </w:rPr>
              <w:t xml:space="preserve">, Webster, </w:t>
            </w:r>
            <w:proofErr w:type="spellStart"/>
            <w:r w:rsidRPr="009A5D52">
              <w:rPr>
                <w:rFonts w:asciiTheme="majorHAnsi" w:hAnsiTheme="majorHAnsi"/>
              </w:rPr>
              <w:t>Moulden</w:t>
            </w:r>
            <w:proofErr w:type="spellEnd"/>
            <w:r w:rsidRPr="009A5D52">
              <w:rPr>
                <w:rFonts w:asciiTheme="majorHAnsi" w:hAnsiTheme="majorHAnsi"/>
              </w:rPr>
              <w:t xml:space="preserve"> et Marshall, 2007).</w:t>
            </w:r>
          </w:p>
        </w:tc>
      </w:tr>
      <w:tr w:rsidR="00090866" w:rsidRPr="009A5D52" w14:paraId="0E1D6C1F" w14:textId="77777777" w:rsidTr="00090866">
        <w:trPr>
          <w:trHeight w:val="73"/>
        </w:trPr>
        <w:tc>
          <w:tcPr>
            <w:tcW w:w="2184" w:type="dxa"/>
          </w:tcPr>
          <w:p w14:paraId="0320A003" w14:textId="77777777" w:rsidR="00090866" w:rsidRPr="009A5D52" w:rsidRDefault="00090866" w:rsidP="00090866">
            <w:pPr>
              <w:pStyle w:val="Sansinterligne"/>
              <w:spacing w:before="40" w:after="80"/>
              <w:rPr>
                <w:rFonts w:asciiTheme="majorHAnsi" w:hAnsiTheme="majorHAnsi"/>
              </w:rPr>
            </w:pPr>
            <w:r>
              <w:rPr>
                <w:rFonts w:asciiTheme="majorHAnsi" w:hAnsiTheme="majorHAnsi"/>
              </w:rPr>
              <w:t>Passer outre ses inhibitions.</w:t>
            </w:r>
          </w:p>
        </w:tc>
        <w:tc>
          <w:tcPr>
            <w:tcW w:w="7371" w:type="dxa"/>
          </w:tcPr>
          <w:p w14:paraId="15A757F4" w14:textId="77777777" w:rsidR="00090866" w:rsidRDefault="00090866" w:rsidP="00090866">
            <w:pPr>
              <w:pStyle w:val="Sansinterligne"/>
              <w:spacing w:before="40" w:after="80"/>
              <w:rPr>
                <w:rFonts w:asciiTheme="majorHAnsi" w:hAnsiTheme="majorHAnsi"/>
              </w:rPr>
            </w:pPr>
            <w:r>
              <w:rPr>
                <w:rFonts w:asciiTheme="majorHAnsi" w:hAnsiTheme="majorHAnsi"/>
              </w:rPr>
              <w:t>Outre sa</w:t>
            </w:r>
            <w:r w:rsidRPr="009A5D52">
              <w:rPr>
                <w:rFonts w:asciiTheme="majorHAnsi" w:hAnsiTheme="majorHAnsi"/>
              </w:rPr>
              <w:t xml:space="preserve"> motivation</w:t>
            </w:r>
            <w:r>
              <w:rPr>
                <w:rFonts w:asciiTheme="majorHAnsi" w:hAnsiTheme="majorHAnsi"/>
              </w:rPr>
              <w:t xml:space="preserve"> à agresser sexuellement un enfant</w:t>
            </w:r>
            <w:r w:rsidRPr="009A5D52">
              <w:rPr>
                <w:rFonts w:asciiTheme="majorHAnsi" w:hAnsiTheme="majorHAnsi"/>
              </w:rPr>
              <w:t xml:space="preserve">, l’agresseur potentiel doit </w:t>
            </w:r>
            <w:r>
              <w:rPr>
                <w:rFonts w:asciiTheme="majorHAnsi" w:hAnsiTheme="majorHAnsi"/>
                <w:b/>
              </w:rPr>
              <w:t>outrepasser</w:t>
            </w:r>
            <w:r w:rsidRPr="004612E0">
              <w:rPr>
                <w:rFonts w:asciiTheme="majorHAnsi" w:hAnsiTheme="majorHAnsi"/>
                <w:b/>
              </w:rPr>
              <w:t xml:space="preserve"> ses inhibitions internes</w:t>
            </w:r>
            <w:r w:rsidRPr="009A5D52">
              <w:rPr>
                <w:rFonts w:asciiTheme="majorHAnsi" w:hAnsiTheme="majorHAnsi"/>
              </w:rPr>
              <w:t xml:space="preserve"> concernant l</w:t>
            </w:r>
            <w:r>
              <w:rPr>
                <w:rFonts w:asciiTheme="majorHAnsi" w:hAnsiTheme="majorHAnsi"/>
              </w:rPr>
              <w:t>'agression sexuelle d'un enfant</w:t>
            </w:r>
            <w:r w:rsidRPr="009A5D52">
              <w:rPr>
                <w:rFonts w:asciiTheme="majorHAnsi" w:hAnsiTheme="majorHAnsi"/>
              </w:rPr>
              <w:t xml:space="preserve">. </w:t>
            </w:r>
            <w:r>
              <w:rPr>
                <w:rFonts w:asciiTheme="majorHAnsi" w:hAnsiTheme="majorHAnsi"/>
              </w:rPr>
              <w:t>Les éléments</w:t>
            </w:r>
            <w:r w:rsidRPr="009A5D52">
              <w:rPr>
                <w:rFonts w:asciiTheme="majorHAnsi" w:hAnsiTheme="majorHAnsi"/>
              </w:rPr>
              <w:t xml:space="preserve"> </w:t>
            </w:r>
            <w:r>
              <w:rPr>
                <w:rFonts w:asciiTheme="majorHAnsi" w:hAnsiTheme="majorHAnsi"/>
              </w:rPr>
              <w:t xml:space="preserve">suivants </w:t>
            </w:r>
            <w:r w:rsidRPr="009A5D52">
              <w:rPr>
                <w:rFonts w:asciiTheme="majorHAnsi" w:hAnsiTheme="majorHAnsi"/>
              </w:rPr>
              <w:t>peuvent faciliter le dépassement de ces inhibitions internes et favoriser le passage à l’acte</w:t>
            </w:r>
            <w:r>
              <w:rPr>
                <w:rFonts w:asciiTheme="majorHAnsi" w:hAnsiTheme="majorHAnsi"/>
              </w:rPr>
              <w:t> :</w:t>
            </w:r>
          </w:p>
          <w:p w14:paraId="4FE5DC59" w14:textId="77777777" w:rsidR="00090866" w:rsidRDefault="00090866" w:rsidP="00090866">
            <w:pPr>
              <w:pStyle w:val="Sansinterligne"/>
              <w:numPr>
                <w:ilvl w:val="0"/>
                <w:numId w:val="11"/>
              </w:numPr>
              <w:spacing w:before="40" w:after="80"/>
              <w:ind w:left="714" w:hanging="357"/>
              <w:rPr>
                <w:rFonts w:asciiTheme="majorHAnsi" w:hAnsiTheme="majorHAnsi"/>
              </w:rPr>
            </w:pPr>
            <w:r>
              <w:rPr>
                <w:rFonts w:asciiTheme="majorHAnsi" w:hAnsiTheme="majorHAnsi"/>
                <w:b/>
              </w:rPr>
              <w:lastRenderedPageBreak/>
              <w:t>Les d</w:t>
            </w:r>
            <w:r w:rsidRPr="003A18B6">
              <w:rPr>
                <w:rFonts w:asciiTheme="majorHAnsi" w:hAnsiTheme="majorHAnsi"/>
                <w:b/>
              </w:rPr>
              <w:t>istorsions cognitives.</w:t>
            </w:r>
            <w:r>
              <w:rPr>
                <w:rFonts w:asciiTheme="majorHAnsi" w:hAnsiTheme="majorHAnsi"/>
              </w:rPr>
              <w:t xml:space="preserve"> </w:t>
            </w:r>
            <w:r w:rsidRPr="009A5D52">
              <w:rPr>
                <w:rFonts w:asciiTheme="majorHAnsi" w:hAnsiTheme="majorHAnsi"/>
              </w:rPr>
              <w:t xml:space="preserve">La </w:t>
            </w:r>
            <w:r>
              <w:rPr>
                <w:rFonts w:asciiTheme="majorHAnsi" w:hAnsiTheme="majorHAnsi"/>
              </w:rPr>
              <w:t xml:space="preserve">décision de commettre un abus </w:t>
            </w:r>
            <w:r w:rsidRPr="009A5D52">
              <w:rPr>
                <w:rFonts w:asciiTheme="majorHAnsi" w:hAnsiTheme="majorHAnsi"/>
              </w:rPr>
              <w:t xml:space="preserve">est motivée par des indices sociaux mal interprétés, des </w:t>
            </w:r>
            <w:r w:rsidRPr="009A5D52">
              <w:rPr>
                <w:rFonts w:asciiTheme="majorHAnsi" w:hAnsiTheme="majorHAnsi"/>
                <w:b/>
              </w:rPr>
              <w:t xml:space="preserve">distorsions cognitives </w:t>
            </w:r>
            <w:r w:rsidRPr="009A5D52">
              <w:rPr>
                <w:rFonts w:asciiTheme="majorHAnsi" w:hAnsiTheme="majorHAnsi"/>
              </w:rPr>
              <w:t>et un sentiment d’avoir le droit (</w:t>
            </w:r>
            <w:proofErr w:type="spellStart"/>
            <w:r w:rsidRPr="009A5D52">
              <w:rPr>
                <w:rFonts w:asciiTheme="majorHAnsi" w:hAnsiTheme="majorHAnsi"/>
                <w:i/>
                <w:iCs/>
              </w:rPr>
              <w:t>sense</w:t>
            </w:r>
            <w:proofErr w:type="spellEnd"/>
            <w:r w:rsidRPr="009A5D52">
              <w:rPr>
                <w:rFonts w:asciiTheme="majorHAnsi" w:hAnsiTheme="majorHAnsi"/>
                <w:i/>
                <w:iCs/>
              </w:rPr>
              <w:t xml:space="preserve"> of </w:t>
            </w:r>
            <w:proofErr w:type="spellStart"/>
            <w:r w:rsidRPr="009A5D52">
              <w:rPr>
                <w:rFonts w:asciiTheme="majorHAnsi" w:hAnsiTheme="majorHAnsi"/>
                <w:i/>
                <w:iCs/>
              </w:rPr>
              <w:t>entitlement</w:t>
            </w:r>
            <w:proofErr w:type="spellEnd"/>
            <w:r w:rsidRPr="009A5D52">
              <w:rPr>
                <w:rFonts w:asciiTheme="majorHAnsi" w:hAnsiTheme="majorHAnsi"/>
              </w:rPr>
              <w:t>) (</w:t>
            </w:r>
            <w:proofErr w:type="spellStart"/>
            <w:r w:rsidRPr="009A5D52">
              <w:rPr>
                <w:rFonts w:asciiTheme="majorHAnsi" w:hAnsiTheme="majorHAnsi"/>
              </w:rPr>
              <w:t>Finkelhor</w:t>
            </w:r>
            <w:proofErr w:type="spellEnd"/>
            <w:r w:rsidRPr="009A5D52">
              <w:rPr>
                <w:rFonts w:asciiTheme="majorHAnsi" w:hAnsiTheme="majorHAnsi"/>
              </w:rPr>
              <w:t xml:space="preserve">, 1984 ; </w:t>
            </w:r>
            <w:proofErr w:type="spellStart"/>
            <w:r w:rsidRPr="009A5D52">
              <w:rPr>
                <w:rFonts w:asciiTheme="majorHAnsi" w:hAnsiTheme="majorHAnsi"/>
              </w:rPr>
              <w:t>Wakeling</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2007);</w:t>
            </w:r>
          </w:p>
          <w:p w14:paraId="40430F5C" w14:textId="77777777" w:rsidR="00090866" w:rsidRDefault="00090866" w:rsidP="00090866">
            <w:pPr>
              <w:pStyle w:val="Sansinterligne"/>
              <w:numPr>
                <w:ilvl w:val="0"/>
                <w:numId w:val="11"/>
              </w:numPr>
              <w:spacing w:before="40" w:after="80"/>
              <w:ind w:left="714" w:hanging="357"/>
              <w:rPr>
                <w:rFonts w:asciiTheme="majorHAnsi" w:hAnsiTheme="majorHAnsi"/>
              </w:rPr>
            </w:pPr>
            <w:r>
              <w:rPr>
                <w:rFonts w:asciiTheme="majorHAnsi" w:hAnsiTheme="majorHAnsi"/>
                <w:b/>
              </w:rPr>
              <w:t>Le d</w:t>
            </w:r>
            <w:r w:rsidRPr="00A74DB1">
              <w:rPr>
                <w:rFonts w:asciiTheme="majorHAnsi" w:hAnsiTheme="majorHAnsi"/>
                <w:b/>
              </w:rPr>
              <w:t xml:space="preserve">ésordre affectif. </w:t>
            </w:r>
            <w:r>
              <w:rPr>
                <w:rFonts w:asciiTheme="majorHAnsi" w:hAnsiTheme="majorHAnsi"/>
              </w:rPr>
              <w:t>L</w:t>
            </w:r>
            <w:r w:rsidRPr="00A74DB1">
              <w:rPr>
                <w:rFonts w:asciiTheme="majorHAnsi" w:hAnsiTheme="majorHAnsi"/>
              </w:rPr>
              <w:t xml:space="preserve">a décision de passer à l’acte est motivée par un état affectif négatif, des </w:t>
            </w:r>
            <w:r w:rsidRPr="00A86FDB">
              <w:rPr>
                <w:rFonts w:asciiTheme="majorHAnsi" w:hAnsiTheme="majorHAnsi"/>
                <w:b/>
              </w:rPr>
              <w:t>pr</w:t>
            </w:r>
            <w:r w:rsidRPr="00350E27">
              <w:rPr>
                <w:rFonts w:asciiTheme="majorHAnsi" w:hAnsiTheme="majorHAnsi"/>
                <w:b/>
              </w:rPr>
              <w:t>éoccupations d’ordre sexuel</w:t>
            </w:r>
            <w:r w:rsidRPr="00A74DB1">
              <w:rPr>
                <w:rFonts w:asciiTheme="majorHAnsi" w:hAnsiTheme="majorHAnsi"/>
              </w:rPr>
              <w:t xml:space="preserve">, une perception de soi négative ou la </w:t>
            </w:r>
            <w:r>
              <w:rPr>
                <w:rFonts w:asciiTheme="majorHAnsi" w:hAnsiTheme="majorHAnsi"/>
                <w:b/>
              </w:rPr>
              <w:t>difficulté à</w:t>
            </w:r>
            <w:r w:rsidRPr="00A74DB1">
              <w:rPr>
                <w:rFonts w:asciiTheme="majorHAnsi" w:hAnsiTheme="majorHAnsi"/>
                <w:b/>
              </w:rPr>
              <w:t xml:space="preserve"> retrouver un bien</w:t>
            </w:r>
            <w:r w:rsidRPr="00A74DB1">
              <w:rPr>
                <w:rFonts w:asciiTheme="majorHAnsi" w:hAnsiTheme="majorHAnsi"/>
                <w:b/>
              </w:rPr>
              <w:noBreakHyphen/>
              <w:t>être (</w:t>
            </w:r>
            <w:proofErr w:type="spellStart"/>
            <w:r w:rsidRPr="00A74DB1">
              <w:rPr>
                <w:rFonts w:asciiTheme="majorHAnsi" w:hAnsiTheme="majorHAnsi"/>
                <w:b/>
                <w:i/>
                <w:iCs/>
              </w:rPr>
              <w:t>poor</w:t>
            </w:r>
            <w:proofErr w:type="spellEnd"/>
            <w:r w:rsidRPr="00A74DB1">
              <w:rPr>
                <w:rFonts w:asciiTheme="majorHAnsi" w:hAnsiTheme="majorHAnsi"/>
                <w:b/>
                <w:i/>
                <w:iCs/>
              </w:rPr>
              <w:t xml:space="preserve"> coping</w:t>
            </w:r>
            <w:r w:rsidRPr="00A74DB1">
              <w:rPr>
                <w:rFonts w:asciiTheme="majorHAnsi" w:hAnsiTheme="majorHAnsi"/>
                <w:b/>
              </w:rPr>
              <w:t>)</w:t>
            </w:r>
            <w:r w:rsidRPr="00A74DB1">
              <w:rPr>
                <w:rFonts w:asciiTheme="majorHAnsi" w:hAnsiTheme="majorHAnsi"/>
              </w:rPr>
              <w:t xml:space="preserve"> (</w:t>
            </w:r>
            <w:proofErr w:type="spellStart"/>
            <w:r w:rsidRPr="00A74DB1">
              <w:rPr>
                <w:rFonts w:asciiTheme="majorHAnsi" w:hAnsiTheme="majorHAnsi"/>
              </w:rPr>
              <w:t>Wakeling</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w:t>
            </w:r>
            <w:r w:rsidRPr="00A74DB1">
              <w:rPr>
                <w:rFonts w:asciiTheme="majorHAnsi" w:hAnsiTheme="majorHAnsi"/>
              </w:rPr>
              <w:t>2007).</w:t>
            </w:r>
          </w:p>
          <w:p w14:paraId="67B10BC5" w14:textId="77777777" w:rsidR="00090866" w:rsidRPr="00A74DB1" w:rsidRDefault="00090866" w:rsidP="00090866">
            <w:pPr>
              <w:pStyle w:val="Sansinterligne"/>
              <w:numPr>
                <w:ilvl w:val="0"/>
                <w:numId w:val="11"/>
              </w:numPr>
              <w:spacing w:before="40" w:after="80"/>
              <w:ind w:left="714" w:hanging="357"/>
              <w:rPr>
                <w:rFonts w:asciiTheme="majorHAnsi" w:hAnsiTheme="majorHAnsi"/>
              </w:rPr>
            </w:pPr>
            <w:r w:rsidRPr="00A74DB1">
              <w:rPr>
                <w:rFonts w:asciiTheme="majorHAnsi" w:hAnsiTheme="majorHAnsi"/>
                <w:b/>
              </w:rPr>
              <w:t>La consommation d’alcool ou de drogue</w:t>
            </w:r>
            <w:r w:rsidRPr="00A74DB1">
              <w:rPr>
                <w:rFonts w:asciiTheme="majorHAnsi" w:hAnsiTheme="majorHAnsi"/>
              </w:rPr>
              <w:t xml:space="preserve"> a été reconnue dans de nombreuses recherches comme un facteur de désinhibition associé aux agressions sexuelles (MSSS, 2001).</w:t>
            </w:r>
          </w:p>
        </w:tc>
      </w:tr>
      <w:tr w:rsidR="00090866" w:rsidRPr="009A5D52" w14:paraId="5EF83C43" w14:textId="77777777" w:rsidTr="00090866">
        <w:trPr>
          <w:trHeight w:val="73"/>
        </w:trPr>
        <w:tc>
          <w:tcPr>
            <w:tcW w:w="2184" w:type="dxa"/>
          </w:tcPr>
          <w:p w14:paraId="19C995CA" w14:textId="77777777" w:rsidR="00090866" w:rsidRDefault="00090866" w:rsidP="00090866">
            <w:pPr>
              <w:pStyle w:val="Sansinterligne"/>
              <w:spacing w:before="40" w:after="80"/>
              <w:rPr>
                <w:rFonts w:asciiTheme="majorHAnsi" w:hAnsiTheme="majorHAnsi"/>
              </w:rPr>
            </w:pPr>
            <w:r w:rsidRPr="009A5D52">
              <w:rPr>
                <w:rFonts w:asciiTheme="majorHAnsi" w:hAnsiTheme="majorHAnsi"/>
              </w:rPr>
              <w:lastRenderedPageBreak/>
              <w:t>Stratégies de préparation de l’abus sexuel.</w:t>
            </w:r>
          </w:p>
        </w:tc>
        <w:tc>
          <w:tcPr>
            <w:tcW w:w="7371" w:type="dxa"/>
          </w:tcPr>
          <w:p w14:paraId="65842685" w14:textId="77777777" w:rsidR="00090866" w:rsidRPr="006C5878" w:rsidRDefault="00090866" w:rsidP="00090866">
            <w:pPr>
              <w:pStyle w:val="Sansinterligne"/>
              <w:spacing w:before="40" w:after="80"/>
              <w:rPr>
                <w:rFonts w:ascii="Cambria" w:hAnsi="Cambria"/>
              </w:rPr>
            </w:pPr>
            <w:r w:rsidRPr="006C5878">
              <w:rPr>
                <w:rFonts w:ascii="Cambria" w:hAnsi="Cambria"/>
              </w:rPr>
              <w:t xml:space="preserve">L’agresseur potentiel doit </w:t>
            </w:r>
            <w:r w:rsidRPr="006C5878">
              <w:rPr>
                <w:rFonts w:ascii="Cambria" w:hAnsi="Cambria"/>
                <w:b/>
              </w:rPr>
              <w:t>avoir accès à un enfant</w:t>
            </w:r>
            <w:r w:rsidRPr="006C5878">
              <w:rPr>
                <w:rFonts w:ascii="Cambria" w:hAnsi="Cambria"/>
              </w:rPr>
              <w:t>, il doit alors outrepasser les inhibiteurs et obstacles externes comme les lois</w:t>
            </w:r>
            <w:r>
              <w:rPr>
                <w:rFonts w:ascii="Cambria" w:hAnsi="Cambria"/>
              </w:rPr>
              <w:t>,</w:t>
            </w:r>
            <w:r w:rsidRPr="006C5878">
              <w:rPr>
                <w:rFonts w:ascii="Cambria" w:hAnsi="Cambria"/>
              </w:rPr>
              <w:t xml:space="preserve"> tout en cherchant à isoler l’enfant. Le manque de supervision parentale, l’isolement social de l’enfant et les situations familiales de promiscuité sont alors des contextes environnementaux qui rendent l’enfant plus disponible pour un agresseur sexuel.</w:t>
            </w:r>
          </w:p>
          <w:p w14:paraId="19C6A8BE" w14:textId="77777777" w:rsidR="00090866" w:rsidRDefault="00090866" w:rsidP="00090866">
            <w:pPr>
              <w:pStyle w:val="Sansinterligne"/>
              <w:spacing w:before="40" w:after="80"/>
              <w:rPr>
                <w:rFonts w:asciiTheme="majorHAnsi" w:hAnsiTheme="majorHAnsi"/>
              </w:rPr>
            </w:pPr>
            <w:r w:rsidRPr="009A5D52">
              <w:rPr>
                <w:rFonts w:asciiTheme="majorHAnsi" w:hAnsiTheme="majorHAnsi"/>
              </w:rPr>
              <w:t xml:space="preserve">Les agresseurs emploient de nombreuses tactiques pour normaliser leurs activités : </w:t>
            </w:r>
          </w:p>
          <w:p w14:paraId="75442E21" w14:textId="77777777" w:rsidR="00090866" w:rsidRDefault="00090866" w:rsidP="00090866">
            <w:pPr>
              <w:pStyle w:val="Sansinterligne"/>
              <w:numPr>
                <w:ilvl w:val="0"/>
                <w:numId w:val="12"/>
              </w:numPr>
              <w:spacing w:before="40" w:after="40"/>
              <w:ind w:left="714" w:hanging="357"/>
              <w:rPr>
                <w:rFonts w:asciiTheme="majorHAnsi" w:hAnsiTheme="majorHAnsi"/>
              </w:rPr>
            </w:pPr>
            <w:r w:rsidRPr="00794883">
              <w:rPr>
                <w:rFonts w:asciiTheme="majorHAnsi" w:hAnsiTheme="majorHAnsi"/>
                <w:b/>
              </w:rPr>
              <w:t>La</w:t>
            </w:r>
            <w:r>
              <w:rPr>
                <w:rFonts w:asciiTheme="majorHAnsi" w:hAnsiTheme="majorHAnsi"/>
              </w:rPr>
              <w:t xml:space="preserve"> </w:t>
            </w:r>
            <w:r w:rsidRPr="00794883">
              <w:rPr>
                <w:rFonts w:asciiTheme="majorHAnsi" w:hAnsiTheme="majorHAnsi"/>
                <w:b/>
              </w:rPr>
              <w:t>coercition physique et psychologique</w:t>
            </w:r>
            <w:r w:rsidRPr="009A5D52">
              <w:rPr>
                <w:rFonts w:asciiTheme="majorHAnsi" w:hAnsiTheme="majorHAnsi"/>
              </w:rPr>
              <w:t xml:space="preserve"> (menaces, force</w:t>
            </w:r>
            <w:r>
              <w:rPr>
                <w:rFonts w:asciiTheme="majorHAnsi" w:hAnsiTheme="majorHAnsi"/>
              </w:rPr>
              <w:t xml:space="preserve"> physique et achat du silence);</w:t>
            </w:r>
          </w:p>
          <w:p w14:paraId="53AA8F2A" w14:textId="77777777" w:rsidR="00090866" w:rsidRDefault="00090866" w:rsidP="00090866">
            <w:pPr>
              <w:pStyle w:val="Sansinterligne"/>
              <w:numPr>
                <w:ilvl w:val="0"/>
                <w:numId w:val="12"/>
              </w:numPr>
              <w:spacing w:before="40" w:after="40"/>
              <w:ind w:left="714" w:hanging="357"/>
              <w:rPr>
                <w:rFonts w:asciiTheme="majorHAnsi" w:hAnsiTheme="majorHAnsi"/>
              </w:rPr>
            </w:pPr>
            <w:r w:rsidRPr="00794883">
              <w:rPr>
                <w:rFonts w:asciiTheme="majorHAnsi" w:hAnsiTheme="majorHAnsi"/>
                <w:b/>
              </w:rPr>
              <w:t>La désensibilisation</w:t>
            </w:r>
            <w:r>
              <w:rPr>
                <w:rFonts w:asciiTheme="majorHAnsi" w:hAnsiTheme="majorHAnsi"/>
                <w:b/>
              </w:rPr>
              <w:t>,</w:t>
            </w:r>
            <w:r w:rsidRPr="009A5D52">
              <w:rPr>
                <w:rFonts w:asciiTheme="majorHAnsi" w:hAnsiTheme="majorHAnsi"/>
              </w:rPr>
              <w:t xml:space="preserve"> en exposant graduellement la victime (la </w:t>
            </w:r>
            <w:r w:rsidRPr="009A5D52">
              <w:rPr>
                <w:rFonts w:asciiTheme="majorHAnsi" w:hAnsiTheme="majorHAnsi"/>
                <w:i/>
                <w:iCs/>
              </w:rPr>
              <w:t>préparation</w:t>
            </w:r>
            <w:r w:rsidRPr="009A5D52">
              <w:rPr>
                <w:rFonts w:asciiTheme="majorHAnsi" w:hAnsiTheme="majorHAnsi"/>
              </w:rPr>
              <w:t>) à du matériel pornographique, en déguisant des comportements en des gestes éducatifs, en présentant l’interaction sexuelle comme une forme acceptable de punition ou de récompense ou en présentant l’activité comme une manière appropriée de remettre des faveurs, afin de normaliser leurs activités (</w:t>
            </w:r>
            <w:proofErr w:type="spellStart"/>
            <w:r w:rsidRPr="009A5D52">
              <w:rPr>
                <w:rFonts w:asciiTheme="majorHAnsi" w:hAnsiTheme="majorHAnsi"/>
              </w:rPr>
              <w:t>Finkelhor</w:t>
            </w:r>
            <w:proofErr w:type="spellEnd"/>
            <w:r w:rsidRPr="009A5D52">
              <w:rPr>
                <w:rFonts w:asciiTheme="majorHAnsi" w:hAnsiTheme="majorHAnsi"/>
              </w:rPr>
              <w:t>, 1984; Young</w:t>
            </w:r>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w:t>
            </w:r>
            <w:r w:rsidRPr="009A5D52">
              <w:rPr>
                <w:rFonts w:asciiTheme="majorHAnsi" w:hAnsiTheme="majorHAnsi"/>
              </w:rPr>
              <w:t>1997).</w:t>
            </w:r>
          </w:p>
          <w:p w14:paraId="51431CBE" w14:textId="77777777" w:rsidR="00090866" w:rsidRDefault="00090866" w:rsidP="00090866">
            <w:pPr>
              <w:pStyle w:val="Sansinterligne"/>
              <w:spacing w:before="40" w:after="80"/>
              <w:rPr>
                <w:rFonts w:asciiTheme="majorHAnsi" w:hAnsiTheme="majorHAnsi"/>
              </w:rPr>
            </w:pPr>
            <w:r>
              <w:rPr>
                <w:rFonts w:asciiTheme="majorHAnsi" w:hAnsiTheme="majorHAnsi"/>
              </w:rPr>
              <w:t>L</w:t>
            </w:r>
            <w:r w:rsidRPr="009A5D52">
              <w:rPr>
                <w:rFonts w:asciiTheme="majorHAnsi" w:hAnsiTheme="majorHAnsi"/>
              </w:rPr>
              <w:t xml:space="preserve">’agresseur doit pouvoir </w:t>
            </w:r>
            <w:r w:rsidRPr="004612E0">
              <w:rPr>
                <w:rFonts w:asciiTheme="majorHAnsi" w:hAnsiTheme="majorHAnsi"/>
                <w:b/>
              </w:rPr>
              <w:t>vaincre la résistance de l'enfant</w:t>
            </w:r>
            <w:r w:rsidRPr="009A5D52">
              <w:rPr>
                <w:rFonts w:asciiTheme="majorHAnsi" w:hAnsiTheme="majorHAnsi"/>
              </w:rPr>
              <w:t xml:space="preserve"> face à l’agression sexuelle. Il le fait alors par différentes stratégies, soit</w:t>
            </w:r>
            <w:r>
              <w:rPr>
                <w:rFonts w:asciiTheme="majorHAnsi" w:hAnsiTheme="majorHAnsi"/>
              </w:rPr>
              <w:t> :</w:t>
            </w:r>
          </w:p>
          <w:p w14:paraId="16B280BD" w14:textId="77777777" w:rsidR="00090866" w:rsidRDefault="00090866" w:rsidP="00090866">
            <w:pPr>
              <w:pStyle w:val="Sansinterligne"/>
              <w:numPr>
                <w:ilvl w:val="0"/>
                <w:numId w:val="13"/>
              </w:numPr>
              <w:spacing w:before="40" w:after="80"/>
              <w:ind w:left="714" w:hanging="357"/>
              <w:rPr>
                <w:rFonts w:asciiTheme="majorHAnsi" w:hAnsiTheme="majorHAnsi"/>
              </w:rPr>
            </w:pPr>
            <w:r w:rsidRPr="00794883">
              <w:rPr>
                <w:rFonts w:asciiTheme="majorHAnsi" w:hAnsiTheme="majorHAnsi"/>
                <w:b/>
              </w:rPr>
              <w:t>La</w:t>
            </w:r>
            <w:r w:rsidRPr="009A5D52">
              <w:rPr>
                <w:rFonts w:asciiTheme="majorHAnsi" w:hAnsiTheme="majorHAnsi"/>
              </w:rPr>
              <w:t xml:space="preserve"> </w:t>
            </w:r>
            <w:r w:rsidRPr="00794883">
              <w:rPr>
                <w:rFonts w:asciiTheme="majorHAnsi" w:hAnsiTheme="majorHAnsi"/>
                <w:b/>
              </w:rPr>
              <w:t>désensibilisation de l’enfant</w:t>
            </w:r>
            <w:r>
              <w:rPr>
                <w:rFonts w:asciiTheme="majorHAnsi" w:hAnsiTheme="majorHAnsi"/>
              </w:rPr>
              <w:t>;</w:t>
            </w:r>
          </w:p>
          <w:p w14:paraId="590192B9" w14:textId="77777777" w:rsidR="00090866" w:rsidRDefault="00090866" w:rsidP="00090866">
            <w:pPr>
              <w:pStyle w:val="Sansinterligne"/>
              <w:numPr>
                <w:ilvl w:val="0"/>
                <w:numId w:val="13"/>
              </w:numPr>
              <w:spacing w:before="40" w:after="80"/>
              <w:ind w:left="714" w:hanging="357"/>
              <w:rPr>
                <w:rFonts w:asciiTheme="majorHAnsi" w:hAnsiTheme="majorHAnsi"/>
              </w:rPr>
            </w:pPr>
            <w:r w:rsidRPr="00794883">
              <w:rPr>
                <w:rFonts w:asciiTheme="majorHAnsi" w:hAnsiTheme="majorHAnsi"/>
                <w:b/>
              </w:rPr>
              <w:t>L’établissement d’une dépendance émotionnelle</w:t>
            </w:r>
            <w:r>
              <w:rPr>
                <w:rFonts w:asciiTheme="majorHAnsi" w:hAnsiTheme="majorHAnsi"/>
              </w:rPr>
              <w:t>;</w:t>
            </w:r>
          </w:p>
          <w:p w14:paraId="2C66A8A9" w14:textId="77777777" w:rsidR="00090866" w:rsidRDefault="00090866" w:rsidP="00090866">
            <w:pPr>
              <w:pStyle w:val="Sansinterligne"/>
              <w:numPr>
                <w:ilvl w:val="0"/>
                <w:numId w:val="13"/>
              </w:numPr>
              <w:spacing w:before="40" w:after="80"/>
              <w:ind w:left="714" w:hanging="357"/>
              <w:rPr>
                <w:rFonts w:asciiTheme="majorHAnsi" w:hAnsiTheme="majorHAnsi"/>
              </w:rPr>
            </w:pPr>
            <w:r w:rsidRPr="00794883">
              <w:rPr>
                <w:rFonts w:asciiTheme="majorHAnsi" w:hAnsiTheme="majorHAnsi"/>
                <w:b/>
              </w:rPr>
              <w:t>L’établissement d’une relation impliquant des échanges de cadeaux</w:t>
            </w:r>
            <w:r>
              <w:rPr>
                <w:rFonts w:asciiTheme="majorHAnsi" w:hAnsiTheme="majorHAnsi"/>
              </w:rPr>
              <w:t>;</w:t>
            </w:r>
          </w:p>
          <w:p w14:paraId="796132FC" w14:textId="77777777" w:rsidR="00090866" w:rsidRDefault="00090866" w:rsidP="00090866">
            <w:pPr>
              <w:pStyle w:val="Sansinterligne"/>
              <w:numPr>
                <w:ilvl w:val="0"/>
                <w:numId w:val="13"/>
              </w:numPr>
              <w:spacing w:before="40" w:after="80"/>
              <w:ind w:left="714" w:hanging="357"/>
              <w:rPr>
                <w:rFonts w:asciiTheme="majorHAnsi" w:hAnsiTheme="majorHAnsi"/>
              </w:rPr>
            </w:pPr>
            <w:r>
              <w:rPr>
                <w:rFonts w:asciiTheme="majorHAnsi" w:hAnsiTheme="majorHAnsi"/>
              </w:rPr>
              <w:t xml:space="preserve">Dans </w:t>
            </w:r>
            <w:r w:rsidRPr="009A5D52">
              <w:rPr>
                <w:rFonts w:asciiTheme="majorHAnsi" w:hAnsiTheme="majorHAnsi"/>
              </w:rPr>
              <w:t xml:space="preserve">certains cas, </w:t>
            </w:r>
            <w:r w:rsidRPr="00794883">
              <w:rPr>
                <w:rFonts w:asciiTheme="majorHAnsi" w:hAnsiTheme="majorHAnsi"/>
                <w:b/>
              </w:rPr>
              <w:t>l’utilisation de menaces ou l’emploi de la force</w:t>
            </w:r>
            <w:r w:rsidRPr="009A5D52">
              <w:rPr>
                <w:rFonts w:asciiTheme="majorHAnsi" w:hAnsiTheme="majorHAnsi"/>
              </w:rPr>
              <w:t xml:space="preserve"> (</w:t>
            </w:r>
            <w:proofErr w:type="spellStart"/>
            <w:r w:rsidRPr="009A5D52">
              <w:rPr>
                <w:rFonts w:asciiTheme="majorHAnsi" w:hAnsiTheme="majorHAnsi"/>
              </w:rPr>
              <w:t>Finkelhor</w:t>
            </w:r>
            <w:proofErr w:type="spellEnd"/>
            <w:r w:rsidRPr="009A5D52">
              <w:rPr>
                <w:rFonts w:asciiTheme="majorHAnsi" w:hAnsiTheme="majorHAnsi"/>
              </w:rPr>
              <w:t>, 1984</w:t>
            </w:r>
            <w:r>
              <w:rPr>
                <w:rFonts w:asciiTheme="majorHAnsi" w:hAnsiTheme="majorHAnsi"/>
              </w:rPr>
              <w:t xml:space="preserve">; </w:t>
            </w:r>
            <w:r w:rsidRPr="00BA07F7">
              <w:rPr>
                <w:rFonts w:asciiTheme="majorHAnsi" w:hAnsiTheme="majorHAnsi"/>
              </w:rPr>
              <w:t>Young</w:t>
            </w:r>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w:t>
            </w:r>
            <w:r w:rsidRPr="00BA07F7">
              <w:rPr>
                <w:rFonts w:asciiTheme="majorHAnsi" w:hAnsiTheme="majorHAnsi"/>
              </w:rPr>
              <w:t>1997</w:t>
            </w:r>
            <w:r w:rsidRPr="009A5D52">
              <w:rPr>
                <w:rFonts w:asciiTheme="majorHAnsi" w:hAnsiTheme="majorHAnsi"/>
              </w:rPr>
              <w:t>)</w:t>
            </w:r>
            <w:r>
              <w:rPr>
                <w:rFonts w:asciiTheme="majorHAnsi" w:hAnsiTheme="majorHAnsi"/>
              </w:rPr>
              <w:t>.</w:t>
            </w:r>
          </w:p>
          <w:p w14:paraId="20EDD45A" w14:textId="77777777" w:rsidR="00090866" w:rsidRPr="00107749" w:rsidRDefault="00090866" w:rsidP="00090866">
            <w:pPr>
              <w:pStyle w:val="Sansinterligne"/>
              <w:spacing w:before="40" w:after="40"/>
              <w:rPr>
                <w:rFonts w:asciiTheme="majorHAnsi" w:hAnsiTheme="majorHAnsi"/>
              </w:rPr>
            </w:pPr>
            <w:r w:rsidRPr="009A5D52">
              <w:rPr>
                <w:rFonts w:asciiTheme="majorHAnsi" w:hAnsiTheme="majorHAnsi"/>
              </w:rPr>
              <w:t xml:space="preserve">La décision d’un abuseur de ne pas commettre d’abus est motivée par le fait que la victime s’est montrée </w:t>
            </w:r>
            <w:r w:rsidRPr="009A5D52">
              <w:rPr>
                <w:rFonts w:asciiTheme="majorHAnsi" w:hAnsiTheme="majorHAnsi"/>
                <w:b/>
              </w:rPr>
              <w:t xml:space="preserve">explicitement </w:t>
            </w:r>
            <w:proofErr w:type="spellStart"/>
            <w:r w:rsidRPr="009A5D52">
              <w:rPr>
                <w:rFonts w:asciiTheme="majorHAnsi" w:hAnsiTheme="majorHAnsi"/>
                <w:b/>
              </w:rPr>
              <w:t>rejetante</w:t>
            </w:r>
            <w:proofErr w:type="spellEnd"/>
            <w:r w:rsidRPr="009A5D52">
              <w:rPr>
                <w:rFonts w:asciiTheme="majorHAnsi" w:hAnsiTheme="majorHAnsi"/>
              </w:rPr>
              <w:t xml:space="preserve"> (par exemple </w:t>
            </w:r>
            <w:r w:rsidRPr="0091045E">
              <w:rPr>
                <w:rFonts w:asciiTheme="majorHAnsi" w:hAnsiTheme="majorHAnsi"/>
                <w:b/>
              </w:rPr>
              <w:t>en disant non, en le repoussant ou en s’enfuyant</w:t>
            </w:r>
            <w:r w:rsidRPr="009A5D52">
              <w:rPr>
                <w:rFonts w:asciiTheme="majorHAnsi" w:hAnsiTheme="majorHAnsi"/>
              </w:rPr>
              <w:t>). Elle peut auss</w:t>
            </w:r>
            <w:r>
              <w:rPr>
                <w:rFonts w:asciiTheme="majorHAnsi" w:hAnsiTheme="majorHAnsi"/>
              </w:rPr>
              <w:t>i être motivée par le fait que l’abuseur</w:t>
            </w:r>
            <w:r w:rsidRPr="009A5D52">
              <w:rPr>
                <w:rFonts w:asciiTheme="majorHAnsi" w:hAnsiTheme="majorHAnsi"/>
              </w:rPr>
              <w:t xml:space="preserve"> ne dispose pas </w:t>
            </w:r>
            <w:r>
              <w:rPr>
                <w:rFonts w:asciiTheme="majorHAnsi" w:hAnsiTheme="majorHAnsi"/>
              </w:rPr>
              <w:t>d’</w:t>
            </w:r>
            <w:r w:rsidRPr="009A5D52">
              <w:rPr>
                <w:rFonts w:asciiTheme="majorHAnsi" w:hAnsiTheme="majorHAnsi"/>
              </w:rPr>
              <w:t>assez de temps pour commettre son délit sans être repéré ou que la victime est perçue comme pouvant dénoncer l’abus (</w:t>
            </w:r>
            <w:proofErr w:type="spellStart"/>
            <w:r w:rsidRPr="009A5D52">
              <w:rPr>
                <w:rFonts w:asciiTheme="majorHAnsi" w:hAnsiTheme="majorHAnsi"/>
              </w:rPr>
              <w:t>Wakeling</w:t>
            </w:r>
            <w:proofErr w:type="spellEnd"/>
            <w:r>
              <w:rPr>
                <w:rFonts w:asciiTheme="majorHAnsi" w:hAnsiTheme="majorHAnsi"/>
              </w:rPr>
              <w:t xml:space="preserve"> et al., </w:t>
            </w:r>
            <w:r w:rsidRPr="009A5D52">
              <w:rPr>
                <w:rFonts w:asciiTheme="majorHAnsi" w:hAnsiTheme="majorHAnsi"/>
              </w:rPr>
              <w:t>2007).</w:t>
            </w:r>
          </w:p>
        </w:tc>
      </w:tr>
    </w:tbl>
    <w:p w14:paraId="742CBFB0" w14:textId="77777777" w:rsidR="00090866" w:rsidRDefault="00090866" w:rsidP="00090866">
      <w:pPr>
        <w:spacing w:before="0"/>
        <w:rPr>
          <w:sz w:val="22"/>
        </w:rPr>
      </w:pPr>
    </w:p>
    <w:p w14:paraId="057EA04F" w14:textId="77777777" w:rsidR="00157214" w:rsidRDefault="00157214" w:rsidP="00090866">
      <w:pPr>
        <w:spacing w:before="0"/>
        <w:rPr>
          <w:sz w:val="22"/>
        </w:rPr>
      </w:pPr>
    </w:p>
    <w:p w14:paraId="65D8B87C" w14:textId="77777777" w:rsidR="00157214" w:rsidRDefault="00157214" w:rsidP="00090866">
      <w:pPr>
        <w:spacing w:before="0"/>
        <w:rPr>
          <w:sz w:val="22"/>
        </w:rPr>
      </w:pPr>
    </w:p>
    <w:p w14:paraId="462A5951" w14:textId="77777777" w:rsidR="00157214" w:rsidRPr="0091045E" w:rsidRDefault="00157214" w:rsidP="00090866">
      <w:pPr>
        <w:spacing w:before="0"/>
        <w:rPr>
          <w:sz w:val="22"/>
        </w:rPr>
      </w:pPr>
    </w:p>
    <w:tbl>
      <w:tblPr>
        <w:tblStyle w:val="Grille"/>
        <w:tblW w:w="9555" w:type="dxa"/>
        <w:tblLayout w:type="fixed"/>
        <w:tblCellMar>
          <w:top w:w="28" w:type="dxa"/>
          <w:left w:w="57" w:type="dxa"/>
          <w:bottom w:w="28" w:type="dxa"/>
          <w:right w:w="57" w:type="dxa"/>
        </w:tblCellMar>
        <w:tblLook w:val="04A0" w:firstRow="1" w:lastRow="0" w:firstColumn="1" w:lastColumn="0" w:noHBand="0" w:noVBand="1"/>
      </w:tblPr>
      <w:tblGrid>
        <w:gridCol w:w="2184"/>
        <w:gridCol w:w="7371"/>
      </w:tblGrid>
      <w:tr w:rsidR="00090866" w:rsidRPr="009A5D52" w14:paraId="0E3E7670" w14:textId="77777777" w:rsidTr="00090866">
        <w:trPr>
          <w:trHeight w:val="38"/>
        </w:trPr>
        <w:tc>
          <w:tcPr>
            <w:tcW w:w="9555" w:type="dxa"/>
            <w:gridSpan w:val="2"/>
            <w:shd w:val="clear" w:color="auto" w:fill="FF0000"/>
            <w:vAlign w:val="center"/>
          </w:tcPr>
          <w:p w14:paraId="73C2AB9C" w14:textId="77777777" w:rsidR="00090866" w:rsidRPr="009A5D52" w:rsidRDefault="00090866" w:rsidP="00090866">
            <w:pPr>
              <w:spacing w:before="40" w:after="80"/>
              <w:rPr>
                <w:rFonts w:asciiTheme="majorHAnsi" w:hAnsiTheme="majorHAnsi"/>
                <w:b/>
                <w:sz w:val="22"/>
              </w:rPr>
            </w:pPr>
            <w:r w:rsidRPr="009A5D52">
              <w:rPr>
                <w:rFonts w:asciiTheme="majorHAnsi" w:hAnsiTheme="majorHAnsi"/>
                <w:sz w:val="22"/>
              </w:rPr>
              <w:br w:type="page"/>
            </w:r>
            <w:r w:rsidRPr="009A5D52">
              <w:rPr>
                <w:rStyle w:val="Accentuationdiscrte"/>
                <w:rFonts w:asciiTheme="majorHAnsi" w:hAnsiTheme="majorHAnsi"/>
                <w:b/>
                <w:i w:val="0"/>
                <w:color w:val="FFFFFF" w:themeColor="background1"/>
                <w:sz w:val="22"/>
              </w:rPr>
              <w:t>Caractéristiques de l’abus</w:t>
            </w:r>
            <w:r w:rsidR="00A777FA">
              <w:rPr>
                <w:rStyle w:val="Accentuationdiscrte"/>
                <w:rFonts w:asciiTheme="majorHAnsi" w:hAnsiTheme="majorHAnsi"/>
                <w:b/>
                <w:i w:val="0"/>
                <w:color w:val="FFFFFF" w:themeColor="background1"/>
                <w:sz w:val="22"/>
              </w:rPr>
              <w:t xml:space="preserve"> sexuel</w:t>
            </w:r>
            <w:r>
              <w:rPr>
                <w:rStyle w:val="Accentuationdiscrte"/>
                <w:rFonts w:asciiTheme="majorHAnsi" w:hAnsiTheme="majorHAnsi"/>
                <w:b/>
                <w:i w:val="0"/>
                <w:color w:val="FFFFFF" w:themeColor="background1"/>
                <w:sz w:val="22"/>
              </w:rPr>
              <w:t xml:space="preserve"> à l’égard de l’enfant</w:t>
            </w:r>
          </w:p>
        </w:tc>
      </w:tr>
      <w:tr w:rsidR="00090866" w:rsidRPr="009A5D52" w14:paraId="25A3AB52" w14:textId="77777777" w:rsidTr="00090866">
        <w:trPr>
          <w:trHeight w:val="813"/>
        </w:trPr>
        <w:tc>
          <w:tcPr>
            <w:tcW w:w="2184" w:type="dxa"/>
          </w:tcPr>
          <w:p w14:paraId="0D52566C" w14:textId="77777777" w:rsidR="00090866" w:rsidRPr="00D7211A" w:rsidRDefault="00090866" w:rsidP="00090866">
            <w:pPr>
              <w:spacing w:before="40" w:after="40"/>
              <w:rPr>
                <w:rFonts w:asciiTheme="majorHAnsi" w:hAnsiTheme="majorHAnsi"/>
                <w:sz w:val="22"/>
                <w:lang w:val="fr-FR"/>
              </w:rPr>
            </w:pPr>
            <w:r w:rsidRPr="00D7211A">
              <w:rPr>
                <w:rFonts w:asciiTheme="majorHAnsi" w:hAnsiTheme="majorHAnsi"/>
                <w:sz w:val="22"/>
              </w:rPr>
              <w:t>Attouchements sexuels chez les enfants de 6 à 11 ans.</w:t>
            </w:r>
          </w:p>
        </w:tc>
        <w:tc>
          <w:tcPr>
            <w:tcW w:w="7371" w:type="dxa"/>
          </w:tcPr>
          <w:p w14:paraId="2ACA1566" w14:textId="77777777" w:rsidR="00090866" w:rsidRPr="00D7211A" w:rsidRDefault="00090866" w:rsidP="00090866">
            <w:pPr>
              <w:spacing w:before="40" w:after="40"/>
              <w:rPr>
                <w:rFonts w:asciiTheme="majorHAnsi" w:hAnsiTheme="majorHAnsi"/>
                <w:sz w:val="22"/>
              </w:rPr>
            </w:pPr>
            <w:r w:rsidRPr="00D7211A">
              <w:rPr>
                <w:rFonts w:asciiTheme="majorHAnsi" w:hAnsiTheme="majorHAnsi"/>
                <w:sz w:val="22"/>
              </w:rPr>
              <w:t>45 % des victimes d’attouchements sexuels durant l’enfance l’ont été pour la première fois entre 6 et 11 ans (</w:t>
            </w:r>
            <w:proofErr w:type="spellStart"/>
            <w:r w:rsidRPr="00D7211A">
              <w:rPr>
                <w:rFonts w:asciiTheme="majorHAnsi" w:hAnsiTheme="majorHAnsi"/>
                <w:sz w:val="22"/>
              </w:rPr>
              <w:t>Tourigny</w:t>
            </w:r>
            <w:proofErr w:type="spellEnd"/>
            <w:r w:rsidRPr="00D7211A">
              <w:rPr>
                <w:rFonts w:asciiTheme="majorHAnsi" w:hAnsiTheme="majorHAnsi"/>
                <w:sz w:val="22"/>
              </w:rPr>
              <w:t xml:space="preserve"> </w:t>
            </w:r>
            <w:r w:rsidRPr="005136D0">
              <w:rPr>
                <w:rFonts w:asciiTheme="majorHAnsi" w:hAnsiTheme="majorHAnsi"/>
                <w:sz w:val="22"/>
              </w:rPr>
              <w:t xml:space="preserve">et </w:t>
            </w:r>
            <w:proofErr w:type="gramStart"/>
            <w:r w:rsidRPr="005136D0">
              <w:rPr>
                <w:rFonts w:asciiTheme="majorHAnsi" w:hAnsiTheme="majorHAnsi"/>
                <w:sz w:val="22"/>
              </w:rPr>
              <w:t>al</w:t>
            </w:r>
            <w:r w:rsidRPr="00D7211A">
              <w:rPr>
                <w:rFonts w:asciiTheme="majorHAnsi" w:hAnsiTheme="majorHAnsi"/>
                <w:sz w:val="22"/>
              </w:rPr>
              <w:t>.,</w:t>
            </w:r>
            <w:proofErr w:type="gramEnd"/>
            <w:r w:rsidRPr="00D7211A">
              <w:rPr>
                <w:rFonts w:asciiTheme="majorHAnsi" w:hAnsiTheme="majorHAnsi"/>
                <w:sz w:val="22"/>
              </w:rPr>
              <w:t xml:space="preserve"> 2008).</w:t>
            </w:r>
          </w:p>
        </w:tc>
      </w:tr>
      <w:tr w:rsidR="00090866" w:rsidRPr="009A5D52" w14:paraId="7B633490" w14:textId="77777777" w:rsidTr="00090866">
        <w:trPr>
          <w:trHeight w:val="458"/>
        </w:trPr>
        <w:tc>
          <w:tcPr>
            <w:tcW w:w="2184" w:type="dxa"/>
          </w:tcPr>
          <w:p w14:paraId="12F02449" w14:textId="77777777" w:rsidR="00090866" w:rsidRPr="00D7211A" w:rsidRDefault="00090866" w:rsidP="00090866">
            <w:pPr>
              <w:spacing w:before="40" w:after="40"/>
              <w:rPr>
                <w:rFonts w:asciiTheme="majorHAnsi" w:hAnsiTheme="majorHAnsi"/>
                <w:sz w:val="22"/>
                <w:lang w:val="fr-FR"/>
              </w:rPr>
            </w:pPr>
            <w:r w:rsidRPr="00D7211A">
              <w:rPr>
                <w:rFonts w:asciiTheme="majorHAnsi" w:hAnsiTheme="majorHAnsi"/>
                <w:sz w:val="22"/>
              </w:rPr>
              <w:t>Viol chez les adolescentes.</w:t>
            </w:r>
          </w:p>
        </w:tc>
        <w:tc>
          <w:tcPr>
            <w:tcW w:w="7371" w:type="dxa"/>
          </w:tcPr>
          <w:p w14:paraId="21ACC08A" w14:textId="77777777" w:rsidR="00090866" w:rsidRPr="00D7211A" w:rsidRDefault="00090866" w:rsidP="00090866">
            <w:pPr>
              <w:spacing w:before="40" w:after="40"/>
              <w:rPr>
                <w:rFonts w:asciiTheme="majorHAnsi" w:hAnsiTheme="majorHAnsi"/>
                <w:sz w:val="22"/>
              </w:rPr>
            </w:pPr>
            <w:r w:rsidRPr="00D7211A">
              <w:rPr>
                <w:rFonts w:asciiTheme="majorHAnsi" w:hAnsiTheme="majorHAnsi"/>
                <w:sz w:val="22"/>
              </w:rPr>
              <w:t>69 % des victimes de viol ont été agressées à l’adolescence (</w:t>
            </w:r>
            <w:proofErr w:type="spellStart"/>
            <w:r w:rsidRPr="00D7211A">
              <w:rPr>
                <w:rFonts w:asciiTheme="majorHAnsi" w:hAnsiTheme="majorHAnsi"/>
                <w:sz w:val="22"/>
              </w:rPr>
              <w:t>Tourigny</w:t>
            </w:r>
            <w:proofErr w:type="spellEnd"/>
            <w:r w:rsidRPr="00D7211A">
              <w:rPr>
                <w:rFonts w:asciiTheme="majorHAnsi" w:hAnsiTheme="majorHAnsi"/>
                <w:sz w:val="22"/>
              </w:rPr>
              <w:t xml:space="preserve"> </w:t>
            </w:r>
            <w:r w:rsidRPr="005136D0">
              <w:rPr>
                <w:rFonts w:asciiTheme="majorHAnsi" w:hAnsiTheme="majorHAnsi"/>
                <w:sz w:val="22"/>
              </w:rPr>
              <w:t xml:space="preserve">et </w:t>
            </w:r>
            <w:proofErr w:type="gramStart"/>
            <w:r w:rsidRPr="005136D0">
              <w:rPr>
                <w:rFonts w:asciiTheme="majorHAnsi" w:hAnsiTheme="majorHAnsi"/>
                <w:sz w:val="22"/>
              </w:rPr>
              <w:t>al</w:t>
            </w:r>
            <w:r w:rsidRPr="00D7211A">
              <w:rPr>
                <w:rFonts w:asciiTheme="majorHAnsi" w:hAnsiTheme="majorHAnsi"/>
                <w:sz w:val="22"/>
              </w:rPr>
              <w:t>.,</w:t>
            </w:r>
            <w:proofErr w:type="gramEnd"/>
            <w:r w:rsidRPr="00D7211A">
              <w:rPr>
                <w:rFonts w:asciiTheme="majorHAnsi" w:hAnsiTheme="majorHAnsi"/>
                <w:sz w:val="22"/>
              </w:rPr>
              <w:t xml:space="preserve"> 2008).</w:t>
            </w:r>
          </w:p>
        </w:tc>
      </w:tr>
      <w:tr w:rsidR="00090866" w:rsidRPr="009A5D52" w14:paraId="15F758B6" w14:textId="77777777" w:rsidTr="00090866">
        <w:trPr>
          <w:trHeight w:val="1749"/>
        </w:trPr>
        <w:tc>
          <w:tcPr>
            <w:tcW w:w="2184" w:type="dxa"/>
          </w:tcPr>
          <w:p w14:paraId="27E46EA0" w14:textId="77777777" w:rsidR="00090866" w:rsidRDefault="00090866" w:rsidP="00090866">
            <w:pPr>
              <w:spacing w:before="40" w:after="80"/>
              <w:rPr>
                <w:rFonts w:asciiTheme="majorHAnsi" w:hAnsiTheme="majorHAnsi"/>
                <w:sz w:val="22"/>
                <w:lang w:val="fr-FR"/>
              </w:rPr>
            </w:pPr>
            <w:r>
              <w:rPr>
                <w:rFonts w:asciiTheme="majorHAnsi" w:hAnsiTheme="majorHAnsi"/>
                <w:sz w:val="22"/>
                <w:lang w:val="fr-FR"/>
              </w:rPr>
              <w:t xml:space="preserve">Nature de l’abus / </w:t>
            </w:r>
          </w:p>
          <w:p w14:paraId="0174C2C6" w14:textId="77777777" w:rsidR="00090866" w:rsidRDefault="00090866" w:rsidP="00090866">
            <w:pPr>
              <w:spacing w:before="40" w:after="80"/>
              <w:rPr>
                <w:rFonts w:asciiTheme="majorHAnsi" w:hAnsiTheme="majorHAnsi"/>
                <w:sz w:val="22"/>
                <w:lang w:val="fr-FR"/>
              </w:rPr>
            </w:pPr>
            <w:r>
              <w:rPr>
                <w:rFonts w:asciiTheme="majorHAnsi" w:hAnsiTheme="majorHAnsi"/>
                <w:sz w:val="22"/>
                <w:lang w:val="fr-FR"/>
              </w:rPr>
              <w:t>Fréquence /</w:t>
            </w:r>
          </w:p>
          <w:p w14:paraId="7760E6D1" w14:textId="77777777" w:rsidR="00090866" w:rsidRDefault="00090866" w:rsidP="00090866">
            <w:pPr>
              <w:spacing w:before="40" w:after="80"/>
              <w:rPr>
                <w:rFonts w:asciiTheme="majorHAnsi" w:hAnsiTheme="majorHAnsi"/>
                <w:sz w:val="22"/>
                <w:lang w:val="fr-FR"/>
              </w:rPr>
            </w:pPr>
            <w:r>
              <w:rPr>
                <w:rFonts w:asciiTheme="majorHAnsi" w:hAnsiTheme="majorHAnsi"/>
                <w:sz w:val="22"/>
                <w:lang w:val="fr-FR"/>
              </w:rPr>
              <w:t>Durée /</w:t>
            </w:r>
          </w:p>
          <w:p w14:paraId="5B83C54E" w14:textId="77777777" w:rsidR="00090866" w:rsidRPr="009A5D52" w:rsidRDefault="00090866" w:rsidP="00090866">
            <w:pPr>
              <w:spacing w:before="40" w:after="80"/>
              <w:rPr>
                <w:rFonts w:asciiTheme="majorHAnsi" w:hAnsiTheme="majorHAnsi"/>
                <w:sz w:val="22"/>
              </w:rPr>
            </w:pPr>
            <w:r>
              <w:rPr>
                <w:rFonts w:asciiTheme="majorHAnsi" w:hAnsiTheme="majorHAnsi"/>
                <w:sz w:val="22"/>
                <w:lang w:val="fr-FR"/>
              </w:rPr>
              <w:t>Lien de proximité avec l’abuseur</w:t>
            </w:r>
            <w:r w:rsidRPr="009A5D52">
              <w:rPr>
                <w:rFonts w:asciiTheme="majorHAnsi" w:hAnsiTheme="majorHAnsi"/>
                <w:sz w:val="22"/>
                <w:lang w:val="fr-FR"/>
              </w:rPr>
              <w:t>.</w:t>
            </w:r>
          </w:p>
        </w:tc>
        <w:tc>
          <w:tcPr>
            <w:tcW w:w="7371" w:type="dxa"/>
          </w:tcPr>
          <w:p w14:paraId="69351D92" w14:textId="77777777" w:rsidR="00090866" w:rsidRPr="009A5D52" w:rsidRDefault="00090866" w:rsidP="00090866">
            <w:pPr>
              <w:spacing w:before="40" w:after="80"/>
              <w:rPr>
                <w:rFonts w:asciiTheme="majorHAnsi" w:hAnsiTheme="majorHAnsi"/>
                <w:sz w:val="22"/>
              </w:rPr>
            </w:pPr>
            <w:r>
              <w:rPr>
                <w:rFonts w:asciiTheme="majorHAnsi" w:hAnsiTheme="majorHAnsi"/>
                <w:sz w:val="22"/>
              </w:rPr>
              <w:t>Nature</w:t>
            </w:r>
            <w:r w:rsidRPr="009A5D52">
              <w:rPr>
                <w:rFonts w:asciiTheme="majorHAnsi" w:hAnsiTheme="majorHAnsi"/>
                <w:sz w:val="22"/>
              </w:rPr>
              <w:t xml:space="preserve"> de l’abus sexuel : </w:t>
            </w:r>
            <w:r w:rsidRPr="0091045E">
              <w:rPr>
                <w:rFonts w:asciiTheme="majorHAnsi" w:hAnsiTheme="majorHAnsi"/>
                <w:b/>
                <w:sz w:val="22"/>
              </w:rPr>
              <w:t>type d’abus</w:t>
            </w:r>
            <w:r w:rsidRPr="009A5D52">
              <w:rPr>
                <w:rFonts w:asciiTheme="majorHAnsi" w:hAnsiTheme="majorHAnsi"/>
                <w:sz w:val="22"/>
              </w:rPr>
              <w:t xml:space="preserve"> (attouchements, pénétration, relation</w:t>
            </w:r>
            <w:r>
              <w:rPr>
                <w:rFonts w:asciiTheme="majorHAnsi" w:hAnsiTheme="majorHAnsi"/>
                <w:sz w:val="22"/>
              </w:rPr>
              <w:t xml:space="preserve"> sexuelle orale), </w:t>
            </w:r>
            <w:r w:rsidRPr="0091045E">
              <w:rPr>
                <w:rFonts w:asciiTheme="majorHAnsi" w:hAnsiTheme="majorHAnsi"/>
                <w:b/>
                <w:sz w:val="22"/>
              </w:rPr>
              <w:t>fréquence, durée et lien de proximité avec l’abuseur</w:t>
            </w:r>
            <w:r w:rsidRPr="009A5D52">
              <w:rPr>
                <w:rFonts w:asciiTheme="majorHAnsi" w:hAnsiTheme="majorHAnsi"/>
                <w:sz w:val="22"/>
              </w:rPr>
              <w:t>.</w:t>
            </w:r>
          </w:p>
          <w:p w14:paraId="35BC5AE2" w14:textId="77777777" w:rsidR="00090866" w:rsidRPr="00DE76B9" w:rsidRDefault="00090866" w:rsidP="00090866">
            <w:pPr>
              <w:spacing w:before="40" w:after="80"/>
              <w:rPr>
                <w:rFonts w:asciiTheme="majorHAnsi" w:hAnsiTheme="majorHAnsi"/>
                <w:spacing w:val="-2"/>
                <w:sz w:val="22"/>
              </w:rPr>
            </w:pPr>
            <w:r w:rsidRPr="00DE76B9">
              <w:rPr>
                <w:rFonts w:asciiTheme="majorHAnsi" w:hAnsiTheme="majorHAnsi"/>
                <w:spacing w:val="-2"/>
                <w:sz w:val="22"/>
              </w:rPr>
              <w:t xml:space="preserve">Certains auteurs observent une relation entre la </w:t>
            </w:r>
            <w:r w:rsidRPr="0091045E">
              <w:rPr>
                <w:rFonts w:asciiTheme="majorHAnsi" w:hAnsiTheme="majorHAnsi"/>
                <w:b/>
                <w:spacing w:val="-2"/>
                <w:sz w:val="22"/>
              </w:rPr>
              <w:t xml:space="preserve">sévérité </w:t>
            </w:r>
            <w:r w:rsidRPr="00DE76B9">
              <w:rPr>
                <w:rFonts w:asciiTheme="majorHAnsi" w:hAnsiTheme="majorHAnsi"/>
                <w:spacing w:val="-2"/>
                <w:sz w:val="22"/>
              </w:rPr>
              <w:t>de l’abus sexuel et l’ampleur des difficultés d’adaptation chez l’enfant. Ces résultats ne font toutefois pas l’unanimité puisque certains chercheurs ne rapportent aucun lien significatif entre les caractéristiques de l’agression sexuelle et l’adaptation des enfants (Hébert</w:t>
            </w:r>
            <w:r>
              <w:rPr>
                <w:rFonts w:asciiTheme="majorHAnsi" w:hAnsiTheme="majorHAnsi"/>
                <w:spacing w:val="-2"/>
                <w:sz w:val="22"/>
              </w:rPr>
              <w:t xml:space="preserve"> et </w:t>
            </w:r>
            <w:proofErr w:type="gramStart"/>
            <w:r>
              <w:rPr>
                <w:rFonts w:asciiTheme="majorHAnsi" w:hAnsiTheme="majorHAnsi"/>
                <w:spacing w:val="-2"/>
                <w:sz w:val="22"/>
              </w:rPr>
              <w:t>al.,</w:t>
            </w:r>
            <w:proofErr w:type="gramEnd"/>
            <w:r>
              <w:rPr>
                <w:rFonts w:asciiTheme="majorHAnsi" w:hAnsiTheme="majorHAnsi"/>
                <w:spacing w:val="-2"/>
                <w:sz w:val="22"/>
              </w:rPr>
              <w:t xml:space="preserve"> </w:t>
            </w:r>
            <w:r w:rsidRPr="00DE76B9">
              <w:rPr>
                <w:rFonts w:asciiTheme="majorHAnsi" w:hAnsiTheme="majorHAnsi"/>
                <w:spacing w:val="-2"/>
                <w:sz w:val="22"/>
              </w:rPr>
              <w:t>2011).</w:t>
            </w:r>
          </w:p>
        </w:tc>
      </w:tr>
      <w:tr w:rsidR="00090866" w:rsidRPr="00F924EF" w14:paraId="352D6130" w14:textId="77777777" w:rsidTr="00090866">
        <w:trPr>
          <w:trHeight w:val="1749"/>
        </w:trPr>
        <w:tc>
          <w:tcPr>
            <w:tcW w:w="2184" w:type="dxa"/>
          </w:tcPr>
          <w:p w14:paraId="4D12F1F8" w14:textId="77777777" w:rsidR="00090866" w:rsidRPr="006C1D1B" w:rsidRDefault="00090866" w:rsidP="00090866">
            <w:pPr>
              <w:spacing w:before="40" w:after="80"/>
              <w:rPr>
                <w:rFonts w:asciiTheme="majorHAnsi" w:hAnsiTheme="majorHAnsi"/>
                <w:sz w:val="22"/>
              </w:rPr>
            </w:pPr>
            <w:r w:rsidRPr="006C1D1B">
              <w:rPr>
                <w:rFonts w:asciiTheme="majorHAnsi" w:hAnsiTheme="majorHAnsi"/>
                <w:sz w:val="22"/>
              </w:rPr>
              <w:t>Sévérité.</w:t>
            </w:r>
          </w:p>
        </w:tc>
        <w:tc>
          <w:tcPr>
            <w:tcW w:w="7371" w:type="dxa"/>
          </w:tcPr>
          <w:p w14:paraId="6AD9853E" w14:textId="77777777" w:rsidR="00090866" w:rsidRPr="006C1D1B" w:rsidRDefault="00090866" w:rsidP="00090866">
            <w:pPr>
              <w:spacing w:before="40" w:after="80"/>
              <w:rPr>
                <w:rFonts w:asciiTheme="majorHAnsi" w:hAnsiTheme="majorHAnsi"/>
                <w:sz w:val="22"/>
              </w:rPr>
            </w:pPr>
            <w:r w:rsidRPr="006C1D1B">
              <w:rPr>
                <w:rFonts w:asciiTheme="majorHAnsi" w:hAnsiTheme="majorHAnsi"/>
                <w:sz w:val="22"/>
              </w:rPr>
              <w:t xml:space="preserve">L’agression sexuelle commise par un membre de la famille à l’endroit d’un enfant a généralement </w:t>
            </w:r>
            <w:r w:rsidRPr="006C1D1B">
              <w:rPr>
                <w:rFonts w:asciiTheme="majorHAnsi" w:hAnsiTheme="majorHAnsi"/>
                <w:b/>
                <w:sz w:val="22"/>
              </w:rPr>
              <w:t>des conséquences encore plus importantes</w:t>
            </w:r>
            <w:r w:rsidRPr="006C1D1B">
              <w:rPr>
                <w:rFonts w:asciiTheme="majorHAnsi" w:hAnsiTheme="majorHAnsi"/>
                <w:sz w:val="22"/>
              </w:rPr>
              <w:t xml:space="preserve"> que celle perpétrée par un individu extérieur à la famille. L’enfant victime d’agression sexuelle en milieu familial ressent un sentiment de trahison de la part d’une personne dont il est entièrement dépendant, avec qui il a un lien affectif significatif, en qui il a confiance et dont il est en droit d’attendre sécurité et protection (MSSS, 2001).</w:t>
            </w:r>
          </w:p>
          <w:p w14:paraId="35D986AC" w14:textId="77777777" w:rsidR="00090866" w:rsidRPr="006C1D1B" w:rsidRDefault="00090866" w:rsidP="00090866">
            <w:pPr>
              <w:spacing w:before="40" w:after="80"/>
              <w:rPr>
                <w:rFonts w:asciiTheme="majorHAnsi" w:hAnsiTheme="majorHAnsi"/>
                <w:sz w:val="22"/>
              </w:rPr>
            </w:pPr>
            <w:r w:rsidRPr="006C1D1B">
              <w:rPr>
                <w:rFonts w:asciiTheme="majorHAnsi" w:hAnsiTheme="majorHAnsi"/>
                <w:sz w:val="22"/>
              </w:rPr>
              <w:t xml:space="preserve">Les intervenants jugent plus souvent que la </w:t>
            </w:r>
            <w:r w:rsidRPr="006C1D1B">
              <w:rPr>
                <w:rFonts w:asciiTheme="majorHAnsi" w:hAnsiTheme="majorHAnsi"/>
                <w:b/>
                <w:sz w:val="22"/>
              </w:rPr>
              <w:t>sécurité et le développement de l’enfant</w:t>
            </w:r>
            <w:r w:rsidRPr="006C1D1B">
              <w:rPr>
                <w:rFonts w:asciiTheme="majorHAnsi" w:hAnsiTheme="majorHAnsi"/>
                <w:sz w:val="22"/>
              </w:rPr>
              <w:t xml:space="preserve"> sont compromis dans les cas où le père, le conjoint de la mère ou le frère est l’agresseur (Cyr, 2003).</w:t>
            </w:r>
          </w:p>
          <w:p w14:paraId="751044BB" w14:textId="77777777" w:rsidR="00090866" w:rsidRPr="006C1D1B" w:rsidRDefault="00090866" w:rsidP="00090866">
            <w:pPr>
              <w:spacing w:before="40" w:after="80"/>
              <w:rPr>
                <w:rFonts w:asciiTheme="majorHAnsi" w:hAnsiTheme="majorHAnsi"/>
                <w:sz w:val="22"/>
              </w:rPr>
            </w:pPr>
            <w:r w:rsidRPr="006C1D1B">
              <w:rPr>
                <w:rFonts w:asciiTheme="majorHAnsi" w:hAnsiTheme="majorHAnsi"/>
                <w:sz w:val="22"/>
              </w:rPr>
              <w:t xml:space="preserve">Les frères agresseurs sont ceux qui commettent les agressions </w:t>
            </w:r>
            <w:r w:rsidRPr="006C1D1B">
              <w:rPr>
                <w:rFonts w:asciiTheme="majorHAnsi" w:hAnsiTheme="majorHAnsi"/>
                <w:b/>
                <w:sz w:val="22"/>
              </w:rPr>
              <w:t>les plus sévères</w:t>
            </w:r>
            <w:r w:rsidRPr="006C1D1B">
              <w:rPr>
                <w:rFonts w:asciiTheme="majorHAnsi" w:hAnsiTheme="majorHAnsi"/>
                <w:sz w:val="22"/>
              </w:rPr>
              <w:t>, entre autres, parce qu’ils sont plus nombreux à utiliser la pénétration (Cyr, 2003).</w:t>
            </w:r>
          </w:p>
          <w:p w14:paraId="24651B58" w14:textId="77777777" w:rsidR="00090866" w:rsidRDefault="00090866" w:rsidP="00090866">
            <w:pPr>
              <w:spacing w:before="40" w:after="80"/>
              <w:rPr>
                <w:ins w:id="87" w:author="Geneviève Paquette" w:date="2016-08-18T11:34:00Z"/>
                <w:rFonts w:asciiTheme="majorHAnsi" w:hAnsiTheme="majorHAnsi"/>
                <w:sz w:val="22"/>
              </w:rPr>
            </w:pPr>
            <w:r w:rsidRPr="006C1D1B">
              <w:rPr>
                <w:rFonts w:asciiTheme="majorHAnsi" w:hAnsiTheme="majorHAnsi"/>
                <w:sz w:val="22"/>
              </w:rPr>
              <w:t>Les résultats de cette recherche indiquent que peu de différences existent entre les abus perpétrés par un frère, un père ou un beau</w:t>
            </w:r>
            <w:r w:rsidRPr="006C1D1B">
              <w:rPr>
                <w:rFonts w:asciiTheme="majorHAnsi" w:hAnsiTheme="majorHAnsi"/>
                <w:sz w:val="22"/>
              </w:rPr>
              <w:noBreakHyphen/>
              <w:t xml:space="preserve">père. Il </w:t>
            </w:r>
            <w:r>
              <w:rPr>
                <w:rFonts w:asciiTheme="majorHAnsi" w:hAnsiTheme="majorHAnsi"/>
                <w:sz w:val="22"/>
              </w:rPr>
              <w:t xml:space="preserve">ressort </w:t>
            </w:r>
            <w:r w:rsidRPr="006C1D1B">
              <w:rPr>
                <w:rFonts w:asciiTheme="majorHAnsi" w:hAnsiTheme="majorHAnsi"/>
                <w:sz w:val="22"/>
              </w:rPr>
              <w:t xml:space="preserve">cependant que les frères </w:t>
            </w:r>
            <w:r>
              <w:rPr>
                <w:rFonts w:asciiTheme="majorHAnsi" w:hAnsiTheme="majorHAnsi"/>
                <w:sz w:val="22"/>
              </w:rPr>
              <w:t>ont</w:t>
            </w:r>
            <w:r w:rsidRPr="006C1D1B">
              <w:rPr>
                <w:rFonts w:asciiTheme="majorHAnsi" w:hAnsiTheme="majorHAnsi"/>
                <w:sz w:val="22"/>
              </w:rPr>
              <w:t xml:space="preserve"> plus </w:t>
            </w:r>
            <w:r w:rsidRPr="006C1D1B">
              <w:rPr>
                <w:rFonts w:asciiTheme="majorHAnsi" w:hAnsiTheme="majorHAnsi"/>
                <w:b/>
                <w:sz w:val="22"/>
              </w:rPr>
              <w:t>souvent une relation complète</w:t>
            </w:r>
            <w:r w:rsidRPr="006C1D1B">
              <w:rPr>
                <w:rFonts w:asciiTheme="majorHAnsi" w:hAnsiTheme="majorHAnsi"/>
                <w:sz w:val="22"/>
              </w:rPr>
              <w:t xml:space="preserve"> (incluant la pénétration) que les pères ou les beaux</w:t>
            </w:r>
            <w:r w:rsidRPr="00444F1B">
              <w:rPr>
                <w:rFonts w:asciiTheme="majorHAnsi" w:hAnsiTheme="majorHAnsi"/>
                <w:sz w:val="22"/>
              </w:rPr>
              <w:noBreakHyphen/>
            </w:r>
            <w:r w:rsidRPr="006C1D1B">
              <w:rPr>
                <w:rFonts w:asciiTheme="majorHAnsi" w:hAnsiTheme="majorHAnsi"/>
                <w:sz w:val="22"/>
              </w:rPr>
              <w:t xml:space="preserve">pères. Ces résultats </w:t>
            </w:r>
            <w:r>
              <w:rPr>
                <w:rFonts w:asciiTheme="majorHAnsi" w:hAnsiTheme="majorHAnsi"/>
                <w:sz w:val="22"/>
              </w:rPr>
              <w:t>établissent</w:t>
            </w:r>
            <w:r w:rsidRPr="006C1D1B">
              <w:rPr>
                <w:rFonts w:asciiTheme="majorHAnsi" w:hAnsiTheme="majorHAnsi"/>
                <w:sz w:val="22"/>
              </w:rPr>
              <w:t xml:space="preserve"> que l’abus sexuel par un frère est aussi dommageable que ceux commis par un père ou un beau</w:t>
            </w:r>
            <w:r w:rsidRPr="00444F1B">
              <w:rPr>
                <w:rFonts w:asciiTheme="majorHAnsi" w:hAnsiTheme="majorHAnsi"/>
                <w:sz w:val="22"/>
              </w:rPr>
              <w:noBreakHyphen/>
            </w:r>
            <w:r w:rsidRPr="006C1D1B">
              <w:rPr>
                <w:rFonts w:asciiTheme="majorHAnsi" w:hAnsiTheme="majorHAnsi"/>
                <w:sz w:val="22"/>
              </w:rPr>
              <w:t>père (Cyr</w:t>
            </w:r>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6C1D1B">
              <w:rPr>
                <w:rFonts w:asciiTheme="majorHAnsi" w:hAnsiTheme="majorHAnsi"/>
                <w:sz w:val="22"/>
              </w:rPr>
              <w:t>2002).</w:t>
            </w:r>
          </w:p>
          <w:p w14:paraId="0C29A862" w14:textId="7728CF6C" w:rsidR="00F924EF" w:rsidRPr="0043442E" w:rsidRDefault="00F924EF" w:rsidP="00F924EF">
            <w:pPr>
              <w:spacing w:before="40" w:after="80"/>
              <w:rPr>
                <w:rFonts w:asciiTheme="majorHAnsi" w:hAnsiTheme="majorHAnsi"/>
                <w:sz w:val="22"/>
              </w:rPr>
            </w:pPr>
            <w:ins w:id="88" w:author="Geneviève Paquette" w:date="2016-08-18T11:34:00Z">
              <w:r w:rsidRPr="0043442E">
                <w:rPr>
                  <w:rFonts w:ascii="MinionPro-Regular" w:hAnsi="MinionPro-Regular" w:cs="MinionPro-Regular"/>
                  <w:color w:val="231F20"/>
                  <w:sz w:val="22"/>
                  <w:highlight w:val="green"/>
                  <w:rPrChange w:id="89" w:author="Robert Pauzé" w:date="2016-08-19T07:45:00Z">
                    <w:rPr>
                      <w:rFonts w:ascii="MinionPro-Regular" w:hAnsi="MinionPro-Regular" w:cs="MinionPro-Regular"/>
                      <w:color w:val="231F20"/>
                      <w:sz w:val="19"/>
                      <w:szCs w:val="19"/>
                      <w:lang w:val="en-CA"/>
                    </w:rPr>
                  </w:rPrChange>
                </w:rPr>
                <w:t xml:space="preserve">Les enfants présentant une DI </w:t>
              </w:r>
            </w:ins>
            <w:ins w:id="90" w:author="Geneviève Paquette" w:date="2016-08-18T11:35:00Z">
              <w:r w:rsidRPr="0043442E">
                <w:rPr>
                  <w:rFonts w:ascii="MinionPro-Regular" w:hAnsi="MinionPro-Regular" w:cs="MinionPro-Regular"/>
                  <w:color w:val="231F20"/>
                  <w:sz w:val="22"/>
                  <w:highlight w:val="green"/>
                  <w:rPrChange w:id="91" w:author="Robert Pauzé" w:date="2016-08-19T07:45:00Z">
                    <w:rPr>
                      <w:rFonts w:ascii="MinionPro-Regular" w:hAnsi="MinionPro-Regular" w:cs="MinionPro-Regular"/>
                      <w:color w:val="231F20"/>
                      <w:sz w:val="19"/>
                      <w:szCs w:val="19"/>
                    </w:rPr>
                  </w:rPrChange>
                </w:rPr>
                <w:t>subissent</w:t>
              </w:r>
            </w:ins>
            <w:ins w:id="92" w:author="Geneviève Paquette" w:date="2016-08-18T11:34:00Z">
              <w:r w:rsidRPr="0043442E">
                <w:rPr>
                  <w:rFonts w:ascii="MinionPro-Regular" w:hAnsi="MinionPro-Regular" w:cs="MinionPro-Regular"/>
                  <w:color w:val="231F20"/>
                  <w:sz w:val="22"/>
                  <w:highlight w:val="green"/>
                  <w:rPrChange w:id="93" w:author="Robert Pauzé" w:date="2016-08-19T07:45:00Z">
                    <w:rPr>
                      <w:rFonts w:ascii="MinionPro-Regular" w:hAnsi="MinionPro-Regular" w:cs="MinionPro-Regular"/>
                      <w:color w:val="231F20"/>
                      <w:sz w:val="19"/>
                      <w:szCs w:val="19"/>
                    </w:rPr>
                  </w:rPrChange>
                </w:rPr>
                <w:t xml:space="preserve"> des abus sexuel plus sév</w:t>
              </w:r>
            </w:ins>
            <w:ins w:id="94" w:author="Geneviève Paquette" w:date="2016-08-18T11:35:00Z">
              <w:r w:rsidRPr="0043442E">
                <w:rPr>
                  <w:rFonts w:ascii="MinionPro-Regular" w:hAnsi="MinionPro-Regular" w:cs="MinionPro-Regular"/>
                  <w:color w:val="231F20"/>
                  <w:sz w:val="22"/>
                  <w:highlight w:val="green"/>
                  <w:rPrChange w:id="95" w:author="Robert Pauzé" w:date="2016-08-19T07:45:00Z">
                    <w:rPr>
                      <w:rFonts w:ascii="MinionPro-Regular" w:hAnsi="MinionPro-Regular" w:cs="MinionPro-Regular"/>
                      <w:color w:val="231F20"/>
                      <w:sz w:val="19"/>
                      <w:szCs w:val="19"/>
                    </w:rPr>
                  </w:rPrChange>
                </w:rPr>
                <w:t xml:space="preserve">ères en terme de fréquence, de durée et de conduites intrusives subies (par ex. : pénétration) (Dion et </w:t>
              </w:r>
              <w:proofErr w:type="gramStart"/>
              <w:r w:rsidRPr="0043442E">
                <w:rPr>
                  <w:rFonts w:ascii="MinionPro-Regular" w:hAnsi="MinionPro-Regular" w:cs="MinionPro-Regular"/>
                  <w:color w:val="231F20"/>
                  <w:sz w:val="22"/>
                  <w:highlight w:val="green"/>
                  <w:rPrChange w:id="96" w:author="Robert Pauzé" w:date="2016-08-19T07:45:00Z">
                    <w:rPr>
                      <w:rFonts w:ascii="MinionPro-Regular" w:hAnsi="MinionPro-Regular" w:cs="MinionPro-Regular"/>
                      <w:color w:val="231F20"/>
                      <w:sz w:val="19"/>
                      <w:szCs w:val="19"/>
                    </w:rPr>
                  </w:rPrChange>
                </w:rPr>
                <w:t>al.,</w:t>
              </w:r>
              <w:proofErr w:type="gramEnd"/>
              <w:r w:rsidRPr="0043442E">
                <w:rPr>
                  <w:rFonts w:ascii="MinionPro-Regular" w:hAnsi="MinionPro-Regular" w:cs="MinionPro-Regular"/>
                  <w:color w:val="231F20"/>
                  <w:sz w:val="22"/>
                  <w:highlight w:val="green"/>
                  <w:rPrChange w:id="97" w:author="Robert Pauzé" w:date="2016-08-19T07:45:00Z">
                    <w:rPr>
                      <w:rFonts w:ascii="MinionPro-Regular" w:hAnsi="MinionPro-Regular" w:cs="MinionPro-Regular"/>
                      <w:color w:val="231F20"/>
                      <w:sz w:val="19"/>
                      <w:szCs w:val="19"/>
                    </w:rPr>
                  </w:rPrChange>
                </w:rPr>
                <w:t xml:space="preserve"> 2013).</w:t>
              </w:r>
              <w:r w:rsidRPr="0043442E">
                <w:rPr>
                  <w:rFonts w:ascii="MinionPro-Regular" w:hAnsi="MinionPro-Regular" w:cs="MinionPro-Regular"/>
                  <w:color w:val="231F20"/>
                  <w:sz w:val="22"/>
                  <w:rPrChange w:id="98" w:author="Robert Pauzé" w:date="2016-08-19T07:45:00Z">
                    <w:rPr>
                      <w:rFonts w:ascii="MinionPro-Regular" w:hAnsi="MinionPro-Regular" w:cs="MinionPro-Regular"/>
                      <w:color w:val="231F20"/>
                      <w:sz w:val="19"/>
                      <w:szCs w:val="19"/>
                    </w:rPr>
                  </w:rPrChange>
                </w:rPr>
                <w:t xml:space="preserve"> </w:t>
              </w:r>
            </w:ins>
          </w:p>
        </w:tc>
      </w:tr>
    </w:tbl>
    <w:p w14:paraId="28F64103" w14:textId="77777777" w:rsidR="00090866" w:rsidRPr="00F924EF" w:rsidRDefault="00090866">
      <w:pPr>
        <w:rPr>
          <w:rStyle w:val="Accentuationdiscrte"/>
          <w:rFonts w:asciiTheme="majorHAnsi" w:hAnsiTheme="majorHAnsi"/>
          <w:b/>
          <w:i w:val="0"/>
          <w:color w:val="auto"/>
        </w:rPr>
      </w:pPr>
    </w:p>
    <w:p w14:paraId="7828DD12" w14:textId="77777777" w:rsidR="00157214" w:rsidRPr="00F924EF" w:rsidRDefault="00157214">
      <w:pPr>
        <w:spacing w:before="0" w:after="200" w:line="276" w:lineRule="auto"/>
        <w:rPr>
          <w:rStyle w:val="Accentuationdiscrte"/>
          <w:rFonts w:asciiTheme="majorHAnsi" w:eastAsiaTheme="majorEastAsia" w:hAnsiTheme="majorHAnsi" w:cstheme="majorBidi"/>
          <w:b/>
          <w:bCs/>
          <w:i w:val="0"/>
          <w:smallCaps/>
          <w:color w:val="auto"/>
          <w:sz w:val="28"/>
        </w:rPr>
      </w:pPr>
      <w:r w:rsidRPr="00F924EF">
        <w:rPr>
          <w:rStyle w:val="Accentuationdiscrte"/>
          <w:rFonts w:asciiTheme="majorHAnsi" w:eastAsiaTheme="majorEastAsia" w:hAnsiTheme="majorHAnsi" w:cstheme="majorBidi"/>
          <w:b/>
          <w:bCs/>
          <w:i w:val="0"/>
          <w:smallCaps/>
          <w:color w:val="auto"/>
          <w:sz w:val="28"/>
        </w:rPr>
        <w:br w:type="page"/>
      </w:r>
    </w:p>
    <w:p w14:paraId="25BB3863" w14:textId="56F7B6B3" w:rsidR="00E8665A" w:rsidRDefault="00E8665A" w:rsidP="00C35F70">
      <w:pPr>
        <w:spacing w:before="0"/>
        <w:jc w:val="center"/>
        <w:rPr>
          <w:rStyle w:val="Accentuationdiscrte"/>
          <w:rFonts w:asciiTheme="majorHAnsi" w:eastAsiaTheme="majorEastAsia" w:hAnsiTheme="majorHAnsi" w:cstheme="majorBidi"/>
          <w:b/>
          <w:bCs/>
          <w:i w:val="0"/>
          <w:smallCaps/>
          <w:color w:val="auto"/>
          <w:sz w:val="28"/>
        </w:rPr>
      </w:pPr>
      <w:r>
        <w:rPr>
          <w:rStyle w:val="Accentuationdiscrte"/>
          <w:rFonts w:asciiTheme="majorHAnsi" w:eastAsiaTheme="majorEastAsia" w:hAnsiTheme="majorHAnsi" w:cstheme="majorBidi"/>
          <w:b/>
          <w:bCs/>
          <w:i w:val="0"/>
          <w:smallCaps/>
          <w:color w:val="auto"/>
          <w:sz w:val="28"/>
        </w:rPr>
        <w:lastRenderedPageBreak/>
        <w:t>Carte 2</w:t>
      </w:r>
    </w:p>
    <w:p w14:paraId="5631710E" w14:textId="77777777" w:rsidR="00157214" w:rsidRPr="00157214" w:rsidRDefault="00157214" w:rsidP="00157214">
      <w:pPr>
        <w:spacing w:before="120" w:after="120"/>
        <w:rPr>
          <w:sz w:val="24"/>
          <w:szCs w:val="24"/>
        </w:rPr>
      </w:pPr>
      <w:r w:rsidRPr="00157214">
        <w:rPr>
          <w:rStyle w:val="Accentuationdiscrte"/>
          <w:rFonts w:asciiTheme="majorHAnsi" w:hAnsiTheme="majorHAnsi"/>
          <w:b/>
          <w:i w:val="0"/>
          <w:color w:val="auto"/>
          <w:sz w:val="24"/>
          <w:szCs w:val="24"/>
        </w:rPr>
        <w:t>Ce qui influence la continuité ou la cessation de l’abus sexuel</w:t>
      </w:r>
    </w:p>
    <w:tbl>
      <w:tblPr>
        <w:tblStyle w:val="Grille"/>
        <w:tblW w:w="9555" w:type="dxa"/>
        <w:tblLayout w:type="fixed"/>
        <w:tblCellMar>
          <w:top w:w="28" w:type="dxa"/>
          <w:left w:w="57" w:type="dxa"/>
          <w:bottom w:w="28" w:type="dxa"/>
          <w:right w:w="57" w:type="dxa"/>
        </w:tblCellMar>
        <w:tblLook w:val="04A0" w:firstRow="1" w:lastRow="0" w:firstColumn="1" w:lastColumn="0" w:noHBand="0" w:noVBand="1"/>
      </w:tblPr>
      <w:tblGrid>
        <w:gridCol w:w="2184"/>
        <w:gridCol w:w="7371"/>
      </w:tblGrid>
      <w:tr w:rsidR="00157214" w:rsidRPr="009A5D52" w14:paraId="24AEEE6D" w14:textId="77777777" w:rsidTr="006A6998">
        <w:trPr>
          <w:trHeight w:val="39"/>
        </w:trPr>
        <w:tc>
          <w:tcPr>
            <w:tcW w:w="9555" w:type="dxa"/>
            <w:gridSpan w:val="2"/>
            <w:shd w:val="clear" w:color="auto" w:fill="FF0000"/>
            <w:vAlign w:val="center"/>
          </w:tcPr>
          <w:p w14:paraId="41CB05EB" w14:textId="77777777" w:rsidR="00157214" w:rsidRPr="009A5D52" w:rsidRDefault="00157214" w:rsidP="006A6998">
            <w:pPr>
              <w:pStyle w:val="Sansinterligne"/>
              <w:spacing w:before="20" w:after="20"/>
              <w:jc w:val="center"/>
              <w:rPr>
                <w:rStyle w:val="Accentuationdiscrte"/>
                <w:rFonts w:asciiTheme="majorHAnsi" w:hAnsiTheme="majorHAnsi"/>
                <w:b/>
                <w:i w:val="0"/>
                <w:color w:val="FFFFFF" w:themeColor="background1"/>
              </w:rPr>
            </w:pPr>
            <w:r w:rsidRPr="00090866">
              <w:rPr>
                <w:rStyle w:val="Accentuationdiscrte"/>
                <w:rFonts w:asciiTheme="majorHAnsi" w:hAnsiTheme="majorHAnsi"/>
                <w:b/>
                <w:i w:val="0"/>
                <w:color w:val="FFFFFF" w:themeColor="background1"/>
              </w:rPr>
              <w:t>Continuité</w:t>
            </w:r>
          </w:p>
        </w:tc>
      </w:tr>
      <w:tr w:rsidR="00157214" w:rsidRPr="009A5D52" w14:paraId="5133A2BF" w14:textId="77777777" w:rsidTr="006A6998">
        <w:trPr>
          <w:trHeight w:val="39"/>
        </w:trPr>
        <w:tc>
          <w:tcPr>
            <w:tcW w:w="2184" w:type="dxa"/>
            <w:shd w:val="clear" w:color="auto" w:fill="auto"/>
            <w:vAlign w:val="center"/>
          </w:tcPr>
          <w:p w14:paraId="65FD8E35" w14:textId="77777777" w:rsidR="00157214" w:rsidRDefault="00157214" w:rsidP="006A6998">
            <w:pPr>
              <w:pStyle w:val="Sansinterligne"/>
              <w:spacing w:before="40" w:after="20"/>
              <w:rPr>
                <w:rFonts w:asciiTheme="majorHAnsi" w:hAnsiTheme="majorHAnsi"/>
                <w:lang w:val="fr-FR"/>
              </w:rPr>
            </w:pPr>
            <w:r w:rsidRPr="009A5D52">
              <w:rPr>
                <w:rFonts w:asciiTheme="majorHAnsi" w:hAnsiTheme="majorHAnsi"/>
                <w:lang w:val="fr-FR"/>
              </w:rPr>
              <w:t>Indices sociaux mal interprétés</w:t>
            </w:r>
            <w:r>
              <w:rPr>
                <w:rFonts w:asciiTheme="majorHAnsi" w:hAnsiTheme="majorHAnsi"/>
                <w:lang w:val="fr-FR"/>
              </w:rPr>
              <w:t xml:space="preserve"> / </w:t>
            </w:r>
          </w:p>
          <w:p w14:paraId="4B457373" w14:textId="77777777" w:rsidR="00157214" w:rsidRDefault="00157214" w:rsidP="006A6998">
            <w:pPr>
              <w:pStyle w:val="Sansinterligne"/>
              <w:spacing w:before="40" w:after="20"/>
              <w:rPr>
                <w:rFonts w:asciiTheme="majorHAnsi" w:hAnsiTheme="majorHAnsi"/>
                <w:lang w:val="fr-FR"/>
              </w:rPr>
            </w:pPr>
            <w:r w:rsidRPr="009A5D52">
              <w:rPr>
                <w:rFonts w:asciiTheme="majorHAnsi" w:hAnsiTheme="majorHAnsi"/>
                <w:lang w:val="fr-FR"/>
              </w:rPr>
              <w:t>Distorsions cognitives</w:t>
            </w:r>
            <w:r>
              <w:rPr>
                <w:rFonts w:asciiTheme="majorHAnsi" w:hAnsiTheme="majorHAnsi"/>
                <w:lang w:val="fr-FR"/>
              </w:rPr>
              <w:t xml:space="preserve"> / </w:t>
            </w:r>
          </w:p>
          <w:p w14:paraId="426AE7B5" w14:textId="77777777" w:rsidR="00157214" w:rsidRPr="0076290F" w:rsidRDefault="00157214" w:rsidP="006A6998">
            <w:pPr>
              <w:pStyle w:val="Sansinterligne"/>
              <w:spacing w:before="40" w:after="20"/>
              <w:rPr>
                <w:rStyle w:val="Accentuationdiscrte"/>
                <w:rFonts w:asciiTheme="majorHAnsi" w:hAnsiTheme="majorHAnsi"/>
                <w:b/>
                <w:i w:val="0"/>
                <w:color w:val="auto"/>
              </w:rPr>
            </w:pPr>
            <w:r>
              <w:rPr>
                <w:rFonts w:asciiTheme="majorHAnsi" w:hAnsiTheme="majorHAnsi"/>
                <w:lang w:val="fr-FR"/>
              </w:rPr>
              <w:t>Sentiment d’avoir le droit.</w:t>
            </w:r>
          </w:p>
        </w:tc>
        <w:tc>
          <w:tcPr>
            <w:tcW w:w="7371" w:type="dxa"/>
            <w:shd w:val="clear" w:color="auto" w:fill="auto"/>
          </w:tcPr>
          <w:p w14:paraId="1A47D7EF" w14:textId="77777777" w:rsidR="00157214" w:rsidRPr="0076290F" w:rsidRDefault="00157214" w:rsidP="006A6998">
            <w:pPr>
              <w:pStyle w:val="Sansinterligne"/>
              <w:spacing w:before="40" w:after="80"/>
              <w:rPr>
                <w:rStyle w:val="Accentuationdiscrte"/>
                <w:rFonts w:asciiTheme="majorHAnsi" w:hAnsiTheme="majorHAnsi"/>
                <w:b/>
                <w:i w:val="0"/>
                <w:color w:val="auto"/>
              </w:rPr>
            </w:pPr>
            <w:r w:rsidRPr="009A5D52">
              <w:rPr>
                <w:rFonts w:asciiTheme="majorHAnsi" w:hAnsiTheme="majorHAnsi"/>
              </w:rPr>
              <w:t xml:space="preserve">La décision de </w:t>
            </w:r>
            <w:r>
              <w:rPr>
                <w:rFonts w:asciiTheme="majorHAnsi" w:hAnsiTheme="majorHAnsi"/>
              </w:rPr>
              <w:t>commettre</w:t>
            </w:r>
            <w:r w:rsidRPr="009A5D52">
              <w:rPr>
                <w:rFonts w:asciiTheme="majorHAnsi" w:hAnsiTheme="majorHAnsi"/>
              </w:rPr>
              <w:t xml:space="preserve"> un abus</w:t>
            </w:r>
            <w:r>
              <w:rPr>
                <w:rFonts w:asciiTheme="majorHAnsi" w:hAnsiTheme="majorHAnsi"/>
              </w:rPr>
              <w:t xml:space="preserve"> </w:t>
            </w:r>
            <w:r w:rsidRPr="009A5D52">
              <w:rPr>
                <w:rFonts w:asciiTheme="majorHAnsi" w:hAnsiTheme="majorHAnsi"/>
              </w:rPr>
              <w:t xml:space="preserve">est motivée par des </w:t>
            </w:r>
            <w:r w:rsidRPr="00061BFC">
              <w:rPr>
                <w:rFonts w:asciiTheme="majorHAnsi" w:hAnsiTheme="majorHAnsi"/>
                <w:b/>
              </w:rPr>
              <w:t>indices sociaux mal interprétés</w:t>
            </w:r>
            <w:r w:rsidRPr="009A5D52">
              <w:rPr>
                <w:rFonts w:asciiTheme="majorHAnsi" w:hAnsiTheme="majorHAnsi"/>
              </w:rPr>
              <w:t xml:space="preserve">, des </w:t>
            </w:r>
            <w:r w:rsidRPr="009A5D52">
              <w:rPr>
                <w:rFonts w:asciiTheme="majorHAnsi" w:hAnsiTheme="majorHAnsi"/>
                <w:b/>
              </w:rPr>
              <w:t>distorsions cognitives</w:t>
            </w:r>
            <w:r w:rsidRPr="009A5D52">
              <w:rPr>
                <w:rFonts w:asciiTheme="majorHAnsi" w:hAnsiTheme="majorHAnsi"/>
              </w:rPr>
              <w:t xml:space="preserve"> et un </w:t>
            </w:r>
            <w:r w:rsidRPr="00DE76B9">
              <w:rPr>
                <w:rFonts w:asciiTheme="majorHAnsi" w:hAnsiTheme="majorHAnsi"/>
                <w:b/>
              </w:rPr>
              <w:t>sentiment d’avoir le droit</w:t>
            </w:r>
            <w:r w:rsidRPr="009A5D52">
              <w:rPr>
                <w:rFonts w:asciiTheme="majorHAnsi" w:hAnsiTheme="majorHAnsi"/>
              </w:rPr>
              <w:t xml:space="preserve"> (</w:t>
            </w:r>
            <w:proofErr w:type="spellStart"/>
            <w:r w:rsidRPr="009A5D52">
              <w:rPr>
                <w:rFonts w:asciiTheme="majorHAnsi" w:hAnsiTheme="majorHAnsi"/>
                <w:i/>
                <w:iCs/>
              </w:rPr>
              <w:t>sense</w:t>
            </w:r>
            <w:proofErr w:type="spellEnd"/>
            <w:r w:rsidRPr="009A5D52">
              <w:rPr>
                <w:rFonts w:asciiTheme="majorHAnsi" w:hAnsiTheme="majorHAnsi"/>
                <w:i/>
                <w:iCs/>
              </w:rPr>
              <w:t xml:space="preserve"> of </w:t>
            </w:r>
            <w:proofErr w:type="spellStart"/>
            <w:r w:rsidRPr="009A5D52">
              <w:rPr>
                <w:rFonts w:asciiTheme="majorHAnsi" w:hAnsiTheme="majorHAnsi"/>
                <w:i/>
                <w:iCs/>
              </w:rPr>
              <w:t>entitlement</w:t>
            </w:r>
            <w:proofErr w:type="spellEnd"/>
            <w:r w:rsidRPr="009A5D52">
              <w:rPr>
                <w:rFonts w:asciiTheme="majorHAnsi" w:hAnsiTheme="majorHAnsi"/>
              </w:rPr>
              <w:t>) (</w:t>
            </w:r>
            <w:proofErr w:type="spellStart"/>
            <w:r w:rsidRPr="009A5D52">
              <w:rPr>
                <w:rFonts w:asciiTheme="majorHAnsi" w:hAnsiTheme="majorHAnsi"/>
              </w:rPr>
              <w:t>Wakeling</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w:t>
            </w:r>
            <w:r w:rsidRPr="009A5D52">
              <w:rPr>
                <w:rFonts w:asciiTheme="majorHAnsi" w:hAnsiTheme="majorHAnsi"/>
              </w:rPr>
              <w:t>2007).</w:t>
            </w:r>
          </w:p>
        </w:tc>
      </w:tr>
      <w:tr w:rsidR="00157214" w:rsidRPr="009A5D52" w14:paraId="6012804D" w14:textId="77777777" w:rsidTr="006A6998">
        <w:trPr>
          <w:trHeight w:val="39"/>
        </w:trPr>
        <w:tc>
          <w:tcPr>
            <w:tcW w:w="9555" w:type="dxa"/>
            <w:gridSpan w:val="2"/>
            <w:shd w:val="clear" w:color="auto" w:fill="76923C" w:themeFill="accent3" w:themeFillShade="BF"/>
            <w:vAlign w:val="center"/>
          </w:tcPr>
          <w:p w14:paraId="44F758B2" w14:textId="77777777" w:rsidR="00157214" w:rsidRPr="00A669C5" w:rsidRDefault="00157214" w:rsidP="006A6998">
            <w:pPr>
              <w:pStyle w:val="Sansinterligne"/>
              <w:spacing w:before="20" w:after="20"/>
              <w:jc w:val="center"/>
              <w:rPr>
                <w:rStyle w:val="Accentuationdiscrte"/>
                <w:rFonts w:asciiTheme="majorHAnsi" w:hAnsiTheme="majorHAnsi"/>
                <w:b/>
                <w:i w:val="0"/>
                <w:color w:val="auto"/>
              </w:rPr>
            </w:pPr>
            <w:r w:rsidRPr="00090866">
              <w:rPr>
                <w:rFonts w:asciiTheme="majorHAnsi" w:hAnsiTheme="majorHAnsi"/>
                <w:b/>
                <w:color w:val="FFFFFF" w:themeColor="background1"/>
              </w:rPr>
              <w:t>Cessation</w:t>
            </w:r>
          </w:p>
        </w:tc>
      </w:tr>
      <w:tr w:rsidR="00157214" w:rsidRPr="009A5D52" w14:paraId="69A6142F" w14:textId="77777777" w:rsidTr="006A6998">
        <w:trPr>
          <w:trHeight w:val="39"/>
        </w:trPr>
        <w:tc>
          <w:tcPr>
            <w:tcW w:w="2184" w:type="dxa"/>
            <w:shd w:val="clear" w:color="auto" w:fill="auto"/>
          </w:tcPr>
          <w:p w14:paraId="40D0E96E" w14:textId="77777777" w:rsidR="00157214" w:rsidRDefault="00157214" w:rsidP="006A6998">
            <w:pPr>
              <w:pStyle w:val="Sansinterligne"/>
              <w:spacing w:before="40" w:after="40"/>
              <w:rPr>
                <w:rFonts w:asciiTheme="majorHAnsi" w:hAnsiTheme="majorHAnsi"/>
                <w:lang w:val="fr-FR"/>
              </w:rPr>
            </w:pPr>
            <w:r>
              <w:rPr>
                <w:rFonts w:asciiTheme="majorHAnsi" w:hAnsiTheme="majorHAnsi"/>
                <w:lang w:val="fr-FR"/>
              </w:rPr>
              <w:t xml:space="preserve">Enfant explicitement rejetant / </w:t>
            </w:r>
          </w:p>
          <w:p w14:paraId="29980A89" w14:textId="77777777" w:rsidR="00157214" w:rsidRDefault="00157214" w:rsidP="006A6998">
            <w:pPr>
              <w:pStyle w:val="Sansinterligne"/>
              <w:spacing w:before="40" w:after="40"/>
              <w:rPr>
                <w:rFonts w:asciiTheme="majorHAnsi" w:hAnsiTheme="majorHAnsi"/>
                <w:lang w:val="fr-FR"/>
              </w:rPr>
            </w:pPr>
            <w:r w:rsidRPr="009A5D52">
              <w:rPr>
                <w:rFonts w:asciiTheme="majorHAnsi" w:hAnsiTheme="majorHAnsi"/>
                <w:lang w:val="fr-FR"/>
              </w:rPr>
              <w:t>Peur d’être repéré</w:t>
            </w:r>
            <w:r>
              <w:rPr>
                <w:rFonts w:asciiTheme="majorHAnsi" w:hAnsiTheme="majorHAnsi"/>
                <w:lang w:val="fr-FR"/>
              </w:rPr>
              <w:t xml:space="preserve"> / </w:t>
            </w:r>
          </w:p>
          <w:p w14:paraId="48D900FC" w14:textId="77777777" w:rsidR="00157214" w:rsidRPr="009A5D52" w:rsidRDefault="00157214" w:rsidP="006A6998">
            <w:pPr>
              <w:pStyle w:val="Sansinterligne"/>
              <w:spacing w:before="40" w:after="40"/>
              <w:rPr>
                <w:rFonts w:asciiTheme="majorHAnsi" w:hAnsiTheme="majorHAnsi"/>
                <w:lang w:val="fr-FR"/>
              </w:rPr>
            </w:pPr>
            <w:r w:rsidRPr="009A5D52">
              <w:rPr>
                <w:rFonts w:asciiTheme="majorHAnsi" w:hAnsiTheme="majorHAnsi"/>
                <w:lang w:val="fr-FR"/>
              </w:rPr>
              <w:t>Peur de la dénonciation</w:t>
            </w:r>
            <w:r>
              <w:rPr>
                <w:rFonts w:asciiTheme="majorHAnsi" w:hAnsiTheme="majorHAnsi"/>
                <w:lang w:val="fr-FR"/>
              </w:rPr>
              <w:t>.</w:t>
            </w:r>
          </w:p>
        </w:tc>
        <w:tc>
          <w:tcPr>
            <w:tcW w:w="7371" w:type="dxa"/>
            <w:shd w:val="clear" w:color="auto" w:fill="auto"/>
            <w:vAlign w:val="center"/>
          </w:tcPr>
          <w:p w14:paraId="4807ADDF" w14:textId="77777777" w:rsidR="00157214" w:rsidRPr="00C77F63" w:rsidRDefault="00157214" w:rsidP="006A6998">
            <w:pPr>
              <w:pStyle w:val="Sansinterligne"/>
              <w:spacing w:before="40" w:after="80"/>
              <w:rPr>
                <w:rStyle w:val="Accentuationdiscrte"/>
                <w:rFonts w:asciiTheme="majorHAnsi" w:hAnsiTheme="majorHAnsi"/>
                <w:b/>
                <w:i w:val="0"/>
                <w:color w:val="auto"/>
                <w:spacing w:val="-4"/>
              </w:rPr>
            </w:pPr>
            <w:r w:rsidRPr="00C77F63">
              <w:rPr>
                <w:rFonts w:asciiTheme="majorHAnsi" w:hAnsiTheme="majorHAnsi"/>
                <w:spacing w:val="-4"/>
              </w:rPr>
              <w:t xml:space="preserve">La décision d’un abuseur de ne pas commettre d’abus est motivée par le fait que la </w:t>
            </w:r>
            <w:r w:rsidRPr="00C77F63">
              <w:rPr>
                <w:rFonts w:asciiTheme="majorHAnsi" w:hAnsiTheme="majorHAnsi"/>
                <w:b/>
                <w:spacing w:val="-4"/>
              </w:rPr>
              <w:t xml:space="preserve">victime s’est montrée explicitement </w:t>
            </w:r>
            <w:proofErr w:type="spellStart"/>
            <w:r w:rsidRPr="00C77F63">
              <w:rPr>
                <w:rFonts w:asciiTheme="majorHAnsi" w:hAnsiTheme="majorHAnsi"/>
                <w:b/>
                <w:spacing w:val="-4"/>
              </w:rPr>
              <w:t>rejetante</w:t>
            </w:r>
            <w:proofErr w:type="spellEnd"/>
            <w:r w:rsidRPr="00C77F63">
              <w:rPr>
                <w:rFonts w:asciiTheme="majorHAnsi" w:hAnsiTheme="majorHAnsi"/>
                <w:spacing w:val="-4"/>
              </w:rPr>
              <w:t xml:space="preserve"> (par exemple en disant non, en le repoussant ou en s’enfuyant). Elle peut aussi être motivée par le fait que l’abuseur ne dispose pas </w:t>
            </w:r>
            <w:r>
              <w:rPr>
                <w:rFonts w:asciiTheme="majorHAnsi" w:hAnsiTheme="majorHAnsi"/>
                <w:spacing w:val="-4"/>
              </w:rPr>
              <w:t>d’</w:t>
            </w:r>
            <w:r w:rsidRPr="00C77F63">
              <w:rPr>
                <w:rFonts w:asciiTheme="majorHAnsi" w:hAnsiTheme="majorHAnsi"/>
                <w:spacing w:val="-4"/>
              </w:rPr>
              <w:t xml:space="preserve">assez de temps pour </w:t>
            </w:r>
            <w:r w:rsidRPr="00C77F63">
              <w:rPr>
                <w:rFonts w:asciiTheme="majorHAnsi" w:hAnsiTheme="majorHAnsi"/>
                <w:b/>
                <w:spacing w:val="-4"/>
              </w:rPr>
              <w:t>commettre son délit sans être repéré</w:t>
            </w:r>
            <w:r w:rsidRPr="00C77F63">
              <w:rPr>
                <w:rFonts w:asciiTheme="majorHAnsi" w:hAnsiTheme="majorHAnsi"/>
                <w:spacing w:val="-4"/>
              </w:rPr>
              <w:t xml:space="preserve"> ou que la victime est perçue </w:t>
            </w:r>
            <w:r w:rsidRPr="00C77F63">
              <w:rPr>
                <w:rFonts w:asciiTheme="majorHAnsi" w:hAnsiTheme="majorHAnsi"/>
                <w:b/>
                <w:spacing w:val="-4"/>
              </w:rPr>
              <w:t>comme pouvant dénoncer</w:t>
            </w:r>
            <w:r w:rsidRPr="00C77F63">
              <w:rPr>
                <w:rFonts w:asciiTheme="majorHAnsi" w:hAnsiTheme="majorHAnsi"/>
                <w:spacing w:val="-4"/>
              </w:rPr>
              <w:t xml:space="preserve"> l’abus (</w:t>
            </w:r>
            <w:proofErr w:type="spellStart"/>
            <w:r w:rsidRPr="00C77F63">
              <w:rPr>
                <w:rFonts w:asciiTheme="majorHAnsi" w:hAnsiTheme="majorHAnsi"/>
                <w:spacing w:val="-4"/>
              </w:rPr>
              <w:t>Wakeling</w:t>
            </w:r>
            <w:proofErr w:type="spellEnd"/>
            <w:r>
              <w:rPr>
                <w:rFonts w:asciiTheme="majorHAnsi" w:hAnsiTheme="majorHAnsi"/>
                <w:spacing w:val="-4"/>
              </w:rPr>
              <w:t xml:space="preserve"> et al., </w:t>
            </w:r>
            <w:r w:rsidRPr="00C77F63">
              <w:rPr>
                <w:rFonts w:asciiTheme="majorHAnsi" w:hAnsiTheme="majorHAnsi"/>
                <w:spacing w:val="-4"/>
              </w:rPr>
              <w:t>2007).</w:t>
            </w:r>
          </w:p>
        </w:tc>
      </w:tr>
    </w:tbl>
    <w:p w14:paraId="2361368D" w14:textId="77777777" w:rsidR="00157214" w:rsidRDefault="00157214" w:rsidP="00157214">
      <w:pPr>
        <w:pStyle w:val="Titre1"/>
        <w:spacing w:before="0"/>
        <w:rPr>
          <w:color w:val="auto"/>
          <w:sz w:val="24"/>
          <w:lang w:val="fr-FR"/>
        </w:rPr>
      </w:pPr>
    </w:p>
    <w:p w14:paraId="20511D48" w14:textId="49D52CE5" w:rsidR="00157214" w:rsidRPr="00157214" w:rsidRDefault="00157214" w:rsidP="00157214">
      <w:pPr>
        <w:spacing w:before="120" w:after="120"/>
        <w:rPr>
          <w:rStyle w:val="Accentuationdiscrte"/>
          <w:i w:val="0"/>
          <w:iCs w:val="0"/>
          <w:color w:val="auto"/>
          <w:sz w:val="24"/>
          <w:szCs w:val="24"/>
        </w:rPr>
      </w:pPr>
      <w:r w:rsidRPr="00157214">
        <w:rPr>
          <w:rStyle w:val="Accentuationdiscrte"/>
          <w:rFonts w:asciiTheme="majorHAnsi" w:hAnsiTheme="majorHAnsi"/>
          <w:b/>
          <w:i w:val="0"/>
          <w:color w:val="auto"/>
          <w:sz w:val="24"/>
          <w:szCs w:val="24"/>
        </w:rPr>
        <w:t>Ce qui influence l</w:t>
      </w:r>
      <w:r>
        <w:rPr>
          <w:rStyle w:val="Accentuationdiscrte"/>
          <w:rFonts w:asciiTheme="majorHAnsi" w:hAnsiTheme="majorHAnsi"/>
          <w:b/>
          <w:i w:val="0"/>
          <w:color w:val="auto"/>
          <w:sz w:val="24"/>
          <w:szCs w:val="24"/>
        </w:rPr>
        <w:t>’impact de l’abus sexuel sur l’adaptation du jeune</w:t>
      </w:r>
    </w:p>
    <w:p w14:paraId="62DD1311" w14:textId="77777777" w:rsidR="00157214" w:rsidRPr="00E8665A" w:rsidRDefault="00157214" w:rsidP="00C35F70">
      <w:pPr>
        <w:spacing w:before="0"/>
        <w:jc w:val="center"/>
        <w:rPr>
          <w:rStyle w:val="Accentuationdiscrte"/>
          <w:rFonts w:asciiTheme="majorHAnsi" w:eastAsiaTheme="majorEastAsia" w:hAnsiTheme="majorHAnsi" w:cstheme="majorBidi"/>
          <w:b/>
          <w:bCs/>
          <w:i w:val="0"/>
          <w:smallCaps/>
          <w:color w:val="auto"/>
          <w:sz w:val="28"/>
        </w:rPr>
      </w:pPr>
    </w:p>
    <w:tbl>
      <w:tblPr>
        <w:tblStyle w:val="Grille"/>
        <w:tblW w:w="4988" w:type="pct"/>
        <w:tblInd w:w="24" w:type="dxa"/>
        <w:tblLook w:val="04A0" w:firstRow="1" w:lastRow="0" w:firstColumn="1" w:lastColumn="0" w:noHBand="0" w:noVBand="1"/>
      </w:tblPr>
      <w:tblGrid>
        <w:gridCol w:w="2211"/>
        <w:gridCol w:w="7342"/>
      </w:tblGrid>
      <w:tr w:rsidR="00E8665A" w:rsidRPr="00D66091" w14:paraId="31BD0666" w14:textId="77777777" w:rsidTr="00555702">
        <w:trPr>
          <w:trHeight w:val="417"/>
        </w:trPr>
        <w:tc>
          <w:tcPr>
            <w:tcW w:w="5000" w:type="pct"/>
            <w:gridSpan w:val="2"/>
            <w:shd w:val="clear" w:color="auto" w:fill="76923C" w:themeFill="accent3" w:themeFillShade="BF"/>
            <w:vAlign w:val="center"/>
          </w:tcPr>
          <w:p w14:paraId="45D5AF90" w14:textId="77777777" w:rsidR="00E8665A" w:rsidRPr="00061BFC" w:rsidRDefault="00E8665A" w:rsidP="00830EDB">
            <w:pPr>
              <w:spacing w:before="60" w:after="60"/>
              <w:rPr>
                <w:rFonts w:asciiTheme="majorHAnsi" w:hAnsiTheme="majorHAnsi"/>
                <w:b/>
                <w:color w:val="FFFFFF" w:themeColor="background1"/>
                <w:sz w:val="22"/>
              </w:rPr>
            </w:pPr>
            <w:r w:rsidRPr="00061BFC">
              <w:rPr>
                <w:rStyle w:val="Accentuationdiscrte"/>
                <w:rFonts w:asciiTheme="majorHAnsi" w:eastAsiaTheme="majorEastAsia" w:hAnsiTheme="majorHAnsi" w:cstheme="majorBidi"/>
                <w:b/>
                <w:bCs/>
                <w:i w:val="0"/>
                <w:color w:val="FFFFFF" w:themeColor="background1"/>
                <w:sz w:val="22"/>
              </w:rPr>
              <w:t>Facteurs de protection</w:t>
            </w:r>
          </w:p>
        </w:tc>
      </w:tr>
      <w:tr w:rsidR="00E8665A" w:rsidRPr="00D66091" w14:paraId="336E33D8" w14:textId="77777777" w:rsidTr="00555702">
        <w:trPr>
          <w:trHeight w:val="417"/>
        </w:trPr>
        <w:tc>
          <w:tcPr>
            <w:tcW w:w="5000" w:type="pct"/>
            <w:gridSpan w:val="2"/>
            <w:shd w:val="clear" w:color="auto" w:fill="76923C" w:themeFill="accent3" w:themeFillShade="BF"/>
            <w:vAlign w:val="center"/>
          </w:tcPr>
          <w:p w14:paraId="3BAB3DCA" w14:textId="77777777" w:rsidR="00E8665A" w:rsidRPr="00061BFC" w:rsidRDefault="00E8665A" w:rsidP="00830EDB">
            <w:pPr>
              <w:spacing w:before="60" w:after="60"/>
              <w:rPr>
                <w:rStyle w:val="Accentuationdiscrte"/>
                <w:rFonts w:asciiTheme="majorHAnsi" w:eastAsiaTheme="majorEastAsia" w:hAnsiTheme="majorHAnsi" w:cstheme="majorBidi"/>
                <w:b/>
                <w:bCs/>
                <w:i w:val="0"/>
                <w:color w:val="FFFFFF" w:themeColor="background1"/>
                <w:sz w:val="22"/>
              </w:rPr>
            </w:pPr>
            <w:r w:rsidRPr="00061BFC">
              <w:rPr>
                <w:rStyle w:val="Accentuationdiscrte"/>
                <w:rFonts w:asciiTheme="majorHAnsi" w:eastAsiaTheme="majorEastAsia" w:hAnsiTheme="majorHAnsi" w:cstheme="majorBidi"/>
                <w:b/>
                <w:bCs/>
                <w:i w:val="0"/>
                <w:color w:val="FFFFFF" w:themeColor="background1"/>
                <w:sz w:val="22"/>
              </w:rPr>
              <w:t>Res</w:t>
            </w:r>
            <w:r>
              <w:rPr>
                <w:rStyle w:val="Accentuationdiscrte"/>
                <w:rFonts w:asciiTheme="majorHAnsi" w:eastAsiaTheme="majorEastAsia" w:hAnsiTheme="majorHAnsi" w:cstheme="majorBidi"/>
                <w:b/>
                <w:bCs/>
                <w:i w:val="0"/>
                <w:color w:val="FFFFFF" w:themeColor="background1"/>
                <w:sz w:val="22"/>
              </w:rPr>
              <w:t>sources personnelles du jeune</w:t>
            </w:r>
          </w:p>
        </w:tc>
      </w:tr>
      <w:tr w:rsidR="00E8665A" w:rsidRPr="00D66091" w14:paraId="6D275FDD" w14:textId="77777777" w:rsidTr="00555702">
        <w:tc>
          <w:tcPr>
            <w:tcW w:w="1157" w:type="pct"/>
          </w:tcPr>
          <w:p w14:paraId="25C7A78F" w14:textId="77777777" w:rsidR="00E8665A" w:rsidRPr="00D66091" w:rsidRDefault="00E8665A" w:rsidP="00830EDB">
            <w:pPr>
              <w:spacing w:before="60" w:after="80"/>
              <w:rPr>
                <w:rFonts w:asciiTheme="majorHAnsi" w:hAnsiTheme="majorHAnsi"/>
                <w:sz w:val="22"/>
              </w:rPr>
            </w:pPr>
            <w:r w:rsidRPr="00D66091">
              <w:rPr>
                <w:rFonts w:asciiTheme="majorHAnsi" w:hAnsiTheme="majorHAnsi"/>
                <w:sz w:val="22"/>
                <w:lang w:val="fr-FR"/>
              </w:rPr>
              <w:t>Stratégies d’adaptation.</w:t>
            </w:r>
          </w:p>
        </w:tc>
        <w:tc>
          <w:tcPr>
            <w:tcW w:w="3843" w:type="pct"/>
          </w:tcPr>
          <w:p w14:paraId="7773D45D" w14:textId="77777777" w:rsidR="00E8665A" w:rsidRPr="006F4DB9" w:rsidRDefault="00E8665A" w:rsidP="00830EDB">
            <w:pPr>
              <w:spacing w:before="60" w:after="80"/>
              <w:rPr>
                <w:rFonts w:asciiTheme="majorHAnsi" w:hAnsiTheme="majorHAnsi"/>
                <w:sz w:val="22"/>
              </w:rPr>
            </w:pPr>
            <w:r w:rsidRPr="006F4DB9">
              <w:rPr>
                <w:rFonts w:asciiTheme="majorHAnsi" w:hAnsiTheme="majorHAnsi"/>
                <w:sz w:val="22"/>
              </w:rPr>
              <w:t xml:space="preserve">Tout abus n’engendre pas automatiquement des perturbations physiques ou psychoaffectives. Il existe des mineurs victimes d’abus sexuel qui ne développent pas de troubles, du moins dans un premier temps. De plus, malgré la gravité des faits, certaines victimes sont capables de </w:t>
            </w:r>
            <w:r w:rsidRPr="006F4DB9">
              <w:rPr>
                <w:rFonts w:asciiTheme="majorHAnsi" w:hAnsiTheme="majorHAnsi"/>
                <w:b/>
                <w:sz w:val="22"/>
              </w:rPr>
              <w:t>surmonter la situation</w:t>
            </w:r>
            <w:r w:rsidRPr="006F4DB9">
              <w:rPr>
                <w:rFonts w:asciiTheme="majorHAnsi" w:hAnsiTheme="majorHAnsi"/>
                <w:sz w:val="22"/>
              </w:rPr>
              <w:t xml:space="preserve">, parviennent à cicatriser, principalement parce qu’elles possèdent de </w:t>
            </w:r>
            <w:r w:rsidRPr="006F4DB9">
              <w:rPr>
                <w:rFonts w:asciiTheme="majorHAnsi" w:hAnsiTheme="majorHAnsi"/>
                <w:b/>
                <w:sz w:val="22"/>
              </w:rPr>
              <w:t>bonnes ressources personnelles</w:t>
            </w:r>
            <w:r w:rsidRPr="006F4DB9">
              <w:rPr>
                <w:rFonts w:asciiTheme="majorHAnsi" w:hAnsiTheme="majorHAnsi"/>
                <w:sz w:val="22"/>
              </w:rPr>
              <w:t xml:space="preserve"> ou parce qu’elles ont rencontré dans leur environnement des personnes qui leur ont apporté du soutien. Ces soutiens peuvent être familiaux ou sociaux, au sens large, mais ce n’est pas toujours le cas (De Becker, 2006).</w:t>
            </w:r>
          </w:p>
          <w:p w14:paraId="31A6F590" w14:textId="77777777" w:rsidR="00E8665A" w:rsidRPr="00A70C0D" w:rsidRDefault="00E8665A" w:rsidP="00830EDB">
            <w:pPr>
              <w:spacing w:before="60" w:after="80"/>
              <w:rPr>
                <w:rFonts w:asciiTheme="majorHAnsi" w:hAnsiTheme="majorHAnsi"/>
                <w:sz w:val="22"/>
              </w:rPr>
            </w:pPr>
            <w:r w:rsidRPr="00A70C0D">
              <w:rPr>
                <w:rFonts w:asciiTheme="majorHAnsi" w:hAnsiTheme="majorHAnsi"/>
                <w:sz w:val="22"/>
              </w:rPr>
              <w:t xml:space="preserve">Les enfants qui utilisent principalement des </w:t>
            </w:r>
            <w:r w:rsidRPr="00A70C0D">
              <w:rPr>
                <w:rFonts w:asciiTheme="majorHAnsi" w:hAnsiTheme="majorHAnsi"/>
                <w:b/>
                <w:sz w:val="22"/>
              </w:rPr>
              <w:t xml:space="preserve">stratégies </w:t>
            </w:r>
            <w:r>
              <w:rPr>
                <w:rFonts w:asciiTheme="majorHAnsi" w:hAnsiTheme="majorHAnsi"/>
                <w:b/>
                <w:sz w:val="22"/>
              </w:rPr>
              <w:t>de</w:t>
            </w:r>
            <w:r w:rsidRPr="00A70C0D">
              <w:rPr>
                <w:rFonts w:asciiTheme="majorHAnsi" w:hAnsiTheme="majorHAnsi"/>
                <w:b/>
                <w:sz w:val="22"/>
              </w:rPr>
              <w:t xml:space="preserve"> recherche de soutien et de résolution de problèmes</w:t>
            </w:r>
            <w:r>
              <w:rPr>
                <w:rFonts w:asciiTheme="majorHAnsi" w:hAnsiTheme="majorHAnsi"/>
                <w:sz w:val="22"/>
              </w:rPr>
              <w:t xml:space="preserve"> présenteraien</w:t>
            </w:r>
            <w:r w:rsidRPr="00A70C0D">
              <w:rPr>
                <w:rFonts w:asciiTheme="majorHAnsi" w:hAnsiTheme="majorHAnsi"/>
                <w:sz w:val="22"/>
              </w:rPr>
              <w:t>t moins de troubles intériorisés et extériorisés</w:t>
            </w:r>
            <w:r>
              <w:rPr>
                <w:rFonts w:asciiTheme="majorHAnsi" w:hAnsiTheme="majorHAnsi"/>
                <w:sz w:val="22"/>
              </w:rPr>
              <w:t xml:space="preserve"> </w:t>
            </w:r>
            <w:r w:rsidRPr="00A70C0D">
              <w:rPr>
                <w:rFonts w:asciiTheme="majorHAnsi" w:hAnsiTheme="majorHAnsi"/>
                <w:sz w:val="22"/>
              </w:rPr>
              <w:t>(Hébert, 2011).</w:t>
            </w:r>
          </w:p>
        </w:tc>
      </w:tr>
      <w:tr w:rsidR="00E8665A" w:rsidRPr="00D66091" w14:paraId="1723B5BE" w14:textId="77777777" w:rsidTr="00555702">
        <w:tc>
          <w:tcPr>
            <w:tcW w:w="1157" w:type="pct"/>
          </w:tcPr>
          <w:p w14:paraId="1A95973A" w14:textId="77777777" w:rsidR="00E8665A" w:rsidRPr="00D66091" w:rsidRDefault="00E8665A" w:rsidP="00830EDB">
            <w:pPr>
              <w:spacing w:before="60" w:after="80"/>
              <w:rPr>
                <w:rFonts w:asciiTheme="majorHAnsi" w:hAnsiTheme="majorHAnsi"/>
                <w:sz w:val="22"/>
                <w:lang w:val="fr-FR"/>
              </w:rPr>
            </w:pPr>
            <w:r>
              <w:rPr>
                <w:rFonts w:asciiTheme="majorHAnsi" w:hAnsiTheme="majorHAnsi"/>
                <w:sz w:val="22"/>
                <w:lang w:val="fr-FR"/>
              </w:rPr>
              <w:t>Enfant qui ne se perçoit pas comme responsable de l’abus</w:t>
            </w:r>
            <w:r w:rsidRPr="00D66091">
              <w:rPr>
                <w:rFonts w:asciiTheme="majorHAnsi" w:hAnsiTheme="majorHAnsi"/>
                <w:sz w:val="22"/>
                <w:lang w:val="fr-FR"/>
              </w:rPr>
              <w:t>.</w:t>
            </w:r>
          </w:p>
        </w:tc>
        <w:tc>
          <w:tcPr>
            <w:tcW w:w="3843" w:type="pct"/>
          </w:tcPr>
          <w:p w14:paraId="77D73BF2" w14:textId="77777777" w:rsidR="00E8665A" w:rsidRPr="006F4DB9" w:rsidRDefault="00E8665A" w:rsidP="00830EDB">
            <w:pPr>
              <w:spacing w:before="60" w:after="80"/>
              <w:rPr>
                <w:rFonts w:asciiTheme="majorHAnsi" w:hAnsiTheme="majorHAnsi"/>
                <w:b/>
                <w:sz w:val="22"/>
              </w:rPr>
            </w:pPr>
            <w:r w:rsidRPr="00A70C0D">
              <w:rPr>
                <w:rFonts w:asciiTheme="majorHAnsi" w:hAnsiTheme="majorHAnsi"/>
                <w:sz w:val="22"/>
              </w:rPr>
              <w:t>Les attributions négatives sont en corrélation avec les symptômes éprouvés par les enfants et l’évaluation de l’événement ou le fait que les adolescents considèrent celui</w:t>
            </w:r>
            <w:r w:rsidRPr="00F538BA">
              <w:rPr>
                <w:rFonts w:asciiTheme="majorHAnsi" w:hAnsiTheme="majorHAnsi"/>
                <w:sz w:val="22"/>
              </w:rPr>
              <w:noBreakHyphen/>
            </w:r>
            <w:r w:rsidRPr="00A70C0D">
              <w:rPr>
                <w:rFonts w:asciiTheme="majorHAnsi" w:hAnsiTheme="majorHAnsi"/>
                <w:sz w:val="22"/>
              </w:rPr>
              <w:t xml:space="preserve">ci comme une menace et un dommage s’associe à une augmentation des symptômes intériorisés et extériorisés (Hébert, 2011). </w:t>
            </w:r>
            <w:r w:rsidRPr="00A70C0D">
              <w:rPr>
                <w:rFonts w:asciiTheme="majorHAnsi" w:hAnsiTheme="majorHAnsi"/>
                <w:b/>
                <w:sz w:val="22"/>
              </w:rPr>
              <w:t>Inversement si l’enfant ne se perçoit pas comme responsable de l’événement.</w:t>
            </w:r>
          </w:p>
        </w:tc>
      </w:tr>
    </w:tbl>
    <w:p w14:paraId="27B9433D" w14:textId="77777777" w:rsidR="00157214" w:rsidRDefault="00157214">
      <w:r>
        <w:br w:type="page"/>
      </w:r>
    </w:p>
    <w:tbl>
      <w:tblPr>
        <w:tblStyle w:val="Grille"/>
        <w:tblW w:w="4988" w:type="pct"/>
        <w:tblInd w:w="24" w:type="dxa"/>
        <w:tblLook w:val="04A0" w:firstRow="1" w:lastRow="0" w:firstColumn="1" w:lastColumn="0" w:noHBand="0" w:noVBand="1"/>
      </w:tblPr>
      <w:tblGrid>
        <w:gridCol w:w="2211"/>
        <w:gridCol w:w="7342"/>
      </w:tblGrid>
      <w:tr w:rsidR="00E8665A" w:rsidRPr="00D66091" w14:paraId="29218F58" w14:textId="77777777" w:rsidTr="00555702">
        <w:trPr>
          <w:trHeight w:val="421"/>
        </w:trPr>
        <w:tc>
          <w:tcPr>
            <w:tcW w:w="5000" w:type="pct"/>
            <w:gridSpan w:val="2"/>
            <w:shd w:val="clear" w:color="auto" w:fill="76923C" w:themeFill="accent3" w:themeFillShade="BF"/>
            <w:vAlign w:val="center"/>
          </w:tcPr>
          <w:p w14:paraId="4FFFF331" w14:textId="12281BA5" w:rsidR="00E8665A" w:rsidRPr="00D66091" w:rsidRDefault="00E8665A" w:rsidP="00830EDB">
            <w:pPr>
              <w:spacing w:before="60" w:after="60"/>
              <w:rPr>
                <w:rFonts w:asciiTheme="majorHAnsi" w:hAnsiTheme="majorHAnsi"/>
                <w:b/>
                <w:sz w:val="22"/>
              </w:rPr>
            </w:pPr>
            <w:r w:rsidRPr="00D66091">
              <w:rPr>
                <w:rStyle w:val="Accentuationdiscrte"/>
                <w:rFonts w:asciiTheme="majorHAnsi" w:hAnsiTheme="majorHAnsi"/>
                <w:b/>
                <w:i w:val="0"/>
                <w:color w:val="FFFFFF" w:themeColor="background1"/>
                <w:sz w:val="22"/>
              </w:rPr>
              <w:lastRenderedPageBreak/>
              <w:t>Ressources familiales et environnementales</w:t>
            </w:r>
          </w:p>
        </w:tc>
      </w:tr>
      <w:tr w:rsidR="00E8665A" w:rsidRPr="00D66091" w14:paraId="4B10B165" w14:textId="77777777" w:rsidTr="00555702">
        <w:tc>
          <w:tcPr>
            <w:tcW w:w="1157" w:type="pct"/>
          </w:tcPr>
          <w:p w14:paraId="0784F611" w14:textId="77777777" w:rsidR="00E8665A" w:rsidRPr="00D66091" w:rsidRDefault="00E8665A" w:rsidP="00830EDB">
            <w:pPr>
              <w:spacing w:before="60" w:after="80"/>
              <w:rPr>
                <w:rFonts w:asciiTheme="majorHAnsi" w:hAnsiTheme="majorHAnsi"/>
                <w:sz w:val="22"/>
                <w:lang w:val="fr-FR"/>
              </w:rPr>
            </w:pPr>
            <w:r>
              <w:rPr>
                <w:rFonts w:asciiTheme="majorHAnsi" w:hAnsiTheme="majorHAnsi"/>
                <w:sz w:val="22"/>
                <w:lang w:val="fr-FR"/>
              </w:rPr>
              <w:t>Soutien du parent non abuseur.</w:t>
            </w:r>
          </w:p>
        </w:tc>
        <w:tc>
          <w:tcPr>
            <w:tcW w:w="3843" w:type="pct"/>
          </w:tcPr>
          <w:p w14:paraId="12E0AE83" w14:textId="77777777" w:rsidR="00E8665A" w:rsidRPr="00A70C0D" w:rsidRDefault="00E8665A" w:rsidP="00830EDB">
            <w:pPr>
              <w:spacing w:before="60" w:after="80"/>
              <w:rPr>
                <w:rFonts w:asciiTheme="majorHAnsi" w:hAnsiTheme="majorHAnsi"/>
                <w:sz w:val="22"/>
              </w:rPr>
            </w:pPr>
            <w:r w:rsidRPr="00A70C0D">
              <w:rPr>
                <w:rFonts w:asciiTheme="majorHAnsi" w:hAnsiTheme="majorHAnsi"/>
                <w:sz w:val="22"/>
              </w:rPr>
              <w:t xml:space="preserve">Tout abus n’engendre pas automatiquement des perturbations physiques ou psychoaffectives. Il existe des mineurs victimes d’abus sexuel qui ne développent pas de troubles, du moins dans un premier temps. De plus, malgré la gravité des faits, certaines victimes sont capables de surmonter la situation, parviennent à cicatriser, principalement parce qu’elles possèdent de bonnes ressources personnelles ou parce qu’elles ont rencontré </w:t>
            </w:r>
            <w:r w:rsidRPr="00A70C0D">
              <w:rPr>
                <w:rFonts w:asciiTheme="majorHAnsi" w:hAnsiTheme="majorHAnsi"/>
                <w:b/>
                <w:sz w:val="22"/>
              </w:rPr>
              <w:t>dans leur environnement</w:t>
            </w:r>
            <w:r w:rsidRPr="00A70C0D">
              <w:rPr>
                <w:rFonts w:asciiTheme="majorHAnsi" w:hAnsiTheme="majorHAnsi"/>
                <w:sz w:val="22"/>
              </w:rPr>
              <w:t xml:space="preserve"> des </w:t>
            </w:r>
            <w:r>
              <w:rPr>
                <w:rFonts w:asciiTheme="majorHAnsi" w:hAnsiTheme="majorHAnsi"/>
                <w:b/>
                <w:sz w:val="22"/>
              </w:rPr>
              <w:t>personnes qui leur ont apporté du soutien</w:t>
            </w:r>
            <w:r w:rsidRPr="00A70C0D">
              <w:rPr>
                <w:rFonts w:asciiTheme="majorHAnsi" w:hAnsiTheme="majorHAnsi"/>
                <w:sz w:val="22"/>
              </w:rPr>
              <w:t xml:space="preserve">. Ces </w:t>
            </w:r>
            <w:r w:rsidRPr="00A70C0D">
              <w:rPr>
                <w:rFonts w:asciiTheme="majorHAnsi" w:hAnsiTheme="majorHAnsi"/>
                <w:b/>
                <w:sz w:val="22"/>
              </w:rPr>
              <w:t>soutiens peuvent être</w:t>
            </w:r>
            <w:r w:rsidRPr="00A70C0D">
              <w:rPr>
                <w:rFonts w:asciiTheme="majorHAnsi" w:hAnsiTheme="majorHAnsi"/>
                <w:sz w:val="22"/>
              </w:rPr>
              <w:t xml:space="preserve"> </w:t>
            </w:r>
            <w:r w:rsidRPr="00A70C0D">
              <w:rPr>
                <w:rFonts w:asciiTheme="majorHAnsi" w:hAnsiTheme="majorHAnsi"/>
                <w:b/>
                <w:sz w:val="22"/>
              </w:rPr>
              <w:t>familiaux</w:t>
            </w:r>
            <w:r w:rsidRPr="00A70C0D">
              <w:rPr>
                <w:rFonts w:asciiTheme="majorHAnsi" w:hAnsiTheme="majorHAnsi"/>
                <w:sz w:val="22"/>
              </w:rPr>
              <w:t xml:space="preserve"> </w:t>
            </w:r>
            <w:r w:rsidRPr="00A70C0D">
              <w:rPr>
                <w:rFonts w:asciiTheme="majorHAnsi" w:hAnsiTheme="majorHAnsi"/>
                <w:b/>
                <w:sz w:val="22"/>
              </w:rPr>
              <w:t>ou sociaux</w:t>
            </w:r>
            <w:r>
              <w:rPr>
                <w:rFonts w:asciiTheme="majorHAnsi" w:hAnsiTheme="majorHAnsi"/>
                <w:b/>
                <w:sz w:val="22"/>
              </w:rPr>
              <w:t>,</w:t>
            </w:r>
            <w:r w:rsidRPr="00A70C0D">
              <w:rPr>
                <w:rFonts w:asciiTheme="majorHAnsi" w:hAnsiTheme="majorHAnsi"/>
                <w:sz w:val="22"/>
              </w:rPr>
              <w:t xml:space="preserve"> au sens large, mais ce n’est pas toujours le cas (</w:t>
            </w:r>
            <w:r>
              <w:rPr>
                <w:rFonts w:asciiTheme="majorHAnsi" w:hAnsiTheme="majorHAnsi"/>
                <w:sz w:val="22"/>
              </w:rPr>
              <w:t xml:space="preserve">De </w:t>
            </w:r>
            <w:r w:rsidRPr="00A70C0D">
              <w:rPr>
                <w:rFonts w:asciiTheme="majorHAnsi" w:hAnsiTheme="majorHAnsi"/>
                <w:sz w:val="22"/>
              </w:rPr>
              <w:t>Becker, 2006).</w:t>
            </w:r>
          </w:p>
          <w:p w14:paraId="5093A43E" w14:textId="77777777" w:rsidR="00E8665A" w:rsidRPr="00A70C0D" w:rsidRDefault="00E8665A" w:rsidP="00830EDB">
            <w:pPr>
              <w:spacing w:before="60" w:after="80"/>
              <w:rPr>
                <w:rFonts w:asciiTheme="majorHAnsi" w:hAnsiTheme="majorHAnsi"/>
                <w:sz w:val="22"/>
              </w:rPr>
            </w:pPr>
            <w:r w:rsidRPr="00A70C0D">
              <w:rPr>
                <w:rFonts w:asciiTheme="majorHAnsi" w:hAnsiTheme="majorHAnsi"/>
                <w:sz w:val="22"/>
              </w:rPr>
              <w:t xml:space="preserve">Les jeunes qui se sentent </w:t>
            </w:r>
            <w:r w:rsidRPr="00A70C0D">
              <w:rPr>
                <w:rFonts w:asciiTheme="majorHAnsi" w:hAnsiTheme="majorHAnsi"/>
                <w:b/>
                <w:sz w:val="22"/>
              </w:rPr>
              <w:t>soutenus par le parent non agresseur</w:t>
            </w:r>
            <w:r w:rsidRPr="00A70C0D">
              <w:rPr>
                <w:rFonts w:asciiTheme="majorHAnsi" w:hAnsiTheme="majorHAnsi"/>
                <w:sz w:val="22"/>
              </w:rPr>
              <w:t xml:space="preserve"> continuent de bien fonctionner dans les domaines socia</w:t>
            </w:r>
            <w:r>
              <w:rPr>
                <w:rFonts w:asciiTheme="majorHAnsi" w:hAnsiTheme="majorHAnsi"/>
                <w:sz w:val="22"/>
              </w:rPr>
              <w:t>l</w:t>
            </w:r>
            <w:r w:rsidRPr="00A70C0D">
              <w:rPr>
                <w:rFonts w:asciiTheme="majorHAnsi" w:hAnsiTheme="majorHAnsi"/>
                <w:sz w:val="22"/>
              </w:rPr>
              <w:t xml:space="preserve">, interpersonnel et académique, ont moins de troubles extériorisés, ont une meilleure estime </w:t>
            </w:r>
            <w:r>
              <w:rPr>
                <w:rFonts w:asciiTheme="majorHAnsi" w:hAnsiTheme="majorHAnsi"/>
                <w:sz w:val="22"/>
              </w:rPr>
              <w:t>d’eux-mêmes</w:t>
            </w:r>
            <w:r w:rsidRPr="00A70C0D">
              <w:rPr>
                <w:rFonts w:asciiTheme="majorHAnsi" w:hAnsiTheme="majorHAnsi"/>
                <w:sz w:val="22"/>
              </w:rPr>
              <w:t xml:space="preserve"> et souffrent moins de dépression (Hébert, 2011).</w:t>
            </w:r>
          </w:p>
        </w:tc>
      </w:tr>
      <w:tr w:rsidR="00E8665A" w:rsidRPr="00D66091" w14:paraId="7B775A8E" w14:textId="77777777" w:rsidTr="00555702">
        <w:tc>
          <w:tcPr>
            <w:tcW w:w="1157" w:type="pct"/>
          </w:tcPr>
          <w:p w14:paraId="5A72457C" w14:textId="77777777" w:rsidR="00E8665A" w:rsidRDefault="00E8665A" w:rsidP="00830EDB">
            <w:pPr>
              <w:spacing w:before="60" w:after="80"/>
              <w:rPr>
                <w:rFonts w:asciiTheme="majorHAnsi" w:hAnsiTheme="majorHAnsi"/>
                <w:sz w:val="22"/>
                <w:lang w:val="fr-FR"/>
              </w:rPr>
            </w:pPr>
            <w:r w:rsidRPr="00D66091">
              <w:rPr>
                <w:rFonts w:asciiTheme="majorHAnsi" w:hAnsiTheme="majorHAnsi"/>
                <w:sz w:val="22"/>
                <w:lang w:val="fr-FR"/>
              </w:rPr>
              <w:t>Attachement parent</w:t>
            </w:r>
            <w:r w:rsidRPr="00F538BA">
              <w:rPr>
                <w:rFonts w:asciiTheme="majorHAnsi" w:hAnsiTheme="majorHAnsi"/>
                <w:sz w:val="22"/>
                <w:lang w:val="fr-FR"/>
              </w:rPr>
              <w:noBreakHyphen/>
            </w:r>
            <w:r w:rsidRPr="00D66091">
              <w:rPr>
                <w:rFonts w:asciiTheme="majorHAnsi" w:hAnsiTheme="majorHAnsi"/>
                <w:sz w:val="22"/>
                <w:lang w:val="fr-FR"/>
              </w:rPr>
              <w:t>enfant</w:t>
            </w:r>
            <w:r>
              <w:rPr>
                <w:rFonts w:asciiTheme="majorHAnsi" w:hAnsiTheme="majorHAnsi"/>
                <w:sz w:val="22"/>
                <w:lang w:val="fr-FR"/>
              </w:rPr>
              <w:t>.</w:t>
            </w:r>
          </w:p>
        </w:tc>
        <w:tc>
          <w:tcPr>
            <w:tcW w:w="3843" w:type="pct"/>
          </w:tcPr>
          <w:p w14:paraId="6CE07F0F" w14:textId="77777777" w:rsidR="00E8665A" w:rsidRPr="00A70C0D" w:rsidRDefault="00E8665A" w:rsidP="00830EDB">
            <w:pPr>
              <w:spacing w:before="60" w:after="80"/>
              <w:rPr>
                <w:rFonts w:asciiTheme="majorHAnsi" w:hAnsiTheme="majorHAnsi"/>
                <w:sz w:val="22"/>
              </w:rPr>
            </w:pPr>
            <w:r w:rsidRPr="00A70C0D">
              <w:rPr>
                <w:rFonts w:asciiTheme="majorHAnsi" w:hAnsiTheme="majorHAnsi"/>
                <w:sz w:val="22"/>
              </w:rPr>
              <w:t xml:space="preserve">Certains auteurs proposent qu’une </w:t>
            </w:r>
            <w:r w:rsidRPr="00A70C0D">
              <w:rPr>
                <w:rFonts w:asciiTheme="majorHAnsi" w:hAnsiTheme="majorHAnsi"/>
                <w:b/>
                <w:sz w:val="22"/>
              </w:rPr>
              <w:t>relation d’attachement parent</w:t>
            </w:r>
            <w:r w:rsidRPr="00A70C0D">
              <w:rPr>
                <w:rFonts w:asciiTheme="majorHAnsi" w:hAnsiTheme="majorHAnsi"/>
                <w:b/>
                <w:sz w:val="22"/>
              </w:rPr>
              <w:noBreakHyphen/>
              <w:t>enfant</w:t>
            </w:r>
            <w:r w:rsidRPr="00A70C0D">
              <w:rPr>
                <w:rFonts w:asciiTheme="majorHAnsi" w:hAnsiTheme="majorHAnsi"/>
                <w:sz w:val="22"/>
              </w:rPr>
              <w:t xml:space="preserve"> solide et stable </w:t>
            </w:r>
            <w:r>
              <w:rPr>
                <w:rFonts w:asciiTheme="majorHAnsi" w:hAnsiTheme="majorHAnsi"/>
                <w:sz w:val="22"/>
              </w:rPr>
              <w:t>serait un meilleur prédicteur des</w:t>
            </w:r>
            <w:r w:rsidRPr="00A70C0D">
              <w:rPr>
                <w:rFonts w:asciiTheme="majorHAnsi" w:hAnsiTheme="majorHAnsi"/>
                <w:sz w:val="22"/>
              </w:rPr>
              <w:t xml:space="preserve"> conséquences de l’agression sexuelle chez les enfants victimes que le soutien parental à la suite du dévoilement (Hébert, 2011).</w:t>
            </w:r>
          </w:p>
        </w:tc>
      </w:tr>
      <w:tr w:rsidR="00E8665A" w:rsidRPr="00D66091" w14:paraId="325114BA" w14:textId="77777777" w:rsidTr="00555702">
        <w:tc>
          <w:tcPr>
            <w:tcW w:w="1157" w:type="pct"/>
          </w:tcPr>
          <w:p w14:paraId="2CDA0062" w14:textId="77777777" w:rsidR="00E8665A" w:rsidRPr="00D66091" w:rsidRDefault="00E8665A" w:rsidP="00830EDB">
            <w:pPr>
              <w:spacing w:before="60" w:after="80"/>
              <w:rPr>
                <w:rFonts w:asciiTheme="majorHAnsi" w:hAnsiTheme="majorHAnsi"/>
                <w:sz w:val="22"/>
                <w:lang w:val="fr-FR"/>
              </w:rPr>
            </w:pPr>
            <w:r w:rsidRPr="00D66091">
              <w:rPr>
                <w:rFonts w:asciiTheme="majorHAnsi" w:hAnsiTheme="majorHAnsi"/>
                <w:sz w:val="22"/>
                <w:lang w:val="fr-FR"/>
              </w:rPr>
              <w:t>Fonctionnement familial</w:t>
            </w:r>
            <w:r>
              <w:rPr>
                <w:rFonts w:asciiTheme="majorHAnsi" w:hAnsiTheme="majorHAnsi"/>
                <w:sz w:val="22"/>
                <w:lang w:val="fr-FR"/>
              </w:rPr>
              <w:t>.</w:t>
            </w:r>
          </w:p>
        </w:tc>
        <w:tc>
          <w:tcPr>
            <w:tcW w:w="3843" w:type="pct"/>
          </w:tcPr>
          <w:p w14:paraId="424D80C0" w14:textId="77777777" w:rsidR="00E8665A" w:rsidRPr="00A70C0D" w:rsidRDefault="00E8665A" w:rsidP="00830EDB">
            <w:pPr>
              <w:spacing w:before="60" w:after="80"/>
              <w:rPr>
                <w:rFonts w:asciiTheme="majorHAnsi" w:hAnsiTheme="majorHAnsi"/>
                <w:sz w:val="22"/>
              </w:rPr>
            </w:pPr>
            <w:r w:rsidRPr="00A70C0D">
              <w:rPr>
                <w:rFonts w:asciiTheme="majorHAnsi" w:hAnsiTheme="majorHAnsi"/>
                <w:sz w:val="22"/>
              </w:rPr>
              <w:t xml:space="preserve">La </w:t>
            </w:r>
            <w:r w:rsidRPr="00A70C0D">
              <w:rPr>
                <w:rFonts w:asciiTheme="majorHAnsi" w:hAnsiTheme="majorHAnsi"/>
                <w:b/>
                <w:sz w:val="22"/>
              </w:rPr>
              <w:t>qualité du fonctionnement familial</w:t>
            </w:r>
            <w:r w:rsidRPr="00A70C0D">
              <w:rPr>
                <w:rFonts w:asciiTheme="majorHAnsi" w:hAnsiTheme="majorHAnsi"/>
                <w:sz w:val="22"/>
              </w:rPr>
              <w:t xml:space="preserve">, incluant </w:t>
            </w:r>
            <w:r w:rsidRPr="00A70C0D">
              <w:rPr>
                <w:rFonts w:asciiTheme="majorHAnsi" w:hAnsiTheme="majorHAnsi"/>
                <w:b/>
                <w:sz w:val="22"/>
              </w:rPr>
              <w:t>l’expression affective des parents, la cohésion familiale ainsi que l’absence de conflits</w:t>
            </w:r>
            <w:r w:rsidRPr="00A70C0D">
              <w:rPr>
                <w:rFonts w:asciiTheme="majorHAnsi" w:hAnsiTheme="majorHAnsi"/>
                <w:sz w:val="22"/>
              </w:rPr>
              <w:t xml:space="preserve"> influence positivement l’adaptation de l’enfant abusé (Hébert, 2011).</w:t>
            </w:r>
          </w:p>
        </w:tc>
      </w:tr>
      <w:tr w:rsidR="00E8665A" w:rsidRPr="00D66091" w14:paraId="71AC6425" w14:textId="77777777" w:rsidTr="00555702">
        <w:tc>
          <w:tcPr>
            <w:tcW w:w="1157" w:type="pct"/>
          </w:tcPr>
          <w:p w14:paraId="6B94E847" w14:textId="77777777" w:rsidR="00E8665A" w:rsidRPr="00D66091" w:rsidRDefault="00E8665A" w:rsidP="00830EDB">
            <w:pPr>
              <w:spacing w:before="60" w:after="80"/>
              <w:rPr>
                <w:rFonts w:asciiTheme="majorHAnsi" w:hAnsiTheme="majorHAnsi"/>
                <w:sz w:val="22"/>
                <w:lang w:val="fr-FR"/>
              </w:rPr>
            </w:pPr>
            <w:r>
              <w:rPr>
                <w:rFonts w:asciiTheme="majorHAnsi" w:hAnsiTheme="majorHAnsi"/>
                <w:sz w:val="22"/>
                <w:lang w:val="fr-FR"/>
              </w:rPr>
              <w:t>Soutien de</w:t>
            </w:r>
            <w:r w:rsidRPr="00D66091">
              <w:rPr>
                <w:rFonts w:asciiTheme="majorHAnsi" w:hAnsiTheme="majorHAnsi"/>
                <w:sz w:val="22"/>
                <w:lang w:val="fr-FR"/>
              </w:rPr>
              <w:t xml:space="preserve"> la fratrie</w:t>
            </w:r>
            <w:r>
              <w:rPr>
                <w:rFonts w:asciiTheme="majorHAnsi" w:hAnsiTheme="majorHAnsi"/>
                <w:sz w:val="22"/>
                <w:lang w:val="fr-FR"/>
              </w:rPr>
              <w:t>.</w:t>
            </w:r>
          </w:p>
        </w:tc>
        <w:tc>
          <w:tcPr>
            <w:tcW w:w="3843" w:type="pct"/>
          </w:tcPr>
          <w:p w14:paraId="4A9FDB49" w14:textId="77777777" w:rsidR="00E8665A" w:rsidRPr="00A70C0D" w:rsidRDefault="00E8665A" w:rsidP="00830EDB">
            <w:pPr>
              <w:spacing w:before="60" w:after="80"/>
              <w:rPr>
                <w:rFonts w:asciiTheme="majorHAnsi" w:hAnsiTheme="majorHAnsi"/>
                <w:sz w:val="22"/>
              </w:rPr>
            </w:pPr>
            <w:r w:rsidRPr="00A70C0D">
              <w:rPr>
                <w:rFonts w:asciiTheme="majorHAnsi" w:hAnsiTheme="majorHAnsi"/>
                <w:sz w:val="22"/>
              </w:rPr>
              <w:t xml:space="preserve">L’intimité et la présence d’une </w:t>
            </w:r>
            <w:r w:rsidRPr="00A70C0D">
              <w:rPr>
                <w:rFonts w:asciiTheme="majorHAnsi" w:hAnsiTheme="majorHAnsi"/>
                <w:b/>
                <w:sz w:val="22"/>
              </w:rPr>
              <w:t>relation chaleureuse avec un membre de la fratrie</w:t>
            </w:r>
            <w:r w:rsidRPr="00A70C0D">
              <w:rPr>
                <w:rFonts w:asciiTheme="majorHAnsi" w:hAnsiTheme="majorHAnsi"/>
                <w:sz w:val="22"/>
              </w:rPr>
              <w:t xml:space="preserve"> pourraient avoir une influence favorable sur l’adaptation de l’enfant victime d’agression sexuelle (Hébert, 2011).</w:t>
            </w:r>
          </w:p>
        </w:tc>
      </w:tr>
      <w:tr w:rsidR="00E8665A" w:rsidRPr="00D66091" w14:paraId="0621B76A" w14:textId="77777777" w:rsidTr="00555702">
        <w:tc>
          <w:tcPr>
            <w:tcW w:w="1157" w:type="pct"/>
          </w:tcPr>
          <w:p w14:paraId="7D8ADD78" w14:textId="77777777" w:rsidR="00E8665A" w:rsidRPr="00D66091" w:rsidRDefault="00E8665A" w:rsidP="00830EDB">
            <w:pPr>
              <w:spacing w:before="60" w:after="80"/>
              <w:rPr>
                <w:rFonts w:asciiTheme="majorHAnsi" w:hAnsiTheme="majorHAnsi"/>
                <w:sz w:val="22"/>
                <w:lang w:val="fr-FR"/>
              </w:rPr>
            </w:pPr>
            <w:r>
              <w:rPr>
                <w:rFonts w:asciiTheme="majorHAnsi" w:hAnsiTheme="majorHAnsi"/>
                <w:sz w:val="22"/>
                <w:lang w:val="fr-FR"/>
              </w:rPr>
              <w:t>Soutien d</w:t>
            </w:r>
            <w:r w:rsidRPr="00D66091">
              <w:rPr>
                <w:rFonts w:asciiTheme="majorHAnsi" w:hAnsiTheme="majorHAnsi"/>
                <w:sz w:val="22"/>
                <w:lang w:val="fr-FR"/>
              </w:rPr>
              <w:t>es pairs</w:t>
            </w:r>
            <w:r>
              <w:rPr>
                <w:rFonts w:asciiTheme="majorHAnsi" w:hAnsiTheme="majorHAnsi"/>
                <w:sz w:val="22"/>
                <w:lang w:val="fr-FR"/>
              </w:rPr>
              <w:t>.</w:t>
            </w:r>
          </w:p>
        </w:tc>
        <w:tc>
          <w:tcPr>
            <w:tcW w:w="3843" w:type="pct"/>
          </w:tcPr>
          <w:p w14:paraId="535F3283" w14:textId="77777777" w:rsidR="00E8665A" w:rsidRPr="00A70C0D" w:rsidRDefault="00E8665A" w:rsidP="00830EDB">
            <w:pPr>
              <w:spacing w:before="60" w:after="80"/>
              <w:rPr>
                <w:rFonts w:asciiTheme="majorHAnsi" w:hAnsiTheme="majorHAnsi"/>
                <w:sz w:val="22"/>
              </w:rPr>
            </w:pPr>
            <w:r w:rsidRPr="00A70C0D">
              <w:rPr>
                <w:rFonts w:asciiTheme="majorHAnsi" w:hAnsiTheme="majorHAnsi"/>
                <w:sz w:val="22"/>
              </w:rPr>
              <w:t xml:space="preserve">Les </w:t>
            </w:r>
            <w:r w:rsidRPr="00A70C0D">
              <w:rPr>
                <w:rFonts w:asciiTheme="majorHAnsi" w:hAnsiTheme="majorHAnsi"/>
                <w:b/>
                <w:sz w:val="22"/>
              </w:rPr>
              <w:t>pairs peuvent fournir un</w:t>
            </w:r>
            <w:r w:rsidRPr="00A70C0D">
              <w:rPr>
                <w:rFonts w:asciiTheme="majorHAnsi" w:hAnsiTheme="majorHAnsi"/>
                <w:sz w:val="22"/>
              </w:rPr>
              <w:t xml:space="preserve"> </w:t>
            </w:r>
            <w:r w:rsidRPr="00A70C0D">
              <w:rPr>
                <w:rFonts w:asciiTheme="majorHAnsi" w:hAnsiTheme="majorHAnsi"/>
                <w:b/>
                <w:sz w:val="22"/>
              </w:rPr>
              <w:t>soutien important aux victimes</w:t>
            </w:r>
            <w:r w:rsidRPr="00A70C0D">
              <w:rPr>
                <w:rFonts w:asciiTheme="majorHAnsi" w:hAnsiTheme="majorHAnsi"/>
                <w:sz w:val="22"/>
              </w:rPr>
              <w:t>, particulièrement lorsque celles</w:t>
            </w:r>
            <w:r w:rsidRPr="00F538BA">
              <w:rPr>
                <w:rFonts w:asciiTheme="majorHAnsi" w:hAnsiTheme="majorHAnsi"/>
                <w:sz w:val="22"/>
              </w:rPr>
              <w:noBreakHyphen/>
            </w:r>
            <w:r w:rsidRPr="00A70C0D">
              <w:rPr>
                <w:rFonts w:asciiTheme="majorHAnsi" w:hAnsiTheme="majorHAnsi"/>
                <w:sz w:val="22"/>
              </w:rPr>
              <w:t>ci sont adolescentes (Hébert, 2011).</w:t>
            </w:r>
          </w:p>
        </w:tc>
      </w:tr>
    </w:tbl>
    <w:p w14:paraId="57489769" w14:textId="77777777" w:rsidR="00C35F70" w:rsidRPr="00C35F70" w:rsidRDefault="00C35F70" w:rsidP="00C35F70"/>
    <w:tbl>
      <w:tblPr>
        <w:tblStyle w:val="Grille"/>
        <w:tblW w:w="4995" w:type="pct"/>
        <w:tblCellMar>
          <w:top w:w="28" w:type="dxa"/>
          <w:left w:w="57" w:type="dxa"/>
          <w:bottom w:w="28" w:type="dxa"/>
          <w:right w:w="57" w:type="dxa"/>
        </w:tblCellMar>
        <w:tblLook w:val="04A0" w:firstRow="1" w:lastRow="0" w:firstColumn="1" w:lastColumn="0" w:noHBand="0" w:noVBand="1"/>
      </w:tblPr>
      <w:tblGrid>
        <w:gridCol w:w="2185"/>
        <w:gridCol w:w="7280"/>
      </w:tblGrid>
      <w:tr w:rsidR="00E8665A" w:rsidRPr="00D66091" w14:paraId="7EA19D62" w14:textId="77777777" w:rsidTr="00830EDB">
        <w:trPr>
          <w:trHeight w:val="220"/>
        </w:trPr>
        <w:tc>
          <w:tcPr>
            <w:tcW w:w="5000" w:type="pct"/>
            <w:gridSpan w:val="2"/>
            <w:shd w:val="clear" w:color="auto" w:fill="FF0000"/>
            <w:vAlign w:val="center"/>
          </w:tcPr>
          <w:p w14:paraId="16E58810" w14:textId="77777777" w:rsidR="00E8665A" w:rsidRPr="00D66091" w:rsidRDefault="00E8665A" w:rsidP="00830EDB">
            <w:pPr>
              <w:spacing w:before="60" w:after="60"/>
              <w:rPr>
                <w:rFonts w:asciiTheme="majorHAnsi" w:hAnsiTheme="majorHAnsi"/>
                <w:b/>
                <w:sz w:val="22"/>
              </w:rPr>
            </w:pPr>
            <w:r>
              <w:rPr>
                <w:rStyle w:val="Accentuationdiscrte"/>
                <w:rFonts w:asciiTheme="majorHAnsi" w:hAnsiTheme="majorHAnsi"/>
                <w:b/>
                <w:i w:val="0"/>
                <w:color w:val="FFFFFF" w:themeColor="background1"/>
                <w:sz w:val="22"/>
              </w:rPr>
              <w:t>Facteurs aggravants</w:t>
            </w:r>
          </w:p>
        </w:tc>
      </w:tr>
      <w:tr w:rsidR="00E8665A" w:rsidRPr="00D66091" w14:paraId="7071CF0C" w14:textId="77777777" w:rsidTr="00830EDB">
        <w:trPr>
          <w:trHeight w:val="220"/>
        </w:trPr>
        <w:tc>
          <w:tcPr>
            <w:tcW w:w="5000" w:type="pct"/>
            <w:gridSpan w:val="2"/>
            <w:shd w:val="clear" w:color="auto" w:fill="FF0000"/>
            <w:vAlign w:val="center"/>
          </w:tcPr>
          <w:p w14:paraId="191FB50F" w14:textId="77777777" w:rsidR="00E8665A" w:rsidRDefault="00E8665A" w:rsidP="00830EDB">
            <w:pPr>
              <w:spacing w:before="60" w:after="60"/>
              <w:rPr>
                <w:rStyle w:val="Accentuationdiscrte"/>
                <w:rFonts w:asciiTheme="majorHAnsi" w:hAnsiTheme="majorHAnsi"/>
                <w:b/>
                <w:i w:val="0"/>
                <w:color w:val="FFFFFF" w:themeColor="background1"/>
                <w:sz w:val="22"/>
              </w:rPr>
            </w:pPr>
            <w:r>
              <w:rPr>
                <w:rStyle w:val="Accentuationdiscrte"/>
                <w:rFonts w:asciiTheme="majorHAnsi" w:hAnsiTheme="majorHAnsi"/>
                <w:b/>
                <w:i w:val="0"/>
                <w:color w:val="FFFFFF" w:themeColor="background1"/>
                <w:sz w:val="22"/>
              </w:rPr>
              <w:t>Vulnérabilités du jeune</w:t>
            </w:r>
          </w:p>
        </w:tc>
      </w:tr>
      <w:tr w:rsidR="00E8665A" w:rsidRPr="00D66091" w14:paraId="381D19C3" w14:textId="77777777" w:rsidTr="00830EDB">
        <w:tc>
          <w:tcPr>
            <w:tcW w:w="1154" w:type="pct"/>
          </w:tcPr>
          <w:p w14:paraId="5920EDF4" w14:textId="77777777" w:rsidR="00E8665A" w:rsidRPr="007151D9" w:rsidRDefault="00E8665A" w:rsidP="00830EDB">
            <w:pPr>
              <w:spacing w:before="60" w:after="80"/>
              <w:rPr>
                <w:rFonts w:asciiTheme="majorHAnsi" w:hAnsiTheme="majorHAnsi"/>
                <w:sz w:val="22"/>
              </w:rPr>
            </w:pPr>
            <w:r w:rsidRPr="007151D9">
              <w:rPr>
                <w:rFonts w:asciiTheme="majorHAnsi" w:hAnsiTheme="majorHAnsi"/>
                <w:sz w:val="22"/>
                <w:lang w:val="fr-FR"/>
              </w:rPr>
              <w:t>Sexe de l’enfant.</w:t>
            </w:r>
          </w:p>
        </w:tc>
        <w:tc>
          <w:tcPr>
            <w:tcW w:w="3846" w:type="pct"/>
          </w:tcPr>
          <w:p w14:paraId="5F558760" w14:textId="77777777" w:rsidR="00E8665A" w:rsidRPr="007151D9" w:rsidRDefault="00E8665A" w:rsidP="00830EDB">
            <w:pPr>
              <w:spacing w:before="60" w:after="80"/>
              <w:rPr>
                <w:rFonts w:asciiTheme="majorHAnsi" w:hAnsiTheme="majorHAnsi"/>
                <w:sz w:val="22"/>
              </w:rPr>
            </w:pPr>
            <w:r w:rsidRPr="007151D9">
              <w:rPr>
                <w:rFonts w:asciiTheme="majorHAnsi" w:hAnsiTheme="majorHAnsi"/>
                <w:sz w:val="22"/>
              </w:rPr>
              <w:t>Selon les résultats d’une méta</w:t>
            </w:r>
            <w:r w:rsidRPr="00F538BA">
              <w:rPr>
                <w:rFonts w:asciiTheme="majorHAnsi" w:hAnsiTheme="majorHAnsi"/>
                <w:sz w:val="22"/>
              </w:rPr>
              <w:noBreakHyphen/>
            </w:r>
            <w:r w:rsidRPr="007151D9">
              <w:rPr>
                <w:rFonts w:asciiTheme="majorHAnsi" w:hAnsiTheme="majorHAnsi"/>
                <w:sz w:val="22"/>
              </w:rPr>
              <w:t xml:space="preserve">analyse de </w:t>
            </w:r>
            <w:proofErr w:type="spellStart"/>
            <w:r w:rsidRPr="007151D9">
              <w:rPr>
                <w:rFonts w:asciiTheme="majorHAnsi" w:hAnsiTheme="majorHAnsi"/>
                <w:sz w:val="22"/>
              </w:rPr>
              <w:t>Paolucci</w:t>
            </w:r>
            <w:proofErr w:type="spellEnd"/>
            <w:r w:rsidRPr="007151D9">
              <w:rPr>
                <w:rFonts w:asciiTheme="majorHAnsi" w:hAnsiTheme="majorHAnsi"/>
                <w:sz w:val="22"/>
              </w:rPr>
              <w:t xml:space="preserve">, </w:t>
            </w:r>
            <w:proofErr w:type="spellStart"/>
            <w:r w:rsidRPr="007151D9">
              <w:rPr>
                <w:rFonts w:asciiTheme="majorHAnsi" w:hAnsiTheme="majorHAnsi"/>
                <w:sz w:val="22"/>
              </w:rPr>
              <w:t>Genuis</w:t>
            </w:r>
            <w:proofErr w:type="spellEnd"/>
            <w:r w:rsidRPr="007151D9">
              <w:rPr>
                <w:rFonts w:asciiTheme="majorHAnsi" w:hAnsiTheme="majorHAnsi"/>
                <w:sz w:val="22"/>
              </w:rPr>
              <w:t xml:space="preserve"> et </w:t>
            </w:r>
            <w:proofErr w:type="spellStart"/>
            <w:r w:rsidRPr="007151D9">
              <w:rPr>
                <w:rFonts w:asciiTheme="majorHAnsi" w:hAnsiTheme="majorHAnsi"/>
                <w:sz w:val="22"/>
              </w:rPr>
              <w:t>Violato</w:t>
            </w:r>
            <w:proofErr w:type="spellEnd"/>
            <w:r w:rsidRPr="007151D9">
              <w:rPr>
                <w:rFonts w:asciiTheme="majorHAnsi" w:hAnsiTheme="majorHAnsi"/>
                <w:sz w:val="22"/>
              </w:rPr>
              <w:t xml:space="preserve"> (2001) on ne note </w:t>
            </w:r>
            <w:r w:rsidRPr="00440F27">
              <w:rPr>
                <w:rFonts w:asciiTheme="majorHAnsi" w:hAnsiTheme="majorHAnsi"/>
                <w:b/>
                <w:sz w:val="22"/>
              </w:rPr>
              <w:t>pas d’effet relatif au sexe de l’enfant</w:t>
            </w:r>
            <w:r w:rsidRPr="007151D9">
              <w:rPr>
                <w:rFonts w:asciiTheme="majorHAnsi" w:hAnsiTheme="majorHAnsi"/>
                <w:sz w:val="22"/>
              </w:rPr>
              <w:t xml:space="preserve"> en ce qui concerne les différents symptômes évalués, dont les symptômes de stress post</w:t>
            </w:r>
            <w:r w:rsidRPr="00F538BA">
              <w:rPr>
                <w:rFonts w:asciiTheme="majorHAnsi" w:hAnsiTheme="majorHAnsi"/>
                <w:sz w:val="22"/>
              </w:rPr>
              <w:noBreakHyphen/>
            </w:r>
            <w:r w:rsidRPr="007151D9">
              <w:rPr>
                <w:rFonts w:asciiTheme="majorHAnsi" w:hAnsiTheme="majorHAnsi"/>
                <w:sz w:val="22"/>
              </w:rPr>
              <w:t>traumatiques, la dépression et les idéations suicidaires.</w:t>
            </w:r>
          </w:p>
          <w:p w14:paraId="6F3750A1" w14:textId="77777777" w:rsidR="00E8665A" w:rsidRPr="007151D9" w:rsidRDefault="00E8665A" w:rsidP="00830EDB">
            <w:pPr>
              <w:spacing w:before="60" w:after="80"/>
              <w:rPr>
                <w:rFonts w:asciiTheme="majorHAnsi" w:hAnsiTheme="majorHAnsi"/>
                <w:sz w:val="22"/>
              </w:rPr>
            </w:pPr>
            <w:r w:rsidRPr="007151D9">
              <w:rPr>
                <w:rFonts w:asciiTheme="majorHAnsi" w:hAnsiTheme="majorHAnsi"/>
                <w:sz w:val="22"/>
              </w:rPr>
              <w:t>Les garçons et les filles ne se distinguent pas en ce qui concerne l’intensité des troubles intériorisés et extériorisés ou les symptômes de stress post</w:t>
            </w:r>
            <w:r w:rsidRPr="00F538BA">
              <w:rPr>
                <w:rFonts w:asciiTheme="majorHAnsi" w:hAnsiTheme="majorHAnsi"/>
                <w:sz w:val="22"/>
              </w:rPr>
              <w:noBreakHyphen/>
            </w:r>
            <w:r w:rsidRPr="007151D9">
              <w:rPr>
                <w:rFonts w:asciiTheme="majorHAnsi" w:hAnsiTheme="majorHAnsi"/>
                <w:sz w:val="22"/>
              </w:rPr>
              <w:t>traumatiques (Hébert, 2011).</w:t>
            </w:r>
          </w:p>
        </w:tc>
      </w:tr>
      <w:tr w:rsidR="00E8665A" w:rsidRPr="00D66091" w14:paraId="27BB02E7" w14:textId="77777777" w:rsidTr="00830EDB">
        <w:tc>
          <w:tcPr>
            <w:tcW w:w="1154" w:type="pct"/>
          </w:tcPr>
          <w:p w14:paraId="4F722F9F" w14:textId="77777777" w:rsidR="00E8665A" w:rsidRPr="007151D9" w:rsidRDefault="00E8665A" w:rsidP="00830EDB">
            <w:pPr>
              <w:spacing w:before="60" w:after="80"/>
              <w:rPr>
                <w:rFonts w:asciiTheme="majorHAnsi" w:hAnsiTheme="majorHAnsi"/>
                <w:sz w:val="22"/>
              </w:rPr>
            </w:pPr>
            <w:r w:rsidRPr="007151D9">
              <w:rPr>
                <w:rFonts w:asciiTheme="majorHAnsi" w:hAnsiTheme="majorHAnsi"/>
                <w:sz w:val="22"/>
                <w:lang w:val="fr-FR"/>
              </w:rPr>
              <w:t>Âge de l’enfant.</w:t>
            </w:r>
          </w:p>
        </w:tc>
        <w:tc>
          <w:tcPr>
            <w:tcW w:w="3846" w:type="pct"/>
          </w:tcPr>
          <w:p w14:paraId="6A99C22C" w14:textId="77777777" w:rsidR="00E8665A" w:rsidRPr="007151D9" w:rsidRDefault="00E8665A" w:rsidP="00830EDB">
            <w:pPr>
              <w:spacing w:before="60" w:after="80"/>
              <w:rPr>
                <w:rFonts w:asciiTheme="majorHAnsi" w:hAnsiTheme="majorHAnsi"/>
                <w:sz w:val="22"/>
              </w:rPr>
            </w:pPr>
            <w:proofErr w:type="spellStart"/>
            <w:r w:rsidRPr="007151D9">
              <w:rPr>
                <w:rFonts w:asciiTheme="majorHAnsi" w:hAnsiTheme="majorHAnsi"/>
                <w:sz w:val="22"/>
              </w:rPr>
              <w:t>Paolucci</w:t>
            </w:r>
            <w:proofErr w:type="spellEnd"/>
            <w:r w:rsidRPr="007151D9">
              <w:rPr>
                <w:rFonts w:asciiTheme="majorHAnsi" w:hAnsiTheme="majorHAnsi"/>
                <w:sz w:val="22"/>
              </w:rPr>
              <w:t xml:space="preserve"> </w:t>
            </w:r>
            <w:r w:rsidRPr="005136D0">
              <w:rPr>
                <w:rFonts w:asciiTheme="majorHAnsi" w:hAnsiTheme="majorHAnsi"/>
                <w:sz w:val="22"/>
              </w:rPr>
              <w:t>et al</w:t>
            </w:r>
            <w:r w:rsidRPr="007151D9">
              <w:rPr>
                <w:rFonts w:asciiTheme="majorHAnsi" w:hAnsiTheme="majorHAnsi"/>
                <w:sz w:val="22"/>
              </w:rPr>
              <w:t xml:space="preserve">. (2001) n’établissent </w:t>
            </w:r>
            <w:r w:rsidRPr="00440F27">
              <w:rPr>
                <w:rFonts w:asciiTheme="majorHAnsi" w:hAnsiTheme="majorHAnsi"/>
                <w:b/>
                <w:sz w:val="22"/>
              </w:rPr>
              <w:t>pas de différence quant aux conséquences répertoriées, notamment les symptômes de stress post</w:t>
            </w:r>
            <w:r w:rsidRPr="00440F27">
              <w:rPr>
                <w:rFonts w:asciiTheme="majorHAnsi" w:hAnsiTheme="majorHAnsi"/>
                <w:b/>
                <w:sz w:val="22"/>
              </w:rPr>
              <w:noBreakHyphen/>
              <w:t>traumatique et de dépression, en fonction de l’âge</w:t>
            </w:r>
            <w:r w:rsidRPr="007151D9">
              <w:rPr>
                <w:rFonts w:asciiTheme="majorHAnsi" w:hAnsiTheme="majorHAnsi"/>
                <w:sz w:val="22"/>
              </w:rPr>
              <w:t xml:space="preserve"> de l’enfant au moment de l’agression sexuelle, de la relation entre la victime et l’agresseur, du type d’actes impliqués ou de la durée de l’agression sexuelle (Hébert, 2011).</w:t>
            </w:r>
          </w:p>
        </w:tc>
      </w:tr>
      <w:tr w:rsidR="00E8665A" w:rsidRPr="00D66091" w14:paraId="5FCA2D2C" w14:textId="77777777" w:rsidTr="00830EDB">
        <w:tc>
          <w:tcPr>
            <w:tcW w:w="1154" w:type="pct"/>
          </w:tcPr>
          <w:p w14:paraId="4C6B277E" w14:textId="77777777" w:rsidR="00E8665A" w:rsidRPr="00D66091" w:rsidRDefault="00E8665A" w:rsidP="00830EDB">
            <w:pPr>
              <w:spacing w:before="60" w:after="80"/>
              <w:rPr>
                <w:rFonts w:asciiTheme="majorHAnsi" w:hAnsiTheme="majorHAnsi"/>
                <w:sz w:val="22"/>
                <w:highlight w:val="yellow"/>
              </w:rPr>
            </w:pPr>
            <w:r w:rsidRPr="00D66091">
              <w:rPr>
                <w:rFonts w:asciiTheme="majorHAnsi" w:hAnsiTheme="majorHAnsi"/>
                <w:sz w:val="22"/>
                <w:lang w:val="fr-FR"/>
              </w:rPr>
              <w:lastRenderedPageBreak/>
              <w:t>Stratégies d</w:t>
            </w:r>
            <w:r>
              <w:rPr>
                <w:rFonts w:asciiTheme="majorHAnsi" w:hAnsiTheme="majorHAnsi"/>
                <w:sz w:val="22"/>
                <w:lang w:val="fr-FR"/>
              </w:rPr>
              <w:t>’évitement</w:t>
            </w:r>
            <w:r w:rsidRPr="00D66091">
              <w:rPr>
                <w:rFonts w:asciiTheme="majorHAnsi" w:hAnsiTheme="majorHAnsi"/>
                <w:sz w:val="22"/>
                <w:lang w:val="fr-FR"/>
              </w:rPr>
              <w:t>.</w:t>
            </w:r>
          </w:p>
        </w:tc>
        <w:tc>
          <w:tcPr>
            <w:tcW w:w="3846" w:type="pct"/>
          </w:tcPr>
          <w:p w14:paraId="45D6E2DE" w14:textId="77777777" w:rsidR="00E8665A" w:rsidRPr="00A70C0D" w:rsidRDefault="00E8665A" w:rsidP="00157214">
            <w:pPr>
              <w:spacing w:before="0" w:after="80"/>
              <w:rPr>
                <w:rFonts w:asciiTheme="majorHAnsi" w:hAnsiTheme="majorHAnsi"/>
                <w:sz w:val="22"/>
              </w:rPr>
            </w:pPr>
            <w:r w:rsidRPr="00A70C0D">
              <w:rPr>
                <w:rFonts w:asciiTheme="majorHAnsi" w:hAnsiTheme="majorHAnsi"/>
                <w:sz w:val="22"/>
              </w:rPr>
              <w:t xml:space="preserve">Les enfants qui utilisent des </w:t>
            </w:r>
            <w:r w:rsidRPr="00A70C0D">
              <w:rPr>
                <w:rFonts w:asciiTheme="majorHAnsi" w:hAnsiTheme="majorHAnsi"/>
                <w:b/>
                <w:sz w:val="22"/>
              </w:rPr>
              <w:t xml:space="preserve">stratégies d’évitement (ex : </w:t>
            </w:r>
            <w:r>
              <w:rPr>
                <w:rFonts w:asciiTheme="majorHAnsi" w:hAnsiTheme="majorHAnsi"/>
                <w:b/>
                <w:sz w:val="22"/>
              </w:rPr>
              <w:t xml:space="preserve">qui </w:t>
            </w:r>
            <w:r w:rsidRPr="00A70C0D">
              <w:rPr>
                <w:rFonts w:asciiTheme="majorHAnsi" w:hAnsiTheme="majorHAnsi"/>
                <w:b/>
                <w:sz w:val="22"/>
              </w:rPr>
              <w:t>tente</w:t>
            </w:r>
            <w:r>
              <w:rPr>
                <w:rFonts w:asciiTheme="majorHAnsi" w:hAnsiTheme="majorHAnsi"/>
                <w:b/>
                <w:sz w:val="22"/>
              </w:rPr>
              <w:t>nt</w:t>
            </w:r>
            <w:r w:rsidRPr="00A70C0D">
              <w:rPr>
                <w:rFonts w:asciiTheme="majorHAnsi" w:hAnsiTheme="majorHAnsi"/>
                <w:b/>
                <w:sz w:val="22"/>
              </w:rPr>
              <w:t xml:space="preserve"> de ne pas y penser)</w:t>
            </w:r>
            <w:r w:rsidRPr="00A70C0D">
              <w:rPr>
                <w:rFonts w:asciiTheme="majorHAnsi" w:hAnsiTheme="majorHAnsi"/>
                <w:sz w:val="22"/>
              </w:rPr>
              <w:t xml:space="preserve"> démontrent davantage de détresse, alors que les enfants qui utilisent principalement des stratégies </w:t>
            </w:r>
            <w:r>
              <w:rPr>
                <w:rFonts w:asciiTheme="majorHAnsi" w:hAnsiTheme="majorHAnsi"/>
                <w:sz w:val="22"/>
              </w:rPr>
              <w:t>de</w:t>
            </w:r>
            <w:r w:rsidRPr="00A70C0D">
              <w:rPr>
                <w:rFonts w:asciiTheme="majorHAnsi" w:hAnsiTheme="majorHAnsi"/>
                <w:sz w:val="22"/>
              </w:rPr>
              <w:t xml:space="preserve"> recherche de soutien et de résolution de problèmes présentent moins de troubles intériorisés et extériorisés</w:t>
            </w:r>
            <w:r>
              <w:rPr>
                <w:rFonts w:asciiTheme="majorHAnsi" w:hAnsiTheme="majorHAnsi"/>
                <w:sz w:val="22"/>
              </w:rPr>
              <w:t>,</w:t>
            </w:r>
            <w:r w:rsidRPr="00A70C0D">
              <w:rPr>
                <w:rFonts w:asciiTheme="majorHAnsi" w:hAnsiTheme="majorHAnsi"/>
                <w:sz w:val="22"/>
              </w:rPr>
              <w:t xml:space="preserve"> selon l’évaluation du parent. De plus, le recours à des stratégies d’évitement est lié à des symptômes de stress post</w:t>
            </w:r>
            <w:r w:rsidRPr="00F538BA">
              <w:rPr>
                <w:rFonts w:asciiTheme="majorHAnsi" w:hAnsiTheme="majorHAnsi"/>
                <w:sz w:val="22"/>
              </w:rPr>
              <w:noBreakHyphen/>
            </w:r>
            <w:r w:rsidRPr="00A70C0D">
              <w:rPr>
                <w:rFonts w:asciiTheme="majorHAnsi" w:hAnsiTheme="majorHAnsi"/>
                <w:sz w:val="22"/>
              </w:rPr>
              <w:t>traumatique rapportés par l’enfant (Hébert, 2011).</w:t>
            </w:r>
          </w:p>
        </w:tc>
      </w:tr>
      <w:tr w:rsidR="00440F27" w:rsidRPr="00D66091" w14:paraId="23C79056" w14:textId="77777777" w:rsidTr="00830EDB">
        <w:trPr>
          <w:trHeight w:val="2862"/>
        </w:trPr>
        <w:tc>
          <w:tcPr>
            <w:tcW w:w="1154" w:type="pct"/>
          </w:tcPr>
          <w:p w14:paraId="5E350984" w14:textId="7C74C743" w:rsidR="00440F27" w:rsidRDefault="00440F27" w:rsidP="00830EDB">
            <w:pPr>
              <w:spacing w:before="60" w:after="80"/>
              <w:rPr>
                <w:rFonts w:asciiTheme="majorHAnsi" w:hAnsiTheme="majorHAnsi"/>
                <w:sz w:val="22"/>
                <w:lang w:val="fr-FR"/>
              </w:rPr>
            </w:pPr>
            <w:r>
              <w:rPr>
                <w:rFonts w:asciiTheme="majorHAnsi" w:hAnsiTheme="majorHAnsi"/>
                <w:sz w:val="22"/>
                <w:lang w:val="fr-FR"/>
              </w:rPr>
              <w:t>Honte et blâme</w:t>
            </w:r>
            <w:r w:rsidRPr="00D66091">
              <w:rPr>
                <w:rFonts w:asciiTheme="majorHAnsi" w:hAnsiTheme="majorHAnsi"/>
                <w:sz w:val="22"/>
                <w:lang w:val="fr-FR"/>
              </w:rPr>
              <w:t>.</w:t>
            </w:r>
          </w:p>
        </w:tc>
        <w:tc>
          <w:tcPr>
            <w:tcW w:w="3846" w:type="pct"/>
          </w:tcPr>
          <w:p w14:paraId="7AFAFC32" w14:textId="77777777" w:rsidR="00440F27" w:rsidRPr="00B02A70" w:rsidRDefault="00440F27" w:rsidP="00157214">
            <w:pPr>
              <w:spacing w:before="0" w:after="80"/>
              <w:rPr>
                <w:rFonts w:asciiTheme="majorHAnsi" w:hAnsiTheme="majorHAnsi"/>
                <w:spacing w:val="-2"/>
                <w:sz w:val="22"/>
              </w:rPr>
            </w:pPr>
            <w:r w:rsidRPr="00B02A70">
              <w:rPr>
                <w:rFonts w:asciiTheme="majorHAnsi" w:hAnsiTheme="majorHAnsi"/>
                <w:spacing w:val="-2"/>
                <w:sz w:val="22"/>
              </w:rPr>
              <w:t xml:space="preserve">Les attributions internes spécifiques en lien avec l’agression sexuelle subie (notamment </w:t>
            </w:r>
            <w:r w:rsidRPr="00B02A70">
              <w:rPr>
                <w:rFonts w:asciiTheme="majorHAnsi" w:hAnsiTheme="majorHAnsi"/>
                <w:b/>
                <w:spacing w:val="-2"/>
                <w:sz w:val="22"/>
              </w:rPr>
              <w:t>le blâme</w:t>
            </w:r>
            <w:r w:rsidRPr="00B02A70">
              <w:rPr>
                <w:rFonts w:asciiTheme="majorHAnsi" w:hAnsiTheme="majorHAnsi"/>
                <w:spacing w:val="-2"/>
                <w:sz w:val="22"/>
              </w:rPr>
              <w:t>) sont liées aux symptômes de stress post</w:t>
            </w:r>
            <w:r w:rsidRPr="00F538BA">
              <w:rPr>
                <w:rFonts w:asciiTheme="majorHAnsi" w:hAnsiTheme="majorHAnsi"/>
                <w:spacing w:val="-2"/>
                <w:sz w:val="22"/>
              </w:rPr>
              <w:noBreakHyphen/>
            </w:r>
            <w:r w:rsidRPr="00B02A70">
              <w:rPr>
                <w:rFonts w:asciiTheme="majorHAnsi" w:hAnsiTheme="majorHAnsi"/>
                <w:spacing w:val="-2"/>
                <w:sz w:val="22"/>
              </w:rPr>
              <w:t>traumatique, alors que le style général d’attribution interne prédit plutôt les symptômes de dépression et de baisse d’estime de soi (Hébert, 2011).</w:t>
            </w:r>
          </w:p>
          <w:p w14:paraId="33BAE3F2" w14:textId="09AA15FC" w:rsidR="00440F27" w:rsidRPr="006F4DB9" w:rsidRDefault="00440F27" w:rsidP="00830EDB">
            <w:pPr>
              <w:spacing w:before="60" w:after="80"/>
              <w:rPr>
                <w:rFonts w:asciiTheme="majorHAnsi" w:hAnsiTheme="majorHAnsi"/>
                <w:spacing w:val="2"/>
                <w:sz w:val="22"/>
              </w:rPr>
            </w:pPr>
            <w:r w:rsidRPr="00555702">
              <w:rPr>
                <w:rFonts w:asciiTheme="majorHAnsi" w:hAnsiTheme="majorHAnsi"/>
                <w:spacing w:val="4"/>
                <w:sz w:val="22"/>
              </w:rPr>
              <w:t xml:space="preserve">Les sentiments persistants de </w:t>
            </w:r>
            <w:r w:rsidRPr="00555702">
              <w:rPr>
                <w:rFonts w:asciiTheme="majorHAnsi" w:hAnsiTheme="majorHAnsi"/>
                <w:b/>
                <w:spacing w:val="4"/>
                <w:sz w:val="22"/>
              </w:rPr>
              <w:t xml:space="preserve">honte </w:t>
            </w:r>
            <w:r w:rsidRPr="00555702">
              <w:rPr>
                <w:rFonts w:asciiTheme="majorHAnsi" w:hAnsiTheme="majorHAnsi"/>
                <w:spacing w:val="4"/>
                <w:sz w:val="22"/>
              </w:rPr>
              <w:t>relatifs à l’agression sexuelle peuvent par ailleurs nuire au processus de résolution du trauma et contribuer au maintien des symptômes de stress post</w:t>
            </w:r>
            <w:r w:rsidRPr="00555702">
              <w:rPr>
                <w:rFonts w:asciiTheme="majorHAnsi" w:hAnsiTheme="majorHAnsi"/>
                <w:spacing w:val="4"/>
                <w:sz w:val="22"/>
              </w:rPr>
              <w:noBreakHyphen/>
              <w:t xml:space="preserve">traumatique. </w:t>
            </w:r>
            <w:r w:rsidRPr="00555702">
              <w:rPr>
                <w:rFonts w:asciiTheme="majorHAnsi" w:hAnsiTheme="majorHAnsi"/>
                <w:b/>
                <w:spacing w:val="4"/>
                <w:sz w:val="22"/>
              </w:rPr>
              <w:t>Les sentiments de stigmatisation</w:t>
            </w:r>
            <w:r w:rsidRPr="00555702">
              <w:rPr>
                <w:rFonts w:asciiTheme="majorHAnsi" w:hAnsiTheme="majorHAnsi"/>
                <w:spacing w:val="4"/>
                <w:sz w:val="22"/>
              </w:rPr>
              <w:t xml:space="preserve"> (honte, blâme), plus que la sévérité de l’agression sexuelle, prédisent des difficultés sexuelles ultérieures (Hébert, 2011).</w:t>
            </w:r>
          </w:p>
        </w:tc>
      </w:tr>
      <w:tr w:rsidR="00E8665A" w:rsidRPr="00D66091" w14:paraId="3390F74F" w14:textId="77777777" w:rsidTr="00830EDB">
        <w:tc>
          <w:tcPr>
            <w:tcW w:w="1154" w:type="pct"/>
          </w:tcPr>
          <w:p w14:paraId="302BC522" w14:textId="77777777" w:rsidR="00E8665A" w:rsidRPr="00D66091" w:rsidRDefault="00E8665A" w:rsidP="00830EDB">
            <w:pPr>
              <w:spacing w:before="60" w:after="80"/>
              <w:rPr>
                <w:rFonts w:asciiTheme="majorHAnsi" w:hAnsiTheme="majorHAnsi"/>
                <w:sz w:val="22"/>
                <w:lang w:val="fr-FR"/>
              </w:rPr>
            </w:pPr>
            <w:r w:rsidRPr="00D66091">
              <w:rPr>
                <w:rFonts w:asciiTheme="majorHAnsi" w:hAnsiTheme="majorHAnsi"/>
                <w:sz w:val="22"/>
                <w:lang w:val="fr-FR"/>
              </w:rPr>
              <w:t xml:space="preserve">Le </w:t>
            </w:r>
            <w:r>
              <w:rPr>
                <w:rFonts w:asciiTheme="majorHAnsi" w:hAnsiTheme="majorHAnsi"/>
                <w:sz w:val="22"/>
                <w:lang w:val="fr-FR"/>
              </w:rPr>
              <w:t>style d’attachement désorganisé</w:t>
            </w:r>
            <w:r w:rsidRPr="00D66091">
              <w:rPr>
                <w:rFonts w:asciiTheme="majorHAnsi" w:hAnsiTheme="majorHAnsi"/>
                <w:sz w:val="22"/>
                <w:lang w:val="fr-FR"/>
              </w:rPr>
              <w:t>.</w:t>
            </w:r>
          </w:p>
        </w:tc>
        <w:tc>
          <w:tcPr>
            <w:tcW w:w="3846" w:type="pct"/>
          </w:tcPr>
          <w:p w14:paraId="1A36636C" w14:textId="77777777" w:rsidR="00E8665A" w:rsidRPr="006F4DB9" w:rsidRDefault="00E8665A" w:rsidP="00157214">
            <w:pPr>
              <w:spacing w:before="0" w:after="80"/>
              <w:rPr>
                <w:rFonts w:asciiTheme="majorHAnsi" w:hAnsiTheme="majorHAnsi"/>
                <w:sz w:val="22"/>
              </w:rPr>
            </w:pPr>
            <w:r w:rsidRPr="006F4DB9">
              <w:rPr>
                <w:rFonts w:asciiTheme="majorHAnsi" w:hAnsiTheme="majorHAnsi"/>
                <w:sz w:val="22"/>
              </w:rPr>
              <w:t xml:space="preserve">Un </w:t>
            </w:r>
            <w:r w:rsidRPr="006F4DB9">
              <w:rPr>
                <w:rFonts w:asciiTheme="majorHAnsi" w:hAnsiTheme="majorHAnsi"/>
                <w:b/>
                <w:sz w:val="22"/>
              </w:rPr>
              <w:t xml:space="preserve">attachement </w:t>
            </w:r>
            <w:r w:rsidRPr="006F4DB9">
              <w:rPr>
                <w:rFonts w:asciiTheme="majorHAnsi" w:hAnsiTheme="majorHAnsi"/>
                <w:sz w:val="22"/>
              </w:rPr>
              <w:t xml:space="preserve">aux figures parentales </w:t>
            </w:r>
            <w:r w:rsidRPr="006F4DB9">
              <w:rPr>
                <w:rFonts w:asciiTheme="majorHAnsi" w:hAnsiTheme="majorHAnsi"/>
                <w:b/>
                <w:sz w:val="22"/>
              </w:rPr>
              <w:t>de type désorganisé</w:t>
            </w:r>
            <w:r w:rsidRPr="006F4DB9">
              <w:rPr>
                <w:rFonts w:asciiTheme="majorHAnsi" w:hAnsiTheme="majorHAnsi"/>
                <w:sz w:val="22"/>
              </w:rPr>
              <w:t xml:space="preserve"> permet de prédire des troubles intériorisés, et ce, au</w:t>
            </w:r>
            <w:r w:rsidRPr="006F4DB9">
              <w:rPr>
                <w:rFonts w:asciiTheme="majorHAnsi" w:hAnsiTheme="majorHAnsi"/>
                <w:sz w:val="22"/>
              </w:rPr>
              <w:noBreakHyphen/>
              <w:t>delà des caractéristiques des agressions sexuelles. Les jeunes enfants victimes d’agression sexuelle dont l’attachement est de type désorganisé courent six fois plus de risque que les autres de souffrir de troubles intériorisés atteignant le seuil clinique (Hébert, 2011).</w:t>
            </w:r>
          </w:p>
        </w:tc>
      </w:tr>
      <w:tr w:rsidR="00E8665A" w:rsidRPr="00D66091" w14:paraId="11D96C40" w14:textId="77777777" w:rsidTr="00830EDB">
        <w:tc>
          <w:tcPr>
            <w:tcW w:w="1154" w:type="pct"/>
          </w:tcPr>
          <w:p w14:paraId="5B6C59B4" w14:textId="77777777" w:rsidR="00E8665A" w:rsidRPr="00D66091" w:rsidRDefault="00E8665A" w:rsidP="00830EDB">
            <w:pPr>
              <w:spacing w:before="60" w:after="80"/>
              <w:rPr>
                <w:rFonts w:asciiTheme="majorHAnsi" w:hAnsiTheme="majorHAnsi"/>
                <w:sz w:val="22"/>
                <w:lang w:val="fr-FR"/>
              </w:rPr>
            </w:pPr>
            <w:r>
              <w:rPr>
                <w:rFonts w:asciiTheme="majorHAnsi" w:hAnsiTheme="majorHAnsi"/>
                <w:sz w:val="22"/>
                <w:lang w:val="fr-FR"/>
              </w:rPr>
              <w:t>Percevoir l’abus comme une menace.</w:t>
            </w:r>
          </w:p>
        </w:tc>
        <w:tc>
          <w:tcPr>
            <w:tcW w:w="3846" w:type="pct"/>
          </w:tcPr>
          <w:p w14:paraId="66BA3D95" w14:textId="77777777" w:rsidR="00E8665A" w:rsidRPr="00231654" w:rsidRDefault="00E8665A" w:rsidP="00157214">
            <w:pPr>
              <w:spacing w:before="0" w:after="80"/>
              <w:rPr>
                <w:rFonts w:asciiTheme="majorHAnsi" w:hAnsiTheme="majorHAnsi"/>
                <w:spacing w:val="2"/>
                <w:sz w:val="22"/>
              </w:rPr>
            </w:pPr>
            <w:r w:rsidRPr="00231654">
              <w:rPr>
                <w:rFonts w:asciiTheme="majorHAnsi" w:hAnsiTheme="majorHAnsi"/>
                <w:spacing w:val="2"/>
                <w:sz w:val="22"/>
              </w:rPr>
              <w:t xml:space="preserve">Les attributions négatives sont en corrélation avec les symptômes éprouvés par les enfants et l’évaluation de l’événement ou le fait que les adolescents </w:t>
            </w:r>
            <w:r w:rsidRPr="00231654">
              <w:rPr>
                <w:rFonts w:asciiTheme="majorHAnsi" w:hAnsiTheme="majorHAnsi"/>
                <w:b/>
                <w:spacing w:val="2"/>
                <w:sz w:val="22"/>
              </w:rPr>
              <w:t>considèrent celui</w:t>
            </w:r>
            <w:r w:rsidRPr="00231654">
              <w:rPr>
                <w:rFonts w:asciiTheme="majorHAnsi" w:hAnsiTheme="majorHAnsi"/>
                <w:b/>
                <w:spacing w:val="2"/>
                <w:sz w:val="22"/>
              </w:rPr>
              <w:noBreakHyphen/>
              <w:t>ci comme une menace et un dommage</w:t>
            </w:r>
            <w:r w:rsidRPr="00231654">
              <w:rPr>
                <w:rFonts w:asciiTheme="majorHAnsi" w:hAnsiTheme="majorHAnsi"/>
                <w:spacing w:val="2"/>
                <w:sz w:val="22"/>
              </w:rPr>
              <w:t xml:space="preserve"> s’associe à une augmentation des symptômes intériorisés et extériorisés (Hébert, 2011). Inversement si l’enfant ne se perçoit pas comme responsable de l’événement.</w:t>
            </w:r>
          </w:p>
        </w:tc>
      </w:tr>
      <w:tr w:rsidR="00E8665A" w:rsidRPr="00D66091" w14:paraId="5FD4668A" w14:textId="77777777" w:rsidTr="00830EDB">
        <w:trPr>
          <w:trHeight w:val="220"/>
        </w:trPr>
        <w:tc>
          <w:tcPr>
            <w:tcW w:w="5000" w:type="pct"/>
            <w:gridSpan w:val="2"/>
            <w:shd w:val="clear" w:color="auto" w:fill="FF0000"/>
            <w:vAlign w:val="center"/>
          </w:tcPr>
          <w:p w14:paraId="5D1A9509" w14:textId="77777777" w:rsidR="00E8665A" w:rsidRDefault="00E8665A" w:rsidP="00830EDB">
            <w:pPr>
              <w:spacing w:before="60" w:after="60"/>
              <w:rPr>
                <w:rStyle w:val="Accentuationdiscrte"/>
                <w:rFonts w:asciiTheme="majorHAnsi" w:hAnsiTheme="majorHAnsi"/>
                <w:b/>
                <w:i w:val="0"/>
                <w:color w:val="FFFFFF" w:themeColor="background1"/>
                <w:sz w:val="22"/>
              </w:rPr>
            </w:pPr>
            <w:r>
              <w:rPr>
                <w:rStyle w:val="Accentuationdiscrte"/>
                <w:rFonts w:asciiTheme="majorHAnsi" w:hAnsiTheme="majorHAnsi"/>
                <w:b/>
                <w:i w:val="0"/>
                <w:color w:val="FFFFFF" w:themeColor="background1"/>
                <w:sz w:val="22"/>
              </w:rPr>
              <w:t>Autres facteurs aggravants</w:t>
            </w:r>
          </w:p>
        </w:tc>
      </w:tr>
      <w:tr w:rsidR="00E8665A" w:rsidRPr="00D66091" w14:paraId="4A4517CD" w14:textId="77777777" w:rsidTr="00830EDB">
        <w:tc>
          <w:tcPr>
            <w:tcW w:w="1154" w:type="pct"/>
          </w:tcPr>
          <w:p w14:paraId="726EA807" w14:textId="77777777" w:rsidR="00E8665A" w:rsidRDefault="00E8665A" w:rsidP="00830EDB">
            <w:pPr>
              <w:spacing w:before="60" w:after="80"/>
              <w:rPr>
                <w:rFonts w:asciiTheme="majorHAnsi" w:hAnsiTheme="majorHAnsi"/>
                <w:sz w:val="22"/>
              </w:rPr>
            </w:pPr>
            <w:r>
              <w:rPr>
                <w:rFonts w:asciiTheme="majorHAnsi" w:hAnsiTheme="majorHAnsi"/>
                <w:sz w:val="22"/>
              </w:rPr>
              <w:t>Durée prolongée /</w:t>
            </w:r>
          </w:p>
          <w:p w14:paraId="1A3103F7" w14:textId="77777777" w:rsidR="00E8665A" w:rsidRDefault="00E8665A" w:rsidP="00830EDB">
            <w:pPr>
              <w:spacing w:before="60" w:after="80"/>
              <w:rPr>
                <w:rFonts w:asciiTheme="majorHAnsi" w:hAnsiTheme="majorHAnsi"/>
                <w:sz w:val="22"/>
                <w:lang w:val="fr-FR"/>
              </w:rPr>
            </w:pPr>
            <w:r>
              <w:rPr>
                <w:rFonts w:asciiTheme="majorHAnsi" w:hAnsiTheme="majorHAnsi"/>
                <w:sz w:val="22"/>
              </w:rPr>
              <w:t>Agressions fréquentes.</w:t>
            </w:r>
          </w:p>
        </w:tc>
        <w:tc>
          <w:tcPr>
            <w:tcW w:w="3846" w:type="pct"/>
          </w:tcPr>
          <w:p w14:paraId="5A961233" w14:textId="4BAEDF18" w:rsidR="00E8665A" w:rsidRPr="00157214" w:rsidRDefault="00E8665A" w:rsidP="00157214">
            <w:pPr>
              <w:spacing w:before="0" w:after="80"/>
              <w:rPr>
                <w:rFonts w:asciiTheme="majorHAnsi" w:hAnsiTheme="majorHAnsi"/>
                <w:sz w:val="22"/>
              </w:rPr>
            </w:pPr>
            <w:r w:rsidRPr="009A5D52">
              <w:rPr>
                <w:rFonts w:asciiTheme="majorHAnsi" w:hAnsiTheme="majorHAnsi"/>
                <w:sz w:val="22"/>
              </w:rPr>
              <w:t xml:space="preserve">Si les agressions sexuelles ont été </w:t>
            </w:r>
            <w:r w:rsidRPr="00DE76B9">
              <w:rPr>
                <w:rFonts w:asciiTheme="majorHAnsi" w:hAnsiTheme="majorHAnsi"/>
                <w:b/>
                <w:sz w:val="22"/>
              </w:rPr>
              <w:t xml:space="preserve">fréquentes </w:t>
            </w:r>
            <w:r w:rsidRPr="009A5D52">
              <w:rPr>
                <w:rFonts w:asciiTheme="majorHAnsi" w:hAnsiTheme="majorHAnsi"/>
                <w:sz w:val="22"/>
              </w:rPr>
              <w:t xml:space="preserve">et se sont déroulées sur une </w:t>
            </w:r>
            <w:r>
              <w:rPr>
                <w:rFonts w:asciiTheme="majorHAnsi" w:hAnsiTheme="majorHAnsi"/>
                <w:sz w:val="22"/>
              </w:rPr>
              <w:t xml:space="preserve">longue </w:t>
            </w:r>
            <w:r w:rsidRPr="009A5D52">
              <w:rPr>
                <w:rFonts w:asciiTheme="majorHAnsi" w:hAnsiTheme="majorHAnsi"/>
                <w:b/>
                <w:sz w:val="22"/>
              </w:rPr>
              <w:t>période</w:t>
            </w:r>
            <w:r w:rsidRPr="009A5D52">
              <w:rPr>
                <w:rFonts w:asciiTheme="majorHAnsi" w:hAnsiTheme="majorHAnsi"/>
                <w:sz w:val="22"/>
              </w:rPr>
              <w:t>, les enfants qui en ont été victimes connaîtront vraisemblablement plus de problèmes sérieux d’adaptation sociale à l’âge adulte (MSSS, 2001).</w:t>
            </w:r>
            <w:r w:rsidR="00157214">
              <w:rPr>
                <w:rFonts w:asciiTheme="majorHAnsi" w:hAnsiTheme="majorHAnsi"/>
                <w:sz w:val="22"/>
              </w:rPr>
              <w:t xml:space="preserve"> </w:t>
            </w:r>
            <w:r w:rsidRPr="00B02A70">
              <w:rPr>
                <w:rFonts w:asciiTheme="majorHAnsi" w:hAnsiTheme="majorHAnsi"/>
                <w:spacing w:val="4"/>
                <w:sz w:val="22"/>
              </w:rPr>
              <w:t xml:space="preserve">Les pères biologiques ont agressé leurs victimes </w:t>
            </w:r>
            <w:r>
              <w:rPr>
                <w:rFonts w:asciiTheme="majorHAnsi" w:hAnsiTheme="majorHAnsi"/>
                <w:spacing w:val="4"/>
                <w:sz w:val="22"/>
              </w:rPr>
              <w:t>sur une plus longue période (en</w:t>
            </w:r>
            <w:r w:rsidRPr="00B02A70">
              <w:rPr>
                <w:rFonts w:asciiTheme="majorHAnsi" w:hAnsiTheme="majorHAnsi"/>
                <w:spacing w:val="4"/>
                <w:sz w:val="22"/>
              </w:rPr>
              <w:t xml:space="preserve"> moyenne une année et demie</w:t>
            </w:r>
            <w:r>
              <w:rPr>
                <w:rFonts w:asciiTheme="majorHAnsi" w:hAnsiTheme="majorHAnsi"/>
                <w:spacing w:val="4"/>
                <w:sz w:val="22"/>
              </w:rPr>
              <w:t>)</w:t>
            </w:r>
            <w:r w:rsidRPr="00B02A70">
              <w:rPr>
                <w:rFonts w:asciiTheme="majorHAnsi" w:hAnsiTheme="majorHAnsi"/>
                <w:spacing w:val="4"/>
                <w:sz w:val="22"/>
              </w:rPr>
              <w:t xml:space="preserve">, </w:t>
            </w:r>
            <w:r>
              <w:rPr>
                <w:rFonts w:asciiTheme="majorHAnsi" w:hAnsiTheme="majorHAnsi"/>
                <w:spacing w:val="4"/>
                <w:sz w:val="22"/>
              </w:rPr>
              <w:t>soit trois fois plus longtemps que les</w:t>
            </w:r>
            <w:r w:rsidRPr="00B02A70">
              <w:rPr>
                <w:rFonts w:asciiTheme="majorHAnsi" w:hAnsiTheme="majorHAnsi"/>
                <w:spacing w:val="4"/>
                <w:sz w:val="22"/>
              </w:rPr>
              <w:t xml:space="preserve"> agressions commises par les adultes non membres de la famille (Cyr, 2003).</w:t>
            </w:r>
          </w:p>
        </w:tc>
      </w:tr>
      <w:tr w:rsidR="00E8665A" w:rsidRPr="00D66091" w14:paraId="2CF25F35" w14:textId="77777777" w:rsidTr="00830EDB">
        <w:tc>
          <w:tcPr>
            <w:tcW w:w="1154" w:type="pct"/>
          </w:tcPr>
          <w:p w14:paraId="57AEF52E" w14:textId="77777777" w:rsidR="00E8665A" w:rsidRDefault="00E8665A" w:rsidP="00830EDB">
            <w:pPr>
              <w:spacing w:before="60" w:after="80"/>
              <w:rPr>
                <w:rFonts w:asciiTheme="majorHAnsi" w:hAnsiTheme="majorHAnsi"/>
                <w:sz w:val="22"/>
              </w:rPr>
            </w:pPr>
            <w:r>
              <w:rPr>
                <w:rFonts w:asciiTheme="majorHAnsi" w:hAnsiTheme="majorHAnsi"/>
                <w:sz w:val="22"/>
              </w:rPr>
              <w:t>Agresseur membre de la famille.</w:t>
            </w:r>
          </w:p>
        </w:tc>
        <w:tc>
          <w:tcPr>
            <w:tcW w:w="3846" w:type="pct"/>
          </w:tcPr>
          <w:p w14:paraId="6E00BA27" w14:textId="36D6809E" w:rsidR="00E8665A" w:rsidRPr="00854CE4" w:rsidRDefault="00E8665A" w:rsidP="00157214">
            <w:pPr>
              <w:spacing w:before="0" w:after="80"/>
              <w:rPr>
                <w:sz w:val="22"/>
              </w:rPr>
            </w:pPr>
            <w:r w:rsidRPr="00854CE4">
              <w:rPr>
                <w:sz w:val="22"/>
              </w:rPr>
              <w:t>L’</w:t>
            </w:r>
            <w:r w:rsidRPr="00854CE4">
              <w:rPr>
                <w:b/>
                <w:sz w:val="22"/>
              </w:rPr>
              <w:t>agression sexuelle commise par un membre de la famille</w:t>
            </w:r>
            <w:r w:rsidRPr="00854CE4">
              <w:rPr>
                <w:sz w:val="22"/>
              </w:rPr>
              <w:t xml:space="preserve"> a généralement </w:t>
            </w:r>
            <w:r w:rsidRPr="00854CE4">
              <w:rPr>
                <w:b/>
                <w:sz w:val="22"/>
              </w:rPr>
              <w:t>des conséquences plus importantes</w:t>
            </w:r>
            <w:r w:rsidR="00157214">
              <w:rPr>
                <w:b/>
                <w:sz w:val="22"/>
              </w:rPr>
              <w:t xml:space="preserve"> sur l’enfant</w:t>
            </w:r>
            <w:r w:rsidRPr="00854CE4">
              <w:rPr>
                <w:sz w:val="22"/>
              </w:rPr>
              <w:t xml:space="preserve"> que celle perpétrée par un individu extérieur à la famille. L’enfant victime d’agression sexuelle en milieu familial ressent un sentiment de trahison de la part d’une personne dont il est entièrement dépendant, avec qui il a un lien affectif significatif, en qui il a confiance et dont il est en droit d’attendre sécurité et protection (MSSS, 2001).</w:t>
            </w:r>
          </w:p>
        </w:tc>
      </w:tr>
    </w:tbl>
    <w:p w14:paraId="693B439A" w14:textId="77777777" w:rsidR="00E8665A" w:rsidRDefault="00E8665A" w:rsidP="00E8665A">
      <w:pPr>
        <w:pStyle w:val="Sansinterligne"/>
        <w:rPr>
          <w:rFonts w:asciiTheme="majorHAnsi" w:hAnsiTheme="majorHAnsi"/>
          <w:sz w:val="24"/>
          <w:lang w:val="fr-FR"/>
        </w:rPr>
      </w:pPr>
    </w:p>
    <w:p w14:paraId="2B72AD07" w14:textId="77777777" w:rsidR="00E8665A" w:rsidRPr="00E8665A" w:rsidRDefault="00E8665A" w:rsidP="00E8665A">
      <w:pPr>
        <w:spacing w:before="0"/>
        <w:jc w:val="center"/>
        <w:rPr>
          <w:rStyle w:val="Accentuationdiscrte"/>
          <w:rFonts w:asciiTheme="majorHAnsi" w:eastAsiaTheme="majorEastAsia" w:hAnsiTheme="majorHAnsi" w:cstheme="majorBidi"/>
          <w:b/>
          <w:bCs/>
          <w:i w:val="0"/>
          <w:smallCaps/>
          <w:color w:val="auto"/>
          <w:sz w:val="28"/>
        </w:rPr>
      </w:pPr>
      <w:r>
        <w:rPr>
          <w:rStyle w:val="Accentuationdiscrte"/>
          <w:rFonts w:asciiTheme="majorHAnsi" w:eastAsiaTheme="majorEastAsia" w:hAnsiTheme="majorHAnsi" w:cstheme="majorBidi"/>
          <w:b/>
          <w:bCs/>
          <w:i w:val="0"/>
          <w:smallCaps/>
          <w:color w:val="auto"/>
          <w:sz w:val="28"/>
        </w:rPr>
        <w:lastRenderedPageBreak/>
        <w:t>Carte 3</w:t>
      </w:r>
    </w:p>
    <w:p w14:paraId="6964A5AE" w14:textId="77777777" w:rsidR="00E8665A" w:rsidRPr="00F44ED9" w:rsidRDefault="00E8665A" w:rsidP="00E8665A">
      <w:pPr>
        <w:spacing w:before="0"/>
        <w:rPr>
          <w:rStyle w:val="Accentuationdiscrte"/>
          <w:rFonts w:asciiTheme="majorHAnsi" w:eastAsiaTheme="majorEastAsia" w:hAnsiTheme="majorHAnsi" w:cstheme="majorBidi"/>
          <w:b/>
          <w:bCs/>
          <w:i w:val="0"/>
          <w:smallCaps/>
          <w:color w:val="auto"/>
          <w:sz w:val="24"/>
        </w:rPr>
      </w:pPr>
    </w:p>
    <w:tbl>
      <w:tblPr>
        <w:tblStyle w:val="Grille"/>
        <w:tblW w:w="9477" w:type="dxa"/>
        <w:tblInd w:w="38" w:type="dxa"/>
        <w:tblLayout w:type="fixed"/>
        <w:tblLook w:val="04A0" w:firstRow="1" w:lastRow="0" w:firstColumn="1" w:lastColumn="0" w:noHBand="0" w:noVBand="1"/>
      </w:tblPr>
      <w:tblGrid>
        <w:gridCol w:w="2197"/>
        <w:gridCol w:w="7280"/>
      </w:tblGrid>
      <w:tr w:rsidR="00E8665A" w:rsidRPr="001B46AD" w14:paraId="6B004A52" w14:textId="77777777" w:rsidTr="00830EDB">
        <w:trPr>
          <w:trHeight w:val="66"/>
        </w:trPr>
        <w:tc>
          <w:tcPr>
            <w:tcW w:w="9477" w:type="dxa"/>
            <w:gridSpan w:val="2"/>
            <w:shd w:val="clear" w:color="auto" w:fill="FE470E"/>
            <w:vAlign w:val="center"/>
          </w:tcPr>
          <w:p w14:paraId="5534F0A2" w14:textId="77777777" w:rsidR="00E8665A" w:rsidRPr="001B46AD" w:rsidRDefault="00E8665A" w:rsidP="00830EDB">
            <w:pPr>
              <w:pStyle w:val="Sansinterligne"/>
              <w:spacing w:before="60" w:after="60"/>
              <w:rPr>
                <w:rFonts w:asciiTheme="majorHAnsi" w:hAnsiTheme="majorHAnsi"/>
                <w:b/>
              </w:rPr>
            </w:pPr>
            <w:r w:rsidRPr="0018047B">
              <w:rPr>
                <w:rStyle w:val="Accentuationdiscrte"/>
                <w:rFonts w:asciiTheme="majorHAnsi" w:hAnsiTheme="majorHAnsi"/>
                <w:b/>
                <w:i w:val="0"/>
                <w:color w:val="FFFFFF" w:themeColor="background1"/>
              </w:rPr>
              <w:t>Vulnérabilités familiales</w:t>
            </w:r>
          </w:p>
        </w:tc>
      </w:tr>
      <w:tr w:rsidR="00E8665A" w:rsidRPr="001B46AD" w14:paraId="6A8EBE05" w14:textId="77777777" w:rsidTr="00830EDB">
        <w:trPr>
          <w:trHeight w:val="1490"/>
        </w:trPr>
        <w:tc>
          <w:tcPr>
            <w:tcW w:w="2197" w:type="dxa"/>
            <w:shd w:val="clear" w:color="auto" w:fill="auto"/>
          </w:tcPr>
          <w:p w14:paraId="053012F8" w14:textId="77777777" w:rsidR="00E8665A" w:rsidRDefault="00E8665A" w:rsidP="00830EDB">
            <w:pPr>
              <w:spacing w:before="40" w:after="60"/>
              <w:rPr>
                <w:rFonts w:asciiTheme="majorHAnsi" w:hAnsiTheme="majorHAnsi"/>
                <w:sz w:val="22"/>
              </w:rPr>
            </w:pPr>
            <w:r w:rsidRPr="001B46AD">
              <w:rPr>
                <w:rFonts w:asciiTheme="majorHAnsi" w:hAnsiTheme="majorHAnsi"/>
                <w:sz w:val="22"/>
              </w:rPr>
              <w:t>Violence intrafamiliale</w:t>
            </w:r>
            <w:r>
              <w:rPr>
                <w:rFonts w:asciiTheme="majorHAnsi" w:hAnsiTheme="majorHAnsi"/>
                <w:sz w:val="22"/>
              </w:rPr>
              <w:t xml:space="preserve"> /</w:t>
            </w:r>
          </w:p>
          <w:p w14:paraId="20546C38" w14:textId="77777777" w:rsidR="00E8665A" w:rsidRPr="001B46AD" w:rsidRDefault="00E8665A" w:rsidP="00830EDB">
            <w:pPr>
              <w:spacing w:before="40" w:after="60"/>
              <w:rPr>
                <w:rFonts w:asciiTheme="majorHAnsi" w:hAnsiTheme="majorHAnsi"/>
                <w:sz w:val="22"/>
              </w:rPr>
            </w:pPr>
            <w:r>
              <w:rPr>
                <w:rFonts w:asciiTheme="majorHAnsi" w:hAnsiTheme="majorHAnsi"/>
                <w:sz w:val="22"/>
              </w:rPr>
              <w:t>Conflits entre les membres de la famille</w:t>
            </w:r>
            <w:r w:rsidRPr="001B46AD">
              <w:rPr>
                <w:rFonts w:asciiTheme="majorHAnsi" w:hAnsiTheme="majorHAnsi"/>
                <w:sz w:val="22"/>
              </w:rPr>
              <w:t>.</w:t>
            </w:r>
          </w:p>
        </w:tc>
        <w:tc>
          <w:tcPr>
            <w:tcW w:w="7280" w:type="dxa"/>
            <w:shd w:val="clear" w:color="auto" w:fill="auto"/>
          </w:tcPr>
          <w:p w14:paraId="61C855B1" w14:textId="77777777" w:rsidR="00E8665A" w:rsidRPr="003B0735" w:rsidRDefault="00E8665A" w:rsidP="00830EDB">
            <w:pPr>
              <w:spacing w:before="40" w:after="60"/>
              <w:rPr>
                <w:rFonts w:asciiTheme="majorHAnsi" w:hAnsiTheme="majorHAnsi"/>
                <w:sz w:val="22"/>
              </w:rPr>
            </w:pPr>
            <w:r w:rsidRPr="003B0735">
              <w:rPr>
                <w:rFonts w:asciiTheme="majorHAnsi" w:hAnsiTheme="majorHAnsi"/>
                <w:sz w:val="22"/>
              </w:rPr>
              <w:t xml:space="preserve">Les enfants évoluant dans un milieu familial perturbé, </w:t>
            </w:r>
            <w:r w:rsidRPr="003B0735">
              <w:rPr>
                <w:rFonts w:asciiTheme="majorHAnsi" w:hAnsiTheme="majorHAnsi"/>
                <w:b/>
                <w:sz w:val="22"/>
              </w:rPr>
              <w:t>caractérisé par la violence</w:t>
            </w:r>
            <w:r w:rsidRPr="003B0735">
              <w:rPr>
                <w:rFonts w:asciiTheme="majorHAnsi" w:hAnsiTheme="majorHAnsi"/>
                <w:sz w:val="22"/>
              </w:rPr>
              <w:t xml:space="preserve">, </w:t>
            </w:r>
            <w:r w:rsidRPr="00847AF0">
              <w:rPr>
                <w:rFonts w:asciiTheme="majorHAnsi" w:hAnsiTheme="majorHAnsi"/>
                <w:b/>
                <w:sz w:val="22"/>
              </w:rPr>
              <w:t>les conflits</w:t>
            </w:r>
            <w:r w:rsidRPr="003B0735">
              <w:rPr>
                <w:rFonts w:asciiTheme="majorHAnsi" w:hAnsiTheme="majorHAnsi"/>
                <w:sz w:val="22"/>
              </w:rPr>
              <w:t xml:space="preserve">, l’absence d’un parent ou </w:t>
            </w:r>
            <w:r w:rsidRPr="00A722F2">
              <w:rPr>
                <w:rFonts w:asciiTheme="majorHAnsi" w:hAnsiTheme="majorHAnsi"/>
                <w:sz w:val="22"/>
              </w:rPr>
              <w:t>l’instabilité familiale</w:t>
            </w:r>
            <w:r w:rsidRPr="003B0735">
              <w:rPr>
                <w:rFonts w:asciiTheme="majorHAnsi" w:hAnsiTheme="majorHAnsi"/>
                <w:sz w:val="22"/>
              </w:rPr>
              <w:t xml:space="preserve"> peuvent recevoir moins de supervision et présenter des carences affectives et un grand besoin d’attention qui les rendent plus vulnérables </w:t>
            </w:r>
            <w:r>
              <w:rPr>
                <w:rFonts w:asciiTheme="majorHAnsi" w:hAnsiTheme="majorHAnsi"/>
                <w:sz w:val="22"/>
              </w:rPr>
              <w:t xml:space="preserve">face </w:t>
            </w:r>
            <w:r w:rsidRPr="003B0735">
              <w:rPr>
                <w:rFonts w:asciiTheme="majorHAnsi" w:hAnsiTheme="majorHAnsi"/>
                <w:sz w:val="22"/>
              </w:rPr>
              <w:t>à un agresseur sexuel (</w:t>
            </w:r>
            <w:proofErr w:type="spellStart"/>
            <w:r w:rsidRPr="003B0735">
              <w:rPr>
                <w:rFonts w:asciiTheme="majorHAnsi" w:hAnsiTheme="majorHAnsi"/>
                <w:sz w:val="22"/>
              </w:rPr>
              <w:t>Tourigny</w:t>
            </w:r>
            <w:proofErr w:type="spellEnd"/>
            <w:r w:rsidRPr="003B0735">
              <w:rPr>
                <w:rFonts w:asciiTheme="majorHAnsi" w:hAnsiTheme="majorHAnsi"/>
                <w:sz w:val="22"/>
              </w:rPr>
              <w:t xml:space="preserve"> et Baril, 2011).</w:t>
            </w:r>
          </w:p>
          <w:p w14:paraId="5D8C4DBA" w14:textId="77777777" w:rsidR="00E8665A" w:rsidRPr="001B46AD" w:rsidRDefault="00E8665A" w:rsidP="00830EDB">
            <w:pPr>
              <w:spacing w:before="40" w:after="60"/>
              <w:rPr>
                <w:rFonts w:asciiTheme="majorHAnsi" w:hAnsiTheme="majorHAnsi"/>
                <w:sz w:val="22"/>
              </w:rPr>
            </w:pPr>
            <w:r w:rsidRPr="003B0735">
              <w:rPr>
                <w:rFonts w:asciiTheme="majorHAnsi" w:hAnsiTheme="majorHAnsi"/>
                <w:sz w:val="22"/>
              </w:rPr>
              <w:t xml:space="preserve">L’environnement des victimes d’agression sexuelle est souvent </w:t>
            </w:r>
            <w:r>
              <w:rPr>
                <w:rFonts w:asciiTheme="majorHAnsi" w:hAnsiTheme="majorHAnsi"/>
                <w:b/>
                <w:sz w:val="22"/>
              </w:rPr>
              <w:t>caractérisé par des</w:t>
            </w:r>
            <w:r w:rsidRPr="003B0735">
              <w:rPr>
                <w:rFonts w:asciiTheme="majorHAnsi" w:hAnsiTheme="majorHAnsi"/>
                <w:b/>
                <w:sz w:val="22"/>
              </w:rPr>
              <w:t xml:space="preserve"> conflits</w:t>
            </w:r>
            <w:r w:rsidRPr="003B0735">
              <w:rPr>
                <w:rFonts w:asciiTheme="majorHAnsi" w:hAnsiTheme="majorHAnsi"/>
                <w:sz w:val="22"/>
              </w:rPr>
              <w:t xml:space="preserve"> </w:t>
            </w:r>
            <w:r w:rsidRPr="003B0735">
              <w:rPr>
                <w:rFonts w:asciiTheme="majorHAnsi" w:hAnsiTheme="majorHAnsi"/>
                <w:b/>
                <w:sz w:val="22"/>
              </w:rPr>
              <w:t>dans le couple et entre les membres de la famille</w:t>
            </w:r>
            <w:r w:rsidRPr="003B0735">
              <w:rPr>
                <w:rFonts w:asciiTheme="majorHAnsi" w:hAnsiTheme="majorHAnsi"/>
                <w:sz w:val="22"/>
              </w:rPr>
              <w:t xml:space="preserve"> (Hébert et Tremblay, 2000; Putnam, 2003).</w:t>
            </w:r>
          </w:p>
        </w:tc>
      </w:tr>
      <w:tr w:rsidR="00E8665A" w:rsidRPr="001B46AD" w14:paraId="5E184F14" w14:textId="77777777" w:rsidTr="00830EDB">
        <w:trPr>
          <w:trHeight w:val="1152"/>
        </w:trPr>
        <w:tc>
          <w:tcPr>
            <w:tcW w:w="2197" w:type="dxa"/>
          </w:tcPr>
          <w:p w14:paraId="011CC3C6"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Conduites criminelles.</w:t>
            </w:r>
          </w:p>
        </w:tc>
        <w:tc>
          <w:tcPr>
            <w:tcW w:w="7280" w:type="dxa"/>
          </w:tcPr>
          <w:p w14:paraId="478F435E"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 xml:space="preserve">Les enfants vivant dans des </w:t>
            </w:r>
            <w:r w:rsidRPr="001B46AD">
              <w:rPr>
                <w:rFonts w:asciiTheme="majorHAnsi" w:hAnsiTheme="majorHAnsi"/>
                <w:b/>
                <w:sz w:val="22"/>
              </w:rPr>
              <w:t>milieux considérés à risque</w:t>
            </w:r>
            <w:r w:rsidRPr="001B46AD">
              <w:rPr>
                <w:rFonts w:asciiTheme="majorHAnsi" w:hAnsiTheme="majorHAnsi"/>
                <w:sz w:val="22"/>
              </w:rPr>
              <w:t xml:space="preserve"> (par exemple, où les </w:t>
            </w:r>
            <w:r w:rsidRPr="001B46AD">
              <w:rPr>
                <w:rFonts w:asciiTheme="majorHAnsi" w:hAnsiTheme="majorHAnsi"/>
                <w:b/>
                <w:sz w:val="22"/>
              </w:rPr>
              <w:t>taux de crim</w:t>
            </w:r>
            <w:r>
              <w:rPr>
                <w:rFonts w:asciiTheme="majorHAnsi" w:hAnsiTheme="majorHAnsi"/>
                <w:b/>
                <w:sz w:val="22"/>
              </w:rPr>
              <w:t>inalité</w:t>
            </w:r>
            <w:r w:rsidRPr="001B46AD">
              <w:rPr>
                <w:rFonts w:asciiTheme="majorHAnsi" w:hAnsiTheme="majorHAnsi"/>
                <w:sz w:val="22"/>
              </w:rPr>
              <w:t xml:space="preserve"> et de pauvreté sont plus élevés), ayant subi de la négligence ou de l’abus physique, sont plus à risque de subir des abus sexuels. Ces variables contribuent à diminuer la supervision parentale, ce qui facilite l’accès à des enfants et les abus sexuels (Black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2001).</w:t>
            </w:r>
          </w:p>
        </w:tc>
      </w:tr>
      <w:tr w:rsidR="00E8665A" w:rsidRPr="001B46AD" w14:paraId="0BB92CF1" w14:textId="77777777" w:rsidTr="00830EDB">
        <w:trPr>
          <w:trHeight w:val="1017"/>
        </w:trPr>
        <w:tc>
          <w:tcPr>
            <w:tcW w:w="2197" w:type="dxa"/>
          </w:tcPr>
          <w:p w14:paraId="659EA714" w14:textId="77777777" w:rsidR="00E8665A" w:rsidRDefault="00E8665A" w:rsidP="00830EDB">
            <w:pPr>
              <w:spacing w:before="40" w:after="60"/>
              <w:rPr>
                <w:rFonts w:asciiTheme="majorHAnsi" w:hAnsiTheme="majorHAnsi"/>
                <w:sz w:val="22"/>
              </w:rPr>
            </w:pPr>
            <w:r>
              <w:rPr>
                <w:rFonts w:asciiTheme="majorHAnsi" w:hAnsiTheme="majorHAnsi"/>
                <w:sz w:val="22"/>
              </w:rPr>
              <w:t>Divorce ou séparation récente /</w:t>
            </w:r>
          </w:p>
          <w:p w14:paraId="127C8AED" w14:textId="77777777" w:rsidR="00E8665A" w:rsidRDefault="00E8665A" w:rsidP="00830EDB">
            <w:pPr>
              <w:spacing w:before="40" w:after="60"/>
              <w:rPr>
                <w:rFonts w:asciiTheme="majorHAnsi" w:hAnsiTheme="majorHAnsi"/>
                <w:sz w:val="22"/>
              </w:rPr>
            </w:pPr>
            <w:r>
              <w:rPr>
                <w:rFonts w:asciiTheme="majorHAnsi" w:hAnsiTheme="majorHAnsi"/>
                <w:sz w:val="22"/>
              </w:rPr>
              <w:t xml:space="preserve">Présence d’un beau-père / </w:t>
            </w:r>
          </w:p>
          <w:p w14:paraId="4EEA65B6" w14:textId="77777777" w:rsidR="00E8665A" w:rsidRPr="001B46AD" w:rsidRDefault="00E8665A" w:rsidP="00830EDB">
            <w:pPr>
              <w:spacing w:before="40" w:after="60"/>
              <w:rPr>
                <w:rFonts w:asciiTheme="majorHAnsi" w:hAnsiTheme="majorHAnsi"/>
                <w:sz w:val="22"/>
              </w:rPr>
            </w:pPr>
            <w:r>
              <w:rPr>
                <w:rFonts w:asciiTheme="majorHAnsi" w:hAnsiTheme="majorHAnsi"/>
                <w:sz w:val="22"/>
              </w:rPr>
              <w:t>Présence d’amis du conjoint de la mère.</w:t>
            </w:r>
          </w:p>
        </w:tc>
        <w:tc>
          <w:tcPr>
            <w:tcW w:w="7280" w:type="dxa"/>
          </w:tcPr>
          <w:p w14:paraId="114CD920" w14:textId="77777777" w:rsidR="00E8665A" w:rsidRDefault="00E8665A" w:rsidP="00830EDB">
            <w:pPr>
              <w:spacing w:before="40" w:after="60"/>
              <w:rPr>
                <w:rFonts w:asciiTheme="majorHAnsi" w:hAnsiTheme="majorHAnsi"/>
                <w:sz w:val="22"/>
              </w:rPr>
            </w:pPr>
            <w:r w:rsidRPr="001B46AD">
              <w:rPr>
                <w:rFonts w:asciiTheme="majorHAnsi" w:hAnsiTheme="majorHAnsi"/>
                <w:sz w:val="22"/>
              </w:rPr>
              <w:t xml:space="preserve">Au Québec, parmi les 1500 enfants dont le signalement pour agression sexuelle a été jugé fondé, 28 % des enfants vivaient avec une figure parentale qui avait </w:t>
            </w:r>
            <w:r w:rsidRPr="00F56251">
              <w:rPr>
                <w:rFonts w:asciiTheme="majorHAnsi" w:hAnsiTheme="majorHAnsi"/>
                <w:b/>
                <w:sz w:val="22"/>
              </w:rPr>
              <w:t>récemment</w:t>
            </w:r>
            <w:r w:rsidRPr="00F56251" w:rsidDel="00702C85">
              <w:rPr>
                <w:rFonts w:asciiTheme="majorHAnsi" w:hAnsiTheme="majorHAnsi"/>
                <w:b/>
                <w:sz w:val="22"/>
              </w:rPr>
              <w:t xml:space="preserve"> </w:t>
            </w:r>
            <w:r w:rsidRPr="00F56251">
              <w:rPr>
                <w:rFonts w:asciiTheme="majorHAnsi" w:hAnsiTheme="majorHAnsi"/>
                <w:b/>
                <w:sz w:val="22"/>
              </w:rPr>
              <w:t>connu un divorce ou une séparation</w:t>
            </w:r>
            <w:r w:rsidRPr="001B46AD">
              <w:rPr>
                <w:rFonts w:asciiTheme="majorHAnsi" w:hAnsiTheme="majorHAnsi"/>
                <w:sz w:val="22"/>
              </w:rPr>
              <w:t xml:space="preserve">, 65 % des enfants ne vivaient pas avec leurs deux parents biologiques, 30 % vivaient dans </w:t>
            </w:r>
            <w:r w:rsidRPr="001B46AD">
              <w:rPr>
                <w:rFonts w:asciiTheme="majorHAnsi" w:hAnsiTheme="majorHAnsi"/>
                <w:b/>
                <w:sz w:val="22"/>
              </w:rPr>
              <w:t>une famille recomposée</w:t>
            </w:r>
            <w:r w:rsidRPr="001B46AD">
              <w:rPr>
                <w:rFonts w:asciiTheme="majorHAnsi" w:hAnsiTheme="majorHAnsi"/>
                <w:sz w:val="22"/>
              </w:rPr>
              <w:t xml:space="preserve"> et 33 %, dans une famille monoparentale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w:t>
            </w:r>
            <w:r w:rsidRPr="005136D0">
              <w:rPr>
                <w:rFonts w:asciiTheme="majorHAnsi" w:hAnsiTheme="majorHAnsi"/>
                <w:sz w:val="22"/>
              </w:rPr>
              <w:t xml:space="preserve">et </w:t>
            </w:r>
            <w:proofErr w:type="gramStart"/>
            <w:r w:rsidRPr="005136D0">
              <w:rPr>
                <w:rFonts w:asciiTheme="majorHAnsi" w:hAnsiTheme="majorHAnsi"/>
                <w:sz w:val="22"/>
              </w:rPr>
              <w:t>al</w:t>
            </w:r>
            <w:r w:rsidRPr="00087BFC">
              <w:rPr>
                <w:rFonts w:asciiTheme="majorHAnsi" w:hAnsiTheme="majorHAnsi"/>
                <w:sz w:val="22"/>
              </w:rPr>
              <w:t>.,</w:t>
            </w:r>
            <w:proofErr w:type="gramEnd"/>
            <w:r w:rsidRPr="001B46AD">
              <w:rPr>
                <w:rFonts w:asciiTheme="majorHAnsi" w:hAnsiTheme="majorHAnsi"/>
                <w:sz w:val="22"/>
              </w:rPr>
              <w:t xml:space="preserve"> 2005;</w:t>
            </w:r>
            <w:r>
              <w:rPr>
                <w:rFonts w:asciiTheme="majorHAnsi" w:hAnsiTheme="majorHAnsi"/>
                <w:sz w:val="22"/>
              </w:rPr>
              <w:t xml:space="preserve"> </w:t>
            </w:r>
            <w:proofErr w:type="spellStart"/>
            <w:r>
              <w:rPr>
                <w:rFonts w:asciiTheme="majorHAnsi" w:hAnsiTheme="majorHAnsi"/>
                <w:sz w:val="22"/>
              </w:rPr>
              <w:t>Tourigny</w:t>
            </w:r>
            <w:proofErr w:type="spellEnd"/>
            <w:r>
              <w:rPr>
                <w:rFonts w:asciiTheme="majorHAnsi" w:hAnsiTheme="majorHAnsi"/>
                <w:sz w:val="22"/>
              </w:rPr>
              <w:t xml:space="preserve"> et Baril, 2011).</w:t>
            </w:r>
          </w:p>
          <w:p w14:paraId="4C326A94" w14:textId="77777777" w:rsidR="00E8665A" w:rsidRDefault="00E8665A" w:rsidP="00830EDB">
            <w:pPr>
              <w:spacing w:before="40" w:after="60"/>
              <w:rPr>
                <w:rFonts w:asciiTheme="majorHAnsi" w:hAnsiTheme="majorHAnsi"/>
                <w:sz w:val="22"/>
              </w:rPr>
            </w:pPr>
            <w:r w:rsidRPr="001B46AD">
              <w:rPr>
                <w:rFonts w:asciiTheme="majorHAnsi" w:hAnsiTheme="majorHAnsi"/>
                <w:sz w:val="22"/>
              </w:rPr>
              <w:t xml:space="preserve">Vivre dans une </w:t>
            </w:r>
            <w:r w:rsidRPr="001B46AD">
              <w:rPr>
                <w:rFonts w:asciiTheme="majorHAnsi" w:hAnsiTheme="majorHAnsi"/>
                <w:b/>
                <w:sz w:val="22"/>
              </w:rPr>
              <w:t>famille recomposée</w:t>
            </w:r>
            <w:r w:rsidRPr="001B46AD">
              <w:rPr>
                <w:rFonts w:asciiTheme="majorHAnsi" w:hAnsiTheme="majorHAnsi"/>
                <w:sz w:val="22"/>
              </w:rPr>
              <w:t xml:space="preserve"> et en </w:t>
            </w:r>
            <w:r w:rsidRPr="00A722F2">
              <w:rPr>
                <w:rFonts w:asciiTheme="majorHAnsi" w:hAnsiTheme="majorHAnsi"/>
                <w:b/>
                <w:sz w:val="22"/>
              </w:rPr>
              <w:t>présence d’un beau</w:t>
            </w:r>
            <w:r w:rsidRPr="00A722F2">
              <w:rPr>
                <w:rFonts w:asciiTheme="majorHAnsi" w:hAnsiTheme="majorHAnsi"/>
                <w:b/>
                <w:sz w:val="22"/>
              </w:rPr>
              <w:noBreakHyphen/>
              <w:t>père</w:t>
            </w:r>
            <w:r w:rsidRPr="001B46AD">
              <w:rPr>
                <w:rFonts w:asciiTheme="majorHAnsi" w:hAnsiTheme="majorHAnsi"/>
                <w:sz w:val="22"/>
              </w:rPr>
              <w:t xml:space="preserve"> </w:t>
            </w:r>
            <w:proofErr w:type="gramStart"/>
            <w:r w:rsidRPr="001B46AD">
              <w:rPr>
                <w:rFonts w:asciiTheme="majorHAnsi" w:hAnsiTheme="majorHAnsi"/>
                <w:sz w:val="22"/>
              </w:rPr>
              <w:t>constituent</w:t>
            </w:r>
            <w:proofErr w:type="gramEnd"/>
            <w:r w:rsidRPr="001B46AD">
              <w:rPr>
                <w:rFonts w:asciiTheme="majorHAnsi" w:hAnsiTheme="majorHAnsi"/>
                <w:sz w:val="22"/>
              </w:rPr>
              <w:t xml:space="preserve"> des facteurs de risque d’agression sexuelle chez les enfants (Hébert et Tremblay, 2000).</w:t>
            </w:r>
          </w:p>
          <w:p w14:paraId="452F9452"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 xml:space="preserve">La </w:t>
            </w:r>
            <w:r w:rsidRPr="00A722F2">
              <w:rPr>
                <w:rFonts w:asciiTheme="majorHAnsi" w:hAnsiTheme="majorHAnsi"/>
                <w:b/>
                <w:sz w:val="22"/>
              </w:rPr>
              <w:t>présence d’un beau</w:t>
            </w:r>
            <w:r w:rsidRPr="00A722F2">
              <w:rPr>
                <w:rFonts w:asciiTheme="majorHAnsi" w:hAnsiTheme="majorHAnsi"/>
                <w:b/>
                <w:sz w:val="22"/>
              </w:rPr>
              <w:noBreakHyphen/>
              <w:t>père</w:t>
            </w:r>
            <w:r w:rsidRPr="001B46AD">
              <w:rPr>
                <w:rFonts w:asciiTheme="majorHAnsi" w:hAnsiTheme="majorHAnsi"/>
                <w:sz w:val="22"/>
              </w:rPr>
              <w:t xml:space="preserve"> au sein de la famille doublerait les risques que les filles soient victimes d’agression sexuelle, car elles ne se retrouveraient pas seulement à risque de se faire agresser par leur beau</w:t>
            </w:r>
            <w:r w:rsidRPr="00444F1B">
              <w:rPr>
                <w:rFonts w:asciiTheme="majorHAnsi" w:hAnsiTheme="majorHAnsi"/>
                <w:sz w:val="22"/>
              </w:rPr>
              <w:noBreakHyphen/>
            </w:r>
            <w:r w:rsidRPr="001B46AD">
              <w:rPr>
                <w:rFonts w:asciiTheme="majorHAnsi" w:hAnsiTheme="majorHAnsi"/>
                <w:sz w:val="22"/>
              </w:rPr>
              <w:t xml:space="preserve">père, mais aussi par de </w:t>
            </w:r>
            <w:r w:rsidRPr="001B46AD">
              <w:rPr>
                <w:rFonts w:asciiTheme="majorHAnsi" w:hAnsiTheme="majorHAnsi"/>
                <w:b/>
                <w:sz w:val="22"/>
              </w:rPr>
              <w:t>nouveaux hommes entrant</w:t>
            </w:r>
            <w:r w:rsidRPr="00A635FE">
              <w:rPr>
                <w:rFonts w:asciiTheme="majorHAnsi" w:hAnsiTheme="majorHAnsi"/>
                <w:b/>
                <w:sz w:val="22"/>
              </w:rPr>
              <w:t xml:space="preserve"> dans l’environnement familial </w:t>
            </w:r>
            <w:r w:rsidRPr="001B46AD">
              <w:rPr>
                <w:rFonts w:asciiTheme="majorHAnsi" w:hAnsiTheme="majorHAnsi"/>
                <w:sz w:val="22"/>
              </w:rPr>
              <w:t>avec l’arrivée du conjoint (Putnam, 2003).</w:t>
            </w:r>
          </w:p>
          <w:p w14:paraId="4D59DE7D"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 xml:space="preserve">Il s’avère que </w:t>
            </w:r>
            <w:r w:rsidRPr="001B46AD">
              <w:rPr>
                <w:rFonts w:asciiTheme="majorHAnsi" w:hAnsiTheme="majorHAnsi"/>
                <w:b/>
                <w:bCs/>
                <w:sz w:val="22"/>
              </w:rPr>
              <w:t xml:space="preserve">la présence d’un </w:t>
            </w:r>
            <w:r>
              <w:rPr>
                <w:rFonts w:asciiTheme="majorHAnsi" w:hAnsiTheme="majorHAnsi"/>
                <w:b/>
                <w:bCs/>
                <w:sz w:val="22"/>
              </w:rPr>
              <w:t>beau-père</w:t>
            </w:r>
            <w:r>
              <w:rPr>
                <w:rFonts w:asciiTheme="majorHAnsi" w:hAnsiTheme="majorHAnsi"/>
                <w:bCs/>
                <w:sz w:val="22"/>
              </w:rPr>
              <w:t xml:space="preserve"> </w:t>
            </w:r>
            <w:r>
              <w:rPr>
                <w:rFonts w:asciiTheme="majorHAnsi" w:hAnsiTheme="majorHAnsi"/>
                <w:b/>
                <w:bCs/>
                <w:sz w:val="22"/>
              </w:rPr>
              <w:t>(</w:t>
            </w:r>
            <w:r w:rsidRPr="00182DC3">
              <w:rPr>
                <w:rFonts w:asciiTheme="majorHAnsi" w:hAnsiTheme="majorHAnsi"/>
                <w:b/>
                <w:bCs/>
                <w:sz w:val="22"/>
              </w:rPr>
              <w:t>ami ou conjoint de la mère</w:t>
            </w:r>
            <w:r>
              <w:rPr>
                <w:rFonts w:asciiTheme="majorHAnsi" w:hAnsiTheme="majorHAnsi"/>
                <w:b/>
                <w:bCs/>
                <w:sz w:val="22"/>
              </w:rPr>
              <w:t>)</w:t>
            </w:r>
            <w:r w:rsidRPr="001B46AD">
              <w:rPr>
                <w:rFonts w:asciiTheme="majorHAnsi" w:hAnsiTheme="majorHAnsi"/>
                <w:bCs/>
                <w:sz w:val="22"/>
              </w:rPr>
              <w:t>, d’un parent adoptif ou d’un parent d'accueil serait un facteur de risque d’agression sexuelle pour les filles</w:t>
            </w:r>
            <w:r w:rsidRPr="001B46AD">
              <w:rPr>
                <w:rFonts w:asciiTheme="majorHAnsi" w:hAnsiTheme="majorHAnsi"/>
                <w:sz w:val="22"/>
              </w:rPr>
              <w:t xml:space="preserve"> (</w:t>
            </w:r>
            <w:proofErr w:type="spellStart"/>
            <w:r w:rsidRPr="001B46AD">
              <w:rPr>
                <w:rFonts w:asciiTheme="majorHAnsi" w:hAnsiTheme="majorHAnsi"/>
                <w:sz w:val="22"/>
              </w:rPr>
              <w:t>Tourign</w:t>
            </w:r>
            <w:r>
              <w:rPr>
                <w:rFonts w:asciiTheme="majorHAnsi" w:hAnsiTheme="majorHAnsi"/>
                <w:sz w:val="22"/>
              </w:rPr>
              <w:t>y</w:t>
            </w:r>
            <w:proofErr w:type="spellEnd"/>
            <w:r>
              <w:rPr>
                <w:rFonts w:asciiTheme="majorHAnsi" w:hAnsiTheme="majorHAnsi"/>
                <w:sz w:val="22"/>
              </w:rPr>
              <w:t xml:space="preserve"> et Baril, 2011; Wolfe, 2007).</w:t>
            </w:r>
          </w:p>
        </w:tc>
      </w:tr>
      <w:tr w:rsidR="00E8665A" w:rsidRPr="001B46AD" w14:paraId="289FB012" w14:textId="77777777" w:rsidTr="00830EDB">
        <w:trPr>
          <w:trHeight w:val="1017"/>
        </w:trPr>
        <w:tc>
          <w:tcPr>
            <w:tcW w:w="2197" w:type="dxa"/>
          </w:tcPr>
          <w:p w14:paraId="59FDD09F" w14:textId="77777777" w:rsidR="00E8665A" w:rsidRDefault="00E8665A" w:rsidP="00830EDB">
            <w:pPr>
              <w:spacing w:before="40" w:after="80"/>
              <w:rPr>
                <w:rFonts w:asciiTheme="majorHAnsi" w:hAnsiTheme="majorHAnsi"/>
                <w:sz w:val="22"/>
              </w:rPr>
            </w:pPr>
            <w:r w:rsidRPr="001B46AD">
              <w:rPr>
                <w:rFonts w:asciiTheme="majorHAnsi" w:hAnsiTheme="majorHAnsi"/>
                <w:sz w:val="22"/>
              </w:rPr>
              <w:t>Parent seul</w:t>
            </w:r>
            <w:r>
              <w:rPr>
                <w:rFonts w:asciiTheme="majorHAnsi" w:hAnsiTheme="majorHAnsi"/>
                <w:sz w:val="22"/>
              </w:rPr>
              <w:t> / </w:t>
            </w:r>
          </w:p>
          <w:p w14:paraId="79395101" w14:textId="77777777" w:rsidR="00E8665A" w:rsidRDefault="00E8665A" w:rsidP="00830EDB">
            <w:pPr>
              <w:spacing w:before="40" w:after="80"/>
              <w:rPr>
                <w:rFonts w:asciiTheme="majorHAnsi" w:hAnsiTheme="majorHAnsi"/>
                <w:sz w:val="22"/>
              </w:rPr>
            </w:pPr>
            <w:r>
              <w:rPr>
                <w:rFonts w:asciiTheme="majorHAnsi" w:hAnsiTheme="majorHAnsi"/>
                <w:sz w:val="22"/>
              </w:rPr>
              <w:t>Absence d’un des parents biologiques (père) /</w:t>
            </w:r>
          </w:p>
          <w:p w14:paraId="26E58D20" w14:textId="77777777" w:rsidR="00E8665A" w:rsidRPr="001B46AD" w:rsidRDefault="00E8665A" w:rsidP="00830EDB">
            <w:pPr>
              <w:spacing w:before="40" w:after="80"/>
              <w:rPr>
                <w:rFonts w:asciiTheme="majorHAnsi" w:hAnsiTheme="majorHAnsi"/>
                <w:sz w:val="22"/>
              </w:rPr>
            </w:pPr>
            <w:r>
              <w:rPr>
                <w:rFonts w:asciiTheme="majorHAnsi" w:hAnsiTheme="majorHAnsi"/>
                <w:sz w:val="22"/>
              </w:rPr>
              <w:t xml:space="preserve">Parent </w:t>
            </w:r>
            <w:r w:rsidRPr="001B46AD">
              <w:rPr>
                <w:rFonts w:asciiTheme="majorHAnsi" w:hAnsiTheme="majorHAnsi"/>
                <w:sz w:val="22"/>
              </w:rPr>
              <w:t>ayant de multiples conjoints.</w:t>
            </w:r>
          </w:p>
        </w:tc>
        <w:tc>
          <w:tcPr>
            <w:tcW w:w="7280" w:type="dxa"/>
          </w:tcPr>
          <w:p w14:paraId="4F63BE8B" w14:textId="77777777" w:rsidR="00E8665A" w:rsidRPr="00DC449D" w:rsidRDefault="00E8665A" w:rsidP="00830EDB">
            <w:pPr>
              <w:spacing w:before="40" w:after="80"/>
              <w:rPr>
                <w:rFonts w:asciiTheme="majorHAnsi" w:hAnsiTheme="majorHAnsi"/>
                <w:spacing w:val="-2"/>
                <w:sz w:val="22"/>
              </w:rPr>
            </w:pPr>
            <w:r w:rsidRPr="00DC449D">
              <w:rPr>
                <w:rFonts w:asciiTheme="majorHAnsi" w:hAnsiTheme="majorHAnsi"/>
                <w:spacing w:val="-2"/>
                <w:sz w:val="22"/>
              </w:rPr>
              <w:t xml:space="preserve">Environ 82 % des mères d’enfants abusés sexuellement sont </w:t>
            </w:r>
            <w:r w:rsidRPr="00DC449D">
              <w:rPr>
                <w:rFonts w:asciiTheme="majorHAnsi" w:hAnsiTheme="majorHAnsi"/>
                <w:b/>
                <w:spacing w:val="-2"/>
                <w:sz w:val="22"/>
              </w:rPr>
              <w:t>célibataires</w:t>
            </w:r>
            <w:r w:rsidRPr="00DC449D">
              <w:rPr>
                <w:rFonts w:asciiTheme="majorHAnsi" w:hAnsiTheme="majorHAnsi"/>
                <w:spacing w:val="-2"/>
                <w:sz w:val="22"/>
              </w:rPr>
              <w:t xml:space="preserve"> (</w:t>
            </w:r>
            <w:proofErr w:type="spellStart"/>
            <w:r w:rsidRPr="00DC449D">
              <w:rPr>
                <w:rFonts w:asciiTheme="majorHAnsi" w:hAnsiTheme="majorHAnsi"/>
                <w:spacing w:val="-2"/>
                <w:sz w:val="22"/>
              </w:rPr>
              <w:t>Paredes</w:t>
            </w:r>
            <w:proofErr w:type="spellEnd"/>
            <w:r>
              <w:rPr>
                <w:rFonts w:asciiTheme="majorHAnsi" w:hAnsiTheme="majorHAnsi"/>
                <w:spacing w:val="-2"/>
                <w:sz w:val="22"/>
              </w:rPr>
              <w:t xml:space="preserve"> et </w:t>
            </w:r>
            <w:proofErr w:type="gramStart"/>
            <w:r>
              <w:rPr>
                <w:rFonts w:asciiTheme="majorHAnsi" w:hAnsiTheme="majorHAnsi"/>
                <w:spacing w:val="-2"/>
                <w:sz w:val="22"/>
              </w:rPr>
              <w:t>al.,</w:t>
            </w:r>
            <w:proofErr w:type="gramEnd"/>
            <w:r>
              <w:rPr>
                <w:rFonts w:asciiTheme="majorHAnsi" w:hAnsiTheme="majorHAnsi"/>
                <w:spacing w:val="-2"/>
                <w:sz w:val="22"/>
              </w:rPr>
              <w:t xml:space="preserve"> </w:t>
            </w:r>
            <w:r w:rsidRPr="00DC449D">
              <w:rPr>
                <w:rFonts w:asciiTheme="majorHAnsi" w:hAnsiTheme="majorHAnsi"/>
                <w:spacing w:val="-2"/>
                <w:sz w:val="22"/>
              </w:rPr>
              <w:t>2001).</w:t>
            </w:r>
          </w:p>
          <w:p w14:paraId="4091C3FF" w14:textId="77777777" w:rsidR="00E8665A" w:rsidRPr="001B46AD" w:rsidRDefault="00E8665A" w:rsidP="00830EDB">
            <w:pPr>
              <w:spacing w:before="40" w:after="80"/>
              <w:rPr>
                <w:rFonts w:asciiTheme="majorHAnsi" w:hAnsiTheme="majorHAnsi"/>
                <w:sz w:val="22"/>
              </w:rPr>
            </w:pPr>
            <w:r>
              <w:rPr>
                <w:rFonts w:asciiTheme="majorHAnsi" w:hAnsiTheme="majorHAnsi"/>
                <w:b/>
                <w:sz w:val="22"/>
              </w:rPr>
              <w:t>U</w:t>
            </w:r>
            <w:r w:rsidRPr="001B46AD">
              <w:rPr>
                <w:rFonts w:asciiTheme="majorHAnsi" w:hAnsiTheme="majorHAnsi"/>
                <w:b/>
                <w:sz w:val="22"/>
              </w:rPr>
              <w:t>n des parents biologiques est souvent absent</w:t>
            </w:r>
            <w:r w:rsidRPr="001B46AD">
              <w:rPr>
                <w:rFonts w:asciiTheme="majorHAnsi" w:hAnsiTheme="majorHAnsi"/>
                <w:sz w:val="22"/>
              </w:rPr>
              <w:t xml:space="preserve"> d</w:t>
            </w:r>
            <w:r>
              <w:rPr>
                <w:rFonts w:asciiTheme="majorHAnsi" w:hAnsiTheme="majorHAnsi"/>
                <w:sz w:val="22"/>
              </w:rPr>
              <w:t>ans l</w:t>
            </w:r>
            <w:r w:rsidRPr="001B46AD">
              <w:rPr>
                <w:rFonts w:asciiTheme="majorHAnsi" w:hAnsiTheme="majorHAnsi"/>
                <w:sz w:val="22"/>
              </w:rPr>
              <w:t>es familles où un enfant a été agressé sexuellement (Hébert et Tremblay, 2000; Putnam 2003).</w:t>
            </w:r>
          </w:p>
          <w:p w14:paraId="3318DDE3" w14:textId="77777777" w:rsidR="00E8665A" w:rsidRPr="001B46AD" w:rsidRDefault="00E8665A" w:rsidP="00830EDB">
            <w:pPr>
              <w:spacing w:before="40" w:after="80"/>
              <w:rPr>
                <w:rFonts w:asciiTheme="majorHAnsi" w:hAnsiTheme="majorHAnsi"/>
                <w:sz w:val="22"/>
              </w:rPr>
            </w:pPr>
            <w:r w:rsidRPr="001B46AD">
              <w:rPr>
                <w:rFonts w:asciiTheme="majorHAnsi" w:hAnsiTheme="majorHAnsi"/>
                <w:sz w:val="22"/>
              </w:rPr>
              <w:t xml:space="preserve">Les enfants abusés sexuellement sont aussi plus </w:t>
            </w:r>
            <w:r>
              <w:rPr>
                <w:rFonts w:asciiTheme="majorHAnsi" w:hAnsiTheme="majorHAnsi"/>
                <w:sz w:val="22"/>
              </w:rPr>
              <w:t>nombreux</w:t>
            </w:r>
            <w:r w:rsidRPr="001B46AD">
              <w:rPr>
                <w:rFonts w:asciiTheme="majorHAnsi" w:hAnsiTheme="majorHAnsi"/>
                <w:sz w:val="22"/>
              </w:rPr>
              <w:t xml:space="preserve"> à </w:t>
            </w:r>
            <w:r w:rsidRPr="001B46AD">
              <w:rPr>
                <w:rFonts w:asciiTheme="majorHAnsi" w:hAnsiTheme="majorHAnsi"/>
                <w:b/>
                <w:sz w:val="22"/>
              </w:rPr>
              <w:t>vivre avec un seul parent naturel</w:t>
            </w:r>
            <w:r w:rsidRPr="001B46AD">
              <w:rPr>
                <w:rFonts w:asciiTheme="majorHAnsi" w:hAnsiTheme="majorHAnsi"/>
                <w:sz w:val="22"/>
              </w:rPr>
              <w:t xml:space="preserve">, parent qui souffre souvent de détresse psychologique et d’insatisfaction conjugale (Black </w:t>
            </w:r>
            <w:r w:rsidRPr="005136D0">
              <w:rPr>
                <w:rFonts w:asciiTheme="majorHAnsi" w:hAnsiTheme="majorHAnsi"/>
                <w:sz w:val="22"/>
              </w:rPr>
              <w:t xml:space="preserve">et </w:t>
            </w:r>
            <w:proofErr w:type="gramStart"/>
            <w:r w:rsidRPr="005136D0">
              <w:rPr>
                <w:rFonts w:asciiTheme="majorHAnsi" w:hAnsiTheme="majorHAnsi"/>
                <w:sz w:val="22"/>
              </w:rPr>
              <w:t>al</w:t>
            </w:r>
            <w:r>
              <w:rPr>
                <w:rFonts w:asciiTheme="majorHAnsi" w:hAnsiTheme="majorHAnsi"/>
                <w:sz w:val="22"/>
              </w:rPr>
              <w:t>.,</w:t>
            </w:r>
            <w:proofErr w:type="gramEnd"/>
            <w:r>
              <w:rPr>
                <w:rFonts w:asciiTheme="majorHAnsi" w:hAnsiTheme="majorHAnsi"/>
                <w:sz w:val="22"/>
              </w:rPr>
              <w:t xml:space="preserve"> 2001).</w:t>
            </w:r>
          </w:p>
          <w:p w14:paraId="5C05158B" w14:textId="77777777" w:rsidR="00E8665A" w:rsidRPr="001B46AD" w:rsidRDefault="00E8665A" w:rsidP="00830EDB">
            <w:pPr>
              <w:spacing w:before="40" w:after="80"/>
              <w:rPr>
                <w:rFonts w:asciiTheme="majorHAnsi" w:hAnsiTheme="majorHAnsi"/>
                <w:sz w:val="22"/>
              </w:rPr>
            </w:pPr>
            <w:r>
              <w:rPr>
                <w:rFonts w:asciiTheme="majorHAnsi" w:hAnsiTheme="majorHAnsi"/>
                <w:sz w:val="22"/>
              </w:rPr>
              <w:t xml:space="preserve">Certains </w:t>
            </w:r>
            <w:r w:rsidRPr="001B46AD">
              <w:rPr>
                <w:rFonts w:asciiTheme="majorHAnsi" w:hAnsiTheme="majorHAnsi"/>
                <w:sz w:val="22"/>
              </w:rPr>
              <w:t xml:space="preserve">indicateurs </w:t>
            </w:r>
            <w:r>
              <w:rPr>
                <w:rFonts w:asciiTheme="majorHAnsi" w:hAnsiTheme="majorHAnsi"/>
                <w:sz w:val="22"/>
              </w:rPr>
              <w:t>de</w:t>
            </w:r>
            <w:r w:rsidRPr="001B46AD">
              <w:rPr>
                <w:rFonts w:asciiTheme="majorHAnsi" w:hAnsiTheme="majorHAnsi"/>
                <w:sz w:val="22"/>
              </w:rPr>
              <w:t xml:space="preserve"> perturbation d</w:t>
            </w:r>
            <w:r>
              <w:rPr>
                <w:rFonts w:asciiTheme="majorHAnsi" w:hAnsiTheme="majorHAnsi"/>
                <w:sz w:val="22"/>
              </w:rPr>
              <w:t>’</w:t>
            </w:r>
            <w:r w:rsidRPr="001B46AD">
              <w:rPr>
                <w:rFonts w:asciiTheme="majorHAnsi" w:hAnsiTheme="majorHAnsi"/>
                <w:sz w:val="22"/>
              </w:rPr>
              <w:t>u</w:t>
            </w:r>
            <w:r>
              <w:rPr>
                <w:rFonts w:asciiTheme="majorHAnsi" w:hAnsiTheme="majorHAnsi"/>
                <w:sz w:val="22"/>
              </w:rPr>
              <w:t>n</w:t>
            </w:r>
            <w:r w:rsidRPr="001B46AD">
              <w:rPr>
                <w:rFonts w:asciiTheme="majorHAnsi" w:hAnsiTheme="majorHAnsi"/>
                <w:sz w:val="22"/>
              </w:rPr>
              <w:t xml:space="preserve"> milieu familial seraient liés à un risque plus élevé d’être victime d’agression sexuelle durant l’enfance. Ces indicateurs sont</w:t>
            </w:r>
            <w:r>
              <w:rPr>
                <w:rFonts w:asciiTheme="majorHAnsi" w:hAnsiTheme="majorHAnsi"/>
                <w:sz w:val="22"/>
              </w:rPr>
              <w:t xml:space="preserve"> : </w:t>
            </w:r>
            <w:r w:rsidRPr="001B46AD">
              <w:rPr>
                <w:rFonts w:asciiTheme="majorHAnsi" w:hAnsiTheme="majorHAnsi"/>
                <w:sz w:val="22"/>
              </w:rPr>
              <w:t xml:space="preserve">l’enfant </w:t>
            </w:r>
            <w:r w:rsidRPr="001B46AD">
              <w:rPr>
                <w:rFonts w:asciiTheme="majorHAnsi" w:hAnsiTheme="majorHAnsi"/>
                <w:b/>
                <w:sz w:val="22"/>
              </w:rPr>
              <w:t>ne vit pas avec ses deux parents biologiques</w:t>
            </w:r>
            <w:r w:rsidRPr="001B46AD">
              <w:rPr>
                <w:rFonts w:asciiTheme="majorHAnsi" w:hAnsiTheme="majorHAnsi"/>
                <w:sz w:val="22"/>
              </w:rPr>
              <w:t>, soit en raison de la mort ou de l’absence prolongée d’un des deux parents, d’une séparation, d’un divorce ou d’une recomposition familiale</w:t>
            </w:r>
            <w:r>
              <w:rPr>
                <w:rFonts w:asciiTheme="majorHAnsi" w:hAnsiTheme="majorHAnsi"/>
                <w:sz w:val="22"/>
              </w:rPr>
              <w:t xml:space="preserve"> ou encore</w:t>
            </w:r>
            <w:r w:rsidRPr="001B46AD">
              <w:rPr>
                <w:rFonts w:asciiTheme="majorHAnsi" w:hAnsiTheme="majorHAnsi"/>
                <w:sz w:val="22"/>
              </w:rPr>
              <w:t xml:space="preserve"> </w:t>
            </w:r>
            <w:r w:rsidRPr="001B46AD">
              <w:rPr>
                <w:rFonts w:asciiTheme="majorHAnsi" w:hAnsiTheme="majorHAnsi"/>
                <w:sz w:val="22"/>
              </w:rPr>
              <w:lastRenderedPageBreak/>
              <w:t xml:space="preserve">les parents ont une relation conjugale difficile (Black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2001;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w:t>
            </w:r>
            <w:r w:rsidRPr="001B46AD">
              <w:rPr>
                <w:rFonts w:asciiTheme="majorHAnsi" w:hAnsiTheme="majorHAnsi"/>
                <w:sz w:val="22"/>
                <w:lang w:val="fr-FR"/>
              </w:rPr>
              <w:t xml:space="preserve"> </w:t>
            </w:r>
            <w:r w:rsidRPr="001B46AD">
              <w:rPr>
                <w:rFonts w:asciiTheme="majorHAnsi" w:hAnsiTheme="majorHAnsi"/>
                <w:sz w:val="22"/>
              </w:rPr>
              <w:t>Wolfe, 2007).</w:t>
            </w:r>
          </w:p>
          <w:p w14:paraId="4A186BA8" w14:textId="77777777" w:rsidR="00E8665A" w:rsidRPr="001B46AD" w:rsidRDefault="00E8665A" w:rsidP="00830EDB">
            <w:pPr>
              <w:spacing w:before="40" w:after="80"/>
              <w:rPr>
                <w:rFonts w:asciiTheme="majorHAnsi" w:hAnsiTheme="majorHAnsi"/>
                <w:sz w:val="22"/>
              </w:rPr>
            </w:pPr>
            <w:r>
              <w:rPr>
                <w:rFonts w:asciiTheme="majorHAnsi" w:hAnsiTheme="majorHAnsi"/>
                <w:sz w:val="22"/>
              </w:rPr>
              <w:t xml:space="preserve">Les facteurs </w:t>
            </w:r>
            <w:r w:rsidRPr="001B46AD">
              <w:rPr>
                <w:rFonts w:asciiTheme="majorHAnsi" w:hAnsiTheme="majorHAnsi"/>
                <w:sz w:val="22"/>
              </w:rPr>
              <w:t xml:space="preserve">suivants apparaissent comme des facteurs de risque d’être victimes d’agression : le fait de vivre dans une famille à faible revenu, </w:t>
            </w:r>
            <w:r w:rsidRPr="001B46AD">
              <w:rPr>
                <w:rFonts w:asciiTheme="majorHAnsi" w:hAnsiTheme="majorHAnsi"/>
                <w:b/>
                <w:sz w:val="22"/>
              </w:rPr>
              <w:t>de ne pas vivre avec son père</w:t>
            </w:r>
            <w:r w:rsidRPr="001B46AD">
              <w:rPr>
                <w:rFonts w:asciiTheme="majorHAnsi" w:hAnsiTheme="majorHAnsi"/>
                <w:sz w:val="22"/>
              </w:rPr>
              <w:t xml:space="preserve"> et d’appartenir à un groupe ethnique minoritaire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w:t>
            </w:r>
          </w:p>
          <w:p w14:paraId="25E6F708" w14:textId="77777777" w:rsidR="00E8665A" w:rsidRPr="001B46AD" w:rsidRDefault="00E8665A" w:rsidP="00830EDB">
            <w:pPr>
              <w:spacing w:before="40" w:after="80"/>
              <w:rPr>
                <w:rFonts w:asciiTheme="majorHAnsi" w:hAnsiTheme="majorHAnsi"/>
                <w:sz w:val="22"/>
              </w:rPr>
            </w:pPr>
            <w:r w:rsidRPr="00C41255">
              <w:rPr>
                <w:rFonts w:asciiTheme="majorHAnsi" w:hAnsiTheme="majorHAnsi"/>
                <w:sz w:val="22"/>
              </w:rPr>
              <w:t xml:space="preserve">Selon </w:t>
            </w:r>
            <w:r>
              <w:rPr>
                <w:rFonts w:asciiTheme="majorHAnsi" w:hAnsiTheme="majorHAnsi"/>
                <w:sz w:val="22"/>
              </w:rPr>
              <w:t xml:space="preserve"> les</w:t>
            </w:r>
            <w:r w:rsidRPr="00C41255">
              <w:rPr>
                <w:rFonts w:asciiTheme="majorHAnsi" w:hAnsiTheme="majorHAnsi"/>
                <w:sz w:val="22"/>
              </w:rPr>
              <w:t xml:space="preserve"> intervenant(e</w:t>
            </w:r>
            <w:proofErr w:type="gramStart"/>
            <w:r w:rsidRPr="00C41255">
              <w:rPr>
                <w:rFonts w:asciiTheme="majorHAnsi" w:hAnsiTheme="majorHAnsi"/>
                <w:sz w:val="22"/>
              </w:rPr>
              <w:t>)s</w:t>
            </w:r>
            <w:proofErr w:type="gramEnd"/>
            <w:r w:rsidRPr="00C41255">
              <w:rPr>
                <w:rFonts w:asciiTheme="majorHAnsi" w:hAnsiTheme="majorHAnsi"/>
                <w:sz w:val="22"/>
              </w:rPr>
              <w:t xml:space="preserve"> du</w:t>
            </w:r>
            <w:r>
              <w:rPr>
                <w:rFonts w:asciiTheme="majorHAnsi" w:hAnsiTheme="majorHAnsi"/>
                <w:sz w:val="22"/>
              </w:rPr>
              <w:t xml:space="preserve"> Centre jeunesse de Québec-Institut universitaire, le fait qu’un parent ait eu </w:t>
            </w:r>
            <w:r w:rsidRPr="00DC449D">
              <w:rPr>
                <w:rFonts w:asciiTheme="majorHAnsi" w:hAnsiTheme="majorHAnsi"/>
                <w:b/>
                <w:sz w:val="22"/>
              </w:rPr>
              <w:t>de multiples conjoints</w:t>
            </w:r>
            <w:r>
              <w:rPr>
                <w:rFonts w:asciiTheme="majorHAnsi" w:hAnsiTheme="majorHAnsi"/>
                <w:sz w:val="22"/>
              </w:rPr>
              <w:t xml:space="preserve"> augmente les probabilités pour un enfant d’être agressé sexuellement. </w:t>
            </w:r>
          </w:p>
        </w:tc>
      </w:tr>
      <w:tr w:rsidR="00E8665A" w:rsidRPr="001B46AD" w14:paraId="24FA6208" w14:textId="77777777" w:rsidTr="00830EDB">
        <w:trPr>
          <w:trHeight w:val="144"/>
        </w:trPr>
        <w:tc>
          <w:tcPr>
            <w:tcW w:w="2197" w:type="dxa"/>
          </w:tcPr>
          <w:p w14:paraId="113264EE" w14:textId="77777777" w:rsidR="00E8665A" w:rsidRPr="001B46AD" w:rsidRDefault="00E8665A" w:rsidP="00830EDB">
            <w:pPr>
              <w:spacing w:before="40" w:after="80"/>
              <w:rPr>
                <w:rFonts w:asciiTheme="majorHAnsi" w:hAnsiTheme="majorHAnsi"/>
                <w:sz w:val="22"/>
              </w:rPr>
            </w:pPr>
            <w:r w:rsidRPr="001B46AD">
              <w:rPr>
                <w:rFonts w:asciiTheme="majorHAnsi" w:hAnsiTheme="majorHAnsi"/>
                <w:sz w:val="22"/>
              </w:rPr>
              <w:lastRenderedPageBreak/>
              <w:t>Instabilité familiale.</w:t>
            </w:r>
          </w:p>
        </w:tc>
        <w:tc>
          <w:tcPr>
            <w:tcW w:w="7280" w:type="dxa"/>
          </w:tcPr>
          <w:p w14:paraId="5556AF63" w14:textId="77777777" w:rsidR="00E8665A" w:rsidRPr="001B46AD" w:rsidRDefault="00E8665A" w:rsidP="00830EDB">
            <w:pPr>
              <w:spacing w:before="40" w:after="80"/>
              <w:rPr>
                <w:rFonts w:asciiTheme="majorHAnsi" w:hAnsiTheme="majorHAnsi"/>
                <w:sz w:val="22"/>
              </w:rPr>
            </w:pPr>
            <w:r w:rsidRPr="001B46AD">
              <w:rPr>
                <w:rFonts w:asciiTheme="majorHAnsi" w:hAnsiTheme="majorHAnsi"/>
                <w:sz w:val="22"/>
              </w:rPr>
              <w:t xml:space="preserve">Les enfants grandissant dans un milieu familial caractérisé par </w:t>
            </w:r>
            <w:r w:rsidRPr="001B46AD">
              <w:rPr>
                <w:rFonts w:asciiTheme="majorHAnsi" w:hAnsiTheme="majorHAnsi"/>
                <w:b/>
                <w:sz w:val="22"/>
              </w:rPr>
              <w:t>de l’instabilité familiale</w:t>
            </w:r>
            <w:r w:rsidRPr="001B46AD">
              <w:rPr>
                <w:rFonts w:asciiTheme="majorHAnsi" w:hAnsiTheme="majorHAnsi"/>
                <w:sz w:val="22"/>
              </w:rPr>
              <w:t xml:space="preserve"> sont plus à risque d’être victime</w:t>
            </w:r>
            <w:r>
              <w:rPr>
                <w:rFonts w:asciiTheme="majorHAnsi" w:hAnsiTheme="majorHAnsi"/>
                <w:sz w:val="22"/>
              </w:rPr>
              <w:t>s</w:t>
            </w:r>
            <w:r w:rsidRPr="001B46AD">
              <w:rPr>
                <w:rFonts w:asciiTheme="majorHAnsi" w:hAnsiTheme="majorHAnsi"/>
                <w:sz w:val="22"/>
              </w:rPr>
              <w:t xml:space="preserve"> d’agression sexuelle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w:t>
            </w:r>
          </w:p>
          <w:p w14:paraId="79935A41" w14:textId="77777777" w:rsidR="00E8665A" w:rsidRPr="00DC449D" w:rsidRDefault="00E8665A" w:rsidP="00830EDB">
            <w:pPr>
              <w:spacing w:before="40" w:after="80"/>
              <w:rPr>
                <w:rFonts w:asciiTheme="majorHAnsi" w:hAnsiTheme="majorHAnsi"/>
                <w:spacing w:val="-4"/>
                <w:sz w:val="22"/>
              </w:rPr>
            </w:pPr>
            <w:r w:rsidRPr="00DC449D">
              <w:rPr>
                <w:rFonts w:asciiTheme="majorHAnsi" w:hAnsiTheme="majorHAnsi"/>
                <w:spacing w:val="-4"/>
                <w:sz w:val="22"/>
              </w:rPr>
              <w:t xml:space="preserve">Les enfants évoluant dans un milieu familial perturbé caractérisé par la violence, les conflits, l’absence d’un parent ou </w:t>
            </w:r>
            <w:r w:rsidRPr="00DC449D">
              <w:rPr>
                <w:rFonts w:asciiTheme="majorHAnsi" w:hAnsiTheme="majorHAnsi"/>
                <w:b/>
                <w:spacing w:val="-4"/>
                <w:sz w:val="22"/>
              </w:rPr>
              <w:t>l’instabilité familiale</w:t>
            </w:r>
            <w:r w:rsidRPr="00DC449D">
              <w:rPr>
                <w:rFonts w:asciiTheme="majorHAnsi" w:hAnsiTheme="majorHAnsi"/>
                <w:spacing w:val="-4"/>
                <w:sz w:val="22"/>
              </w:rPr>
              <w:t xml:space="preserve"> peuvent recevoir moins de supervision et présenter des carences affectives et un grand besoin d’attention qui les rendent plus vulnérables </w:t>
            </w:r>
            <w:r>
              <w:rPr>
                <w:rFonts w:asciiTheme="majorHAnsi" w:hAnsiTheme="majorHAnsi"/>
                <w:spacing w:val="-4"/>
                <w:sz w:val="22"/>
              </w:rPr>
              <w:t xml:space="preserve">face </w:t>
            </w:r>
            <w:r w:rsidRPr="00DC449D">
              <w:rPr>
                <w:rFonts w:asciiTheme="majorHAnsi" w:hAnsiTheme="majorHAnsi"/>
                <w:spacing w:val="-4"/>
                <w:sz w:val="22"/>
              </w:rPr>
              <w:t>à un agresseur sexuel (</w:t>
            </w:r>
            <w:proofErr w:type="spellStart"/>
            <w:r w:rsidRPr="00DC449D">
              <w:rPr>
                <w:rFonts w:asciiTheme="majorHAnsi" w:hAnsiTheme="majorHAnsi"/>
                <w:spacing w:val="-4"/>
                <w:sz w:val="22"/>
              </w:rPr>
              <w:t>Tourigny</w:t>
            </w:r>
            <w:proofErr w:type="spellEnd"/>
            <w:r w:rsidRPr="00DC449D">
              <w:rPr>
                <w:rFonts w:asciiTheme="majorHAnsi" w:hAnsiTheme="majorHAnsi"/>
                <w:spacing w:val="-4"/>
                <w:sz w:val="22"/>
              </w:rPr>
              <w:t xml:space="preserve"> et Baril, 2011).</w:t>
            </w:r>
          </w:p>
        </w:tc>
      </w:tr>
      <w:tr w:rsidR="00E8665A" w:rsidRPr="001B46AD" w14:paraId="3B1C7744" w14:textId="77777777" w:rsidTr="00830EDB">
        <w:trPr>
          <w:trHeight w:val="144"/>
        </w:trPr>
        <w:tc>
          <w:tcPr>
            <w:tcW w:w="2197" w:type="dxa"/>
          </w:tcPr>
          <w:p w14:paraId="348F8E78" w14:textId="77777777" w:rsidR="00E8665A" w:rsidRPr="00F41E44" w:rsidRDefault="00E8665A" w:rsidP="00830EDB">
            <w:pPr>
              <w:spacing w:before="40" w:after="80"/>
              <w:rPr>
                <w:rFonts w:asciiTheme="majorHAnsi" w:hAnsiTheme="majorHAnsi"/>
                <w:sz w:val="22"/>
              </w:rPr>
            </w:pPr>
            <w:r w:rsidRPr="00F41E44">
              <w:rPr>
                <w:rFonts w:asciiTheme="majorHAnsi" w:hAnsiTheme="majorHAnsi"/>
                <w:sz w:val="22"/>
              </w:rPr>
              <w:t>Promiscuité dans la famille</w:t>
            </w:r>
          </w:p>
        </w:tc>
        <w:tc>
          <w:tcPr>
            <w:tcW w:w="7280" w:type="dxa"/>
          </w:tcPr>
          <w:p w14:paraId="025968F7" w14:textId="77777777" w:rsidR="00E8665A" w:rsidRPr="00F41E44" w:rsidRDefault="00E8665A" w:rsidP="00830EDB">
            <w:pPr>
              <w:spacing w:before="40" w:after="80"/>
              <w:rPr>
                <w:rFonts w:asciiTheme="majorHAnsi" w:hAnsiTheme="majorHAnsi"/>
                <w:sz w:val="22"/>
              </w:rPr>
            </w:pPr>
            <w:r w:rsidRPr="00F41E44">
              <w:rPr>
                <w:rFonts w:asciiTheme="majorHAnsi" w:hAnsiTheme="majorHAnsi"/>
                <w:sz w:val="22"/>
              </w:rPr>
              <w:t xml:space="preserve">Le manque de supervision parentale, l’isolement social de l’enfant et les </w:t>
            </w:r>
            <w:r w:rsidRPr="00F41E44">
              <w:rPr>
                <w:rFonts w:asciiTheme="majorHAnsi" w:hAnsiTheme="majorHAnsi"/>
                <w:b/>
                <w:sz w:val="22"/>
              </w:rPr>
              <w:t>situations familiales de promiscuité</w:t>
            </w:r>
            <w:r w:rsidRPr="00F41E44">
              <w:rPr>
                <w:rFonts w:asciiTheme="majorHAnsi" w:hAnsiTheme="majorHAnsi"/>
                <w:sz w:val="22"/>
              </w:rPr>
              <w:t xml:space="preserve"> sont des contextes environnementaux qui rendent l’enfant plus disponible pour un agresseur sexuel (</w:t>
            </w:r>
            <w:proofErr w:type="spellStart"/>
            <w:r w:rsidRPr="00F41E44">
              <w:rPr>
                <w:rFonts w:asciiTheme="majorHAnsi" w:hAnsiTheme="majorHAnsi"/>
                <w:sz w:val="22"/>
              </w:rPr>
              <w:t>Finkelhor</w:t>
            </w:r>
            <w:proofErr w:type="spellEnd"/>
            <w:r w:rsidRPr="00F41E44">
              <w:rPr>
                <w:rFonts w:asciiTheme="majorHAnsi" w:hAnsiTheme="majorHAnsi"/>
                <w:sz w:val="22"/>
              </w:rPr>
              <w:t>, 1984; Young</w:t>
            </w:r>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F41E44">
              <w:rPr>
                <w:rFonts w:asciiTheme="majorHAnsi" w:hAnsiTheme="majorHAnsi"/>
                <w:sz w:val="22"/>
              </w:rPr>
              <w:t>1997).</w:t>
            </w:r>
          </w:p>
        </w:tc>
      </w:tr>
    </w:tbl>
    <w:p w14:paraId="4E1833A3" w14:textId="77777777" w:rsidR="00E8665A" w:rsidRDefault="00E8665A" w:rsidP="00E8665A">
      <w:pPr>
        <w:spacing w:before="0"/>
      </w:pPr>
    </w:p>
    <w:tbl>
      <w:tblPr>
        <w:tblStyle w:val="Grille"/>
        <w:tblW w:w="5001" w:type="pct"/>
        <w:tblCellMar>
          <w:top w:w="28" w:type="dxa"/>
          <w:left w:w="57" w:type="dxa"/>
          <w:bottom w:w="28" w:type="dxa"/>
          <w:right w:w="57" w:type="dxa"/>
        </w:tblCellMar>
        <w:tblLook w:val="04A0" w:firstRow="1" w:lastRow="0" w:firstColumn="1" w:lastColumn="0" w:noHBand="0" w:noVBand="1"/>
      </w:tblPr>
      <w:tblGrid>
        <w:gridCol w:w="2164"/>
        <w:gridCol w:w="7312"/>
      </w:tblGrid>
      <w:tr w:rsidR="00E8665A" w:rsidRPr="001B46AD" w14:paraId="3BA56271" w14:textId="77777777" w:rsidTr="00830EDB">
        <w:trPr>
          <w:trHeight w:val="52"/>
        </w:trPr>
        <w:tc>
          <w:tcPr>
            <w:tcW w:w="5000" w:type="pct"/>
            <w:gridSpan w:val="2"/>
            <w:shd w:val="clear" w:color="auto" w:fill="FE470E"/>
            <w:vAlign w:val="center"/>
          </w:tcPr>
          <w:p w14:paraId="1181CD15" w14:textId="14D3F4A3" w:rsidR="00E8665A" w:rsidRPr="002B7899" w:rsidRDefault="002B7899" w:rsidP="00830EDB">
            <w:pPr>
              <w:pStyle w:val="Sansinterligne"/>
              <w:spacing w:before="40" w:after="80"/>
              <w:jc w:val="both"/>
              <w:rPr>
                <w:rFonts w:asciiTheme="majorHAnsi" w:hAnsiTheme="majorHAnsi"/>
                <w:b/>
                <w:i/>
              </w:rPr>
            </w:pPr>
            <w:r w:rsidRPr="002B7899">
              <w:rPr>
                <w:rStyle w:val="Accentuationdiscrte"/>
                <w:b/>
                <w:i w:val="0"/>
                <w:color w:val="FFFFFF" w:themeColor="background1"/>
              </w:rPr>
              <w:t>Qualité des soins lacunaires</w:t>
            </w:r>
          </w:p>
        </w:tc>
      </w:tr>
      <w:tr w:rsidR="00E8665A" w:rsidRPr="001B46AD" w14:paraId="4E23C59B" w14:textId="77777777" w:rsidTr="00830EDB">
        <w:trPr>
          <w:trHeight w:val="1633"/>
        </w:trPr>
        <w:tc>
          <w:tcPr>
            <w:tcW w:w="1142" w:type="pct"/>
          </w:tcPr>
          <w:p w14:paraId="52BE4B49" w14:textId="77777777" w:rsidR="00E8665A" w:rsidRDefault="00E8665A" w:rsidP="00830EDB">
            <w:pPr>
              <w:spacing w:before="40" w:after="40"/>
              <w:rPr>
                <w:rFonts w:asciiTheme="majorHAnsi" w:hAnsiTheme="majorHAnsi"/>
                <w:sz w:val="22"/>
              </w:rPr>
            </w:pPr>
            <w:r>
              <w:rPr>
                <w:rFonts w:asciiTheme="majorHAnsi" w:hAnsiTheme="majorHAnsi"/>
                <w:sz w:val="22"/>
              </w:rPr>
              <w:t xml:space="preserve">Abus physique / </w:t>
            </w:r>
          </w:p>
          <w:p w14:paraId="695B1F3C" w14:textId="77777777" w:rsidR="00E8665A" w:rsidRPr="001B46AD" w:rsidRDefault="00E8665A" w:rsidP="00830EDB">
            <w:pPr>
              <w:spacing w:before="40" w:after="40"/>
              <w:rPr>
                <w:rFonts w:asciiTheme="majorHAnsi" w:hAnsiTheme="majorHAnsi"/>
                <w:sz w:val="22"/>
              </w:rPr>
            </w:pPr>
            <w:r>
              <w:rPr>
                <w:rFonts w:asciiTheme="majorHAnsi" w:hAnsiTheme="majorHAnsi"/>
                <w:sz w:val="22"/>
              </w:rPr>
              <w:t>Négligence.</w:t>
            </w:r>
          </w:p>
        </w:tc>
        <w:tc>
          <w:tcPr>
            <w:tcW w:w="3858" w:type="pct"/>
          </w:tcPr>
          <w:p w14:paraId="67CA3A54" w14:textId="77777777" w:rsidR="00E8665A" w:rsidRPr="001B46AD" w:rsidRDefault="00E8665A" w:rsidP="00830EDB">
            <w:pPr>
              <w:spacing w:before="40" w:after="40"/>
              <w:rPr>
                <w:rFonts w:asciiTheme="majorHAnsi" w:hAnsiTheme="majorHAnsi"/>
                <w:sz w:val="22"/>
              </w:rPr>
            </w:pPr>
            <w:r w:rsidRPr="001B46AD">
              <w:rPr>
                <w:rFonts w:asciiTheme="majorHAnsi" w:hAnsiTheme="majorHAnsi"/>
                <w:sz w:val="22"/>
              </w:rPr>
              <w:t xml:space="preserve">Les enfants victimes d’agression sexuelle sont plus à risque de subir des </w:t>
            </w:r>
            <w:r w:rsidRPr="001B46AD">
              <w:rPr>
                <w:rFonts w:asciiTheme="majorHAnsi" w:hAnsiTheme="majorHAnsi"/>
                <w:b/>
                <w:sz w:val="22"/>
              </w:rPr>
              <w:t xml:space="preserve">abus physiques </w:t>
            </w:r>
            <w:r w:rsidRPr="009E6081">
              <w:rPr>
                <w:rFonts w:asciiTheme="majorHAnsi" w:hAnsiTheme="majorHAnsi"/>
                <w:b/>
                <w:sz w:val="22"/>
              </w:rPr>
              <w:t>et de la négligence</w:t>
            </w:r>
            <w:r w:rsidRPr="001B46AD">
              <w:rPr>
                <w:rFonts w:asciiTheme="majorHAnsi" w:hAnsiTheme="majorHAnsi"/>
                <w:sz w:val="22"/>
              </w:rPr>
              <w:t xml:space="preserve"> de la part de leurs parents (Cyr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2002; </w:t>
            </w:r>
            <w:proofErr w:type="spellStart"/>
            <w:r w:rsidRPr="001B46AD">
              <w:rPr>
                <w:rFonts w:asciiTheme="majorHAnsi" w:hAnsiTheme="majorHAnsi"/>
                <w:sz w:val="22"/>
              </w:rPr>
              <w:t>Finkelhor</w:t>
            </w:r>
            <w:proofErr w:type="spellEnd"/>
            <w:r w:rsidRPr="001B46AD">
              <w:rPr>
                <w:rFonts w:asciiTheme="majorHAnsi" w:hAnsiTheme="majorHAnsi"/>
                <w:sz w:val="22"/>
              </w:rPr>
              <w:t xml:space="preserve">, </w:t>
            </w:r>
            <w:proofErr w:type="spellStart"/>
            <w:r w:rsidRPr="001B46AD">
              <w:rPr>
                <w:rFonts w:asciiTheme="majorHAnsi" w:hAnsiTheme="majorHAnsi"/>
                <w:sz w:val="22"/>
              </w:rPr>
              <w:t>Omrod</w:t>
            </w:r>
            <w:proofErr w:type="spellEnd"/>
            <w:r w:rsidRPr="001B46AD">
              <w:rPr>
                <w:rFonts w:asciiTheme="majorHAnsi" w:hAnsiTheme="majorHAnsi"/>
                <w:sz w:val="22"/>
              </w:rPr>
              <w:t xml:space="preserve"> et Turner, 2007; Hall </w:t>
            </w:r>
            <w:r w:rsidRPr="005136D0">
              <w:rPr>
                <w:rFonts w:asciiTheme="majorHAnsi" w:hAnsiTheme="majorHAnsi"/>
                <w:sz w:val="22"/>
              </w:rPr>
              <w:t>et al</w:t>
            </w:r>
            <w:r w:rsidRPr="009A5599">
              <w:rPr>
                <w:rFonts w:asciiTheme="majorHAnsi" w:hAnsiTheme="majorHAnsi"/>
                <w:sz w:val="22"/>
              </w:rPr>
              <w:t>.</w:t>
            </w:r>
            <w:r w:rsidRPr="001B46AD">
              <w:rPr>
                <w:rFonts w:asciiTheme="majorHAnsi" w:hAnsiTheme="majorHAnsi"/>
                <w:sz w:val="22"/>
              </w:rPr>
              <w:t xml:space="preserve"> 2002).</w:t>
            </w:r>
          </w:p>
          <w:p w14:paraId="542C9A2E" w14:textId="77777777" w:rsidR="00E8665A" w:rsidRPr="001B46AD" w:rsidRDefault="00E8665A" w:rsidP="00830EDB">
            <w:pPr>
              <w:spacing w:before="40" w:after="40"/>
              <w:rPr>
                <w:rFonts w:asciiTheme="majorHAnsi" w:hAnsiTheme="majorHAnsi"/>
                <w:sz w:val="22"/>
              </w:rPr>
            </w:pPr>
            <w:r w:rsidRPr="001B46AD">
              <w:rPr>
                <w:rFonts w:asciiTheme="majorHAnsi" w:hAnsiTheme="majorHAnsi"/>
                <w:sz w:val="22"/>
              </w:rPr>
              <w:t>Les enfants vivant dans des milieux considérés à risque (par exemple, où les taux de crim</w:t>
            </w:r>
            <w:r>
              <w:rPr>
                <w:rFonts w:asciiTheme="majorHAnsi" w:hAnsiTheme="majorHAnsi"/>
                <w:sz w:val="22"/>
              </w:rPr>
              <w:t>inalité</w:t>
            </w:r>
            <w:r w:rsidRPr="001B46AD">
              <w:rPr>
                <w:rFonts w:asciiTheme="majorHAnsi" w:hAnsiTheme="majorHAnsi"/>
                <w:sz w:val="22"/>
              </w:rPr>
              <w:t xml:space="preserve"> et de pauvreté sont plus élevés), ayant subi </w:t>
            </w:r>
            <w:r w:rsidRPr="009E6081">
              <w:rPr>
                <w:rFonts w:asciiTheme="majorHAnsi" w:hAnsiTheme="majorHAnsi"/>
                <w:b/>
                <w:sz w:val="22"/>
              </w:rPr>
              <w:t>de la négligence ou de</w:t>
            </w:r>
            <w:r w:rsidRPr="001B46AD">
              <w:rPr>
                <w:rFonts w:asciiTheme="majorHAnsi" w:hAnsiTheme="majorHAnsi"/>
                <w:sz w:val="22"/>
              </w:rPr>
              <w:t xml:space="preserve"> </w:t>
            </w:r>
            <w:r w:rsidRPr="001B46AD">
              <w:rPr>
                <w:rFonts w:asciiTheme="majorHAnsi" w:hAnsiTheme="majorHAnsi"/>
                <w:b/>
                <w:sz w:val="22"/>
              </w:rPr>
              <w:t>l’abus physique</w:t>
            </w:r>
            <w:r w:rsidRPr="001B46AD">
              <w:rPr>
                <w:rFonts w:asciiTheme="majorHAnsi" w:hAnsiTheme="majorHAnsi"/>
                <w:sz w:val="22"/>
              </w:rPr>
              <w:t xml:space="preserve">, sont plus à risque de subir des abus sexuels. Ces </w:t>
            </w:r>
            <w:r>
              <w:rPr>
                <w:rFonts w:asciiTheme="majorHAnsi" w:hAnsiTheme="majorHAnsi"/>
                <w:sz w:val="22"/>
              </w:rPr>
              <w:t>facteurs</w:t>
            </w:r>
            <w:r w:rsidRPr="001B46AD">
              <w:rPr>
                <w:rFonts w:asciiTheme="majorHAnsi" w:hAnsiTheme="majorHAnsi"/>
                <w:sz w:val="22"/>
              </w:rPr>
              <w:t xml:space="preserve"> </w:t>
            </w:r>
            <w:r>
              <w:rPr>
                <w:rFonts w:asciiTheme="majorHAnsi" w:hAnsiTheme="majorHAnsi"/>
                <w:sz w:val="22"/>
              </w:rPr>
              <w:t>semblent être en lien avec une</w:t>
            </w:r>
            <w:r w:rsidRPr="001B46AD">
              <w:rPr>
                <w:rFonts w:asciiTheme="majorHAnsi" w:hAnsiTheme="majorHAnsi"/>
                <w:sz w:val="22"/>
              </w:rPr>
              <w:t xml:space="preserve"> </w:t>
            </w:r>
            <w:r>
              <w:rPr>
                <w:rFonts w:asciiTheme="majorHAnsi" w:hAnsiTheme="majorHAnsi"/>
                <w:sz w:val="22"/>
              </w:rPr>
              <w:t>diminution de</w:t>
            </w:r>
            <w:r w:rsidRPr="001B46AD">
              <w:rPr>
                <w:rFonts w:asciiTheme="majorHAnsi" w:hAnsiTheme="majorHAnsi"/>
                <w:sz w:val="22"/>
              </w:rPr>
              <w:t xml:space="preserve"> la supervision parentale, </w:t>
            </w:r>
            <w:r>
              <w:rPr>
                <w:rFonts w:asciiTheme="majorHAnsi" w:hAnsiTheme="majorHAnsi"/>
                <w:sz w:val="22"/>
              </w:rPr>
              <w:t>et, de ce fait,</w:t>
            </w:r>
            <w:r w:rsidRPr="001B46AD">
              <w:rPr>
                <w:rFonts w:asciiTheme="majorHAnsi" w:hAnsiTheme="majorHAnsi"/>
                <w:sz w:val="22"/>
              </w:rPr>
              <w:t xml:space="preserve"> facilite</w:t>
            </w:r>
            <w:r>
              <w:rPr>
                <w:rFonts w:asciiTheme="majorHAnsi" w:hAnsiTheme="majorHAnsi"/>
                <w:sz w:val="22"/>
              </w:rPr>
              <w:t>nt</w:t>
            </w:r>
            <w:r w:rsidRPr="001B46AD">
              <w:rPr>
                <w:rFonts w:asciiTheme="majorHAnsi" w:hAnsiTheme="majorHAnsi"/>
                <w:sz w:val="22"/>
              </w:rPr>
              <w:t xml:space="preserve"> l’accès à des enfants et </w:t>
            </w:r>
            <w:r>
              <w:rPr>
                <w:rFonts w:asciiTheme="majorHAnsi" w:hAnsiTheme="majorHAnsi"/>
                <w:sz w:val="22"/>
              </w:rPr>
              <w:t>aux</w:t>
            </w:r>
            <w:r w:rsidRPr="001B46AD">
              <w:rPr>
                <w:rFonts w:asciiTheme="majorHAnsi" w:hAnsiTheme="majorHAnsi"/>
                <w:sz w:val="22"/>
              </w:rPr>
              <w:t xml:space="preserve"> abus sexuels (Black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2001).</w:t>
            </w:r>
          </w:p>
        </w:tc>
      </w:tr>
      <w:tr w:rsidR="00E8665A" w:rsidRPr="001B46AD" w14:paraId="1E2C9380" w14:textId="77777777" w:rsidTr="00830EDB">
        <w:trPr>
          <w:trHeight w:val="1377"/>
        </w:trPr>
        <w:tc>
          <w:tcPr>
            <w:tcW w:w="1142" w:type="pct"/>
          </w:tcPr>
          <w:p w14:paraId="4D609E8E" w14:textId="77777777" w:rsidR="00E8665A" w:rsidRPr="001B46AD" w:rsidRDefault="00E8665A" w:rsidP="00830EDB">
            <w:pPr>
              <w:spacing w:before="40" w:after="40"/>
              <w:rPr>
                <w:rFonts w:asciiTheme="majorHAnsi" w:hAnsiTheme="majorHAnsi"/>
                <w:sz w:val="22"/>
              </w:rPr>
            </w:pPr>
            <w:r w:rsidRPr="001B46AD">
              <w:rPr>
                <w:rFonts w:asciiTheme="majorHAnsi" w:hAnsiTheme="majorHAnsi"/>
                <w:sz w:val="22"/>
              </w:rPr>
              <w:t xml:space="preserve">Supervision </w:t>
            </w:r>
            <w:r>
              <w:rPr>
                <w:rFonts w:asciiTheme="majorHAnsi" w:hAnsiTheme="majorHAnsi"/>
                <w:sz w:val="22"/>
              </w:rPr>
              <w:t>parentale inadéquate</w:t>
            </w:r>
            <w:r w:rsidRPr="001B46AD">
              <w:rPr>
                <w:rFonts w:asciiTheme="majorHAnsi" w:hAnsiTheme="majorHAnsi"/>
                <w:sz w:val="22"/>
              </w:rPr>
              <w:t>.</w:t>
            </w:r>
          </w:p>
        </w:tc>
        <w:tc>
          <w:tcPr>
            <w:tcW w:w="3858" w:type="pct"/>
          </w:tcPr>
          <w:p w14:paraId="0EAF7FDC" w14:textId="77777777" w:rsidR="00E8665A" w:rsidRPr="001B46AD" w:rsidRDefault="00E8665A" w:rsidP="00830EDB">
            <w:pPr>
              <w:spacing w:before="40" w:after="40"/>
              <w:rPr>
                <w:rFonts w:asciiTheme="majorHAnsi" w:hAnsiTheme="majorHAnsi"/>
                <w:sz w:val="22"/>
              </w:rPr>
            </w:pPr>
            <w:r w:rsidRPr="001B46AD">
              <w:rPr>
                <w:rFonts w:asciiTheme="majorHAnsi" w:hAnsiTheme="majorHAnsi"/>
                <w:sz w:val="22"/>
              </w:rPr>
              <w:t xml:space="preserve">Les enfants victimes d’agression sexuelle proviennent souvent de familles où la </w:t>
            </w:r>
            <w:r w:rsidRPr="001B46AD">
              <w:rPr>
                <w:rFonts w:asciiTheme="majorHAnsi" w:hAnsiTheme="majorHAnsi"/>
                <w:b/>
                <w:sz w:val="22"/>
              </w:rPr>
              <w:t xml:space="preserve">supervision parentale est inadéquate </w:t>
            </w:r>
            <w:r w:rsidRPr="001B46AD">
              <w:rPr>
                <w:rFonts w:asciiTheme="majorHAnsi" w:hAnsiTheme="majorHAnsi"/>
                <w:sz w:val="22"/>
              </w:rPr>
              <w:t>(Cyr</w:t>
            </w:r>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1B46AD">
              <w:rPr>
                <w:rFonts w:asciiTheme="majorHAnsi" w:hAnsiTheme="majorHAnsi"/>
                <w:sz w:val="22"/>
              </w:rPr>
              <w:t>2002; Hébert et Tremblay, 2000).</w:t>
            </w:r>
          </w:p>
          <w:p w14:paraId="7DC8DF54" w14:textId="77777777" w:rsidR="00E8665A" w:rsidRPr="00DC449D" w:rsidRDefault="00E8665A" w:rsidP="00830EDB">
            <w:pPr>
              <w:spacing w:before="40" w:after="40"/>
              <w:rPr>
                <w:rFonts w:asciiTheme="majorHAnsi" w:hAnsiTheme="majorHAnsi"/>
                <w:spacing w:val="-2"/>
                <w:sz w:val="22"/>
              </w:rPr>
            </w:pPr>
            <w:r w:rsidRPr="00DC449D">
              <w:rPr>
                <w:rFonts w:asciiTheme="majorHAnsi" w:hAnsiTheme="majorHAnsi"/>
                <w:spacing w:val="-2"/>
                <w:sz w:val="22"/>
              </w:rPr>
              <w:t xml:space="preserve">Les enfants évoluant dans un milieu familial perturbé, caractérisé par la violence, les conflits, l’absence d’un parent ou l’instabilité familiale peuvent recevoir </w:t>
            </w:r>
            <w:r w:rsidRPr="00A635FE">
              <w:rPr>
                <w:rFonts w:asciiTheme="majorHAnsi" w:hAnsiTheme="majorHAnsi"/>
                <w:b/>
                <w:spacing w:val="-2"/>
                <w:sz w:val="22"/>
              </w:rPr>
              <w:t xml:space="preserve">moins de </w:t>
            </w:r>
            <w:r w:rsidRPr="00DC449D">
              <w:rPr>
                <w:rFonts w:asciiTheme="majorHAnsi" w:hAnsiTheme="majorHAnsi"/>
                <w:b/>
                <w:spacing w:val="-2"/>
                <w:sz w:val="22"/>
              </w:rPr>
              <w:t>supervision</w:t>
            </w:r>
            <w:r w:rsidRPr="00DC449D">
              <w:rPr>
                <w:rFonts w:asciiTheme="majorHAnsi" w:hAnsiTheme="majorHAnsi"/>
                <w:spacing w:val="-2"/>
                <w:sz w:val="22"/>
              </w:rPr>
              <w:t xml:space="preserve"> et présenter des carences affectives et un grand besoin d’attention qui les rendent plus vulnérables </w:t>
            </w:r>
            <w:r>
              <w:rPr>
                <w:rFonts w:asciiTheme="majorHAnsi" w:hAnsiTheme="majorHAnsi"/>
                <w:spacing w:val="-2"/>
                <w:sz w:val="22"/>
              </w:rPr>
              <w:t xml:space="preserve">face </w:t>
            </w:r>
            <w:r w:rsidRPr="00DC449D">
              <w:rPr>
                <w:rFonts w:asciiTheme="majorHAnsi" w:hAnsiTheme="majorHAnsi"/>
                <w:spacing w:val="-2"/>
                <w:sz w:val="22"/>
              </w:rPr>
              <w:t>à un agresseur sexuel (</w:t>
            </w:r>
            <w:proofErr w:type="spellStart"/>
            <w:r w:rsidRPr="00DC449D">
              <w:rPr>
                <w:rFonts w:asciiTheme="majorHAnsi" w:hAnsiTheme="majorHAnsi"/>
                <w:spacing w:val="-2"/>
                <w:sz w:val="22"/>
              </w:rPr>
              <w:t>Tourigny</w:t>
            </w:r>
            <w:proofErr w:type="spellEnd"/>
            <w:r w:rsidRPr="00DC449D">
              <w:rPr>
                <w:rFonts w:asciiTheme="majorHAnsi" w:hAnsiTheme="majorHAnsi"/>
                <w:spacing w:val="-2"/>
                <w:sz w:val="22"/>
              </w:rPr>
              <w:t xml:space="preserve"> et Baril, 2011).</w:t>
            </w:r>
          </w:p>
        </w:tc>
      </w:tr>
      <w:tr w:rsidR="00E8665A" w:rsidRPr="001B46AD" w14:paraId="6171025D" w14:textId="77777777" w:rsidTr="00830EDB">
        <w:trPr>
          <w:trHeight w:val="246"/>
        </w:trPr>
        <w:tc>
          <w:tcPr>
            <w:tcW w:w="1142" w:type="pct"/>
          </w:tcPr>
          <w:p w14:paraId="2F236440" w14:textId="77777777" w:rsidR="00E8665A" w:rsidRPr="00D352A9" w:rsidRDefault="00E8665A" w:rsidP="00830EDB">
            <w:pPr>
              <w:spacing w:before="40" w:after="40"/>
              <w:rPr>
                <w:rFonts w:asciiTheme="majorHAnsi" w:hAnsiTheme="majorHAnsi"/>
                <w:sz w:val="22"/>
              </w:rPr>
            </w:pPr>
            <w:r w:rsidRPr="00D352A9">
              <w:rPr>
                <w:rFonts w:asciiTheme="majorHAnsi" w:hAnsiTheme="majorHAnsi"/>
                <w:sz w:val="22"/>
              </w:rPr>
              <w:t>Rel</w:t>
            </w:r>
            <w:r>
              <w:rPr>
                <w:rFonts w:asciiTheme="majorHAnsi" w:hAnsiTheme="majorHAnsi"/>
                <w:sz w:val="22"/>
              </w:rPr>
              <w:t>ation parent-enfant difficile /</w:t>
            </w:r>
          </w:p>
          <w:p w14:paraId="7BC9C16A" w14:textId="77777777" w:rsidR="00E8665A" w:rsidRPr="00D352A9" w:rsidRDefault="00E8665A" w:rsidP="00830EDB">
            <w:pPr>
              <w:spacing w:before="40" w:after="40"/>
              <w:rPr>
                <w:rFonts w:asciiTheme="majorHAnsi" w:hAnsiTheme="majorHAnsi"/>
                <w:sz w:val="22"/>
              </w:rPr>
            </w:pPr>
            <w:r w:rsidRPr="00D352A9">
              <w:rPr>
                <w:rFonts w:asciiTheme="majorHAnsi" w:hAnsiTheme="majorHAnsi"/>
                <w:sz w:val="22"/>
              </w:rPr>
              <w:t>Faible qualité du soutien émotif.</w:t>
            </w:r>
          </w:p>
        </w:tc>
        <w:tc>
          <w:tcPr>
            <w:tcW w:w="3858" w:type="pct"/>
          </w:tcPr>
          <w:p w14:paraId="060DFB5E" w14:textId="77777777" w:rsidR="00E8665A" w:rsidRPr="00D352A9" w:rsidRDefault="00E8665A" w:rsidP="00830EDB">
            <w:pPr>
              <w:spacing w:before="40" w:after="40"/>
              <w:rPr>
                <w:rFonts w:asciiTheme="majorHAnsi" w:hAnsiTheme="majorHAnsi"/>
                <w:sz w:val="22"/>
              </w:rPr>
            </w:pPr>
            <w:r>
              <w:rPr>
                <w:rFonts w:asciiTheme="majorHAnsi" w:hAnsiTheme="majorHAnsi"/>
                <w:sz w:val="22"/>
              </w:rPr>
              <w:t>Certains</w:t>
            </w:r>
            <w:r w:rsidRPr="00D352A9">
              <w:rPr>
                <w:rFonts w:asciiTheme="majorHAnsi" w:hAnsiTheme="majorHAnsi"/>
                <w:sz w:val="22"/>
              </w:rPr>
              <w:t xml:space="preserve"> facteurs peuvent affecter la capacité </w:t>
            </w:r>
            <w:r>
              <w:rPr>
                <w:rFonts w:asciiTheme="majorHAnsi" w:hAnsiTheme="majorHAnsi"/>
                <w:sz w:val="22"/>
              </w:rPr>
              <w:t>du parent</w:t>
            </w:r>
            <w:r w:rsidRPr="00D352A9">
              <w:rPr>
                <w:rFonts w:asciiTheme="majorHAnsi" w:hAnsiTheme="majorHAnsi"/>
                <w:sz w:val="22"/>
              </w:rPr>
              <w:t xml:space="preserve"> à bien superviser son enfant ou affecter directement l’enfant en augmentant </w:t>
            </w:r>
            <w:r>
              <w:rPr>
                <w:rFonts w:asciiTheme="majorHAnsi" w:hAnsiTheme="majorHAnsi"/>
                <w:sz w:val="22"/>
              </w:rPr>
              <w:t>sa</w:t>
            </w:r>
            <w:r w:rsidRPr="00D352A9">
              <w:rPr>
                <w:rFonts w:asciiTheme="majorHAnsi" w:hAnsiTheme="majorHAnsi"/>
                <w:sz w:val="22"/>
              </w:rPr>
              <w:t xml:space="preserve"> vulnérabilité face à une situation d’agression sexuelle. </w:t>
            </w:r>
            <w:r>
              <w:rPr>
                <w:rFonts w:asciiTheme="majorHAnsi" w:hAnsiTheme="majorHAnsi"/>
                <w:sz w:val="22"/>
              </w:rPr>
              <w:t>C</w:t>
            </w:r>
            <w:r w:rsidRPr="00D352A9">
              <w:rPr>
                <w:rFonts w:asciiTheme="majorHAnsi" w:hAnsiTheme="majorHAnsi"/>
                <w:sz w:val="22"/>
              </w:rPr>
              <w:t>es facteurs sont : une grossesse non désirée</w:t>
            </w:r>
            <w:r w:rsidRPr="006C491E">
              <w:rPr>
                <w:rFonts w:asciiTheme="majorHAnsi" w:hAnsiTheme="majorHAnsi"/>
                <w:sz w:val="22"/>
              </w:rPr>
              <w:t>, un faible niveau d’éducation de la mère, la consommation de drogue ou d’alcool, des problèmes de santé mentale chez les parents</w:t>
            </w:r>
            <w:r w:rsidRPr="00D352A9">
              <w:rPr>
                <w:rFonts w:asciiTheme="majorHAnsi" w:hAnsiTheme="majorHAnsi"/>
                <w:sz w:val="22"/>
              </w:rPr>
              <w:t xml:space="preserve">, une </w:t>
            </w:r>
            <w:r w:rsidRPr="006C491E">
              <w:rPr>
                <w:rFonts w:asciiTheme="majorHAnsi" w:hAnsiTheme="majorHAnsi"/>
                <w:b/>
                <w:sz w:val="22"/>
              </w:rPr>
              <w:lastRenderedPageBreak/>
              <w:t>relation parent/enfant difficile</w:t>
            </w:r>
            <w:r w:rsidRPr="00D352A9">
              <w:rPr>
                <w:rFonts w:asciiTheme="majorHAnsi" w:hAnsiTheme="majorHAnsi"/>
                <w:sz w:val="22"/>
              </w:rPr>
              <w:t>,</w:t>
            </w:r>
            <w:r w:rsidRPr="00D352A9">
              <w:rPr>
                <w:rFonts w:asciiTheme="majorHAnsi" w:hAnsiTheme="majorHAnsi"/>
                <w:b/>
                <w:sz w:val="22"/>
              </w:rPr>
              <w:t xml:space="preserve"> </w:t>
            </w:r>
            <w:r w:rsidRPr="002E575B">
              <w:rPr>
                <w:rFonts w:asciiTheme="majorHAnsi" w:hAnsiTheme="majorHAnsi"/>
                <w:sz w:val="22"/>
              </w:rPr>
              <w:t>un faible sentiment de compétence parentale (particulièrement chez la mère)</w:t>
            </w:r>
            <w:r w:rsidRPr="00D352A9">
              <w:rPr>
                <w:rFonts w:asciiTheme="majorHAnsi" w:hAnsiTheme="majorHAnsi"/>
                <w:b/>
                <w:sz w:val="22"/>
              </w:rPr>
              <w:t xml:space="preserve">, </w:t>
            </w:r>
            <w:r w:rsidRPr="00D352A9">
              <w:rPr>
                <w:rFonts w:asciiTheme="majorHAnsi" w:hAnsiTheme="majorHAnsi"/>
                <w:sz w:val="22"/>
              </w:rPr>
              <w:t xml:space="preserve">une </w:t>
            </w:r>
            <w:r w:rsidRPr="003B0735">
              <w:rPr>
                <w:rFonts w:asciiTheme="majorHAnsi" w:hAnsiTheme="majorHAnsi"/>
                <w:b/>
                <w:sz w:val="22"/>
              </w:rPr>
              <w:t>perception plus faible de la qualité du soutien émotif</w:t>
            </w:r>
            <w:r w:rsidRPr="00D352A9">
              <w:rPr>
                <w:rFonts w:asciiTheme="majorHAnsi" w:hAnsiTheme="majorHAnsi"/>
                <w:sz w:val="22"/>
              </w:rPr>
              <w:t xml:space="preserve"> que peut offrir le parent (Black </w:t>
            </w:r>
            <w:r w:rsidRPr="005136D0">
              <w:rPr>
                <w:rFonts w:asciiTheme="majorHAnsi" w:hAnsiTheme="majorHAnsi"/>
                <w:sz w:val="22"/>
              </w:rPr>
              <w:t xml:space="preserve">et </w:t>
            </w:r>
            <w:proofErr w:type="gramStart"/>
            <w:r w:rsidRPr="005136D0">
              <w:rPr>
                <w:rFonts w:asciiTheme="majorHAnsi" w:hAnsiTheme="majorHAnsi"/>
                <w:sz w:val="22"/>
              </w:rPr>
              <w:t>al</w:t>
            </w:r>
            <w:r w:rsidRPr="00D352A9">
              <w:rPr>
                <w:rFonts w:asciiTheme="majorHAnsi" w:hAnsiTheme="majorHAnsi"/>
                <w:sz w:val="22"/>
              </w:rPr>
              <w:t>.,</w:t>
            </w:r>
            <w:proofErr w:type="gramEnd"/>
            <w:r w:rsidRPr="00D352A9">
              <w:rPr>
                <w:rFonts w:asciiTheme="majorHAnsi" w:hAnsiTheme="majorHAnsi"/>
                <w:sz w:val="22"/>
              </w:rPr>
              <w:t xml:space="preserve"> 2001; </w:t>
            </w:r>
            <w:proofErr w:type="spellStart"/>
            <w:r w:rsidRPr="00D352A9">
              <w:rPr>
                <w:rFonts w:asciiTheme="majorHAnsi" w:hAnsiTheme="majorHAnsi"/>
                <w:sz w:val="22"/>
              </w:rPr>
              <w:t>Tourigny</w:t>
            </w:r>
            <w:proofErr w:type="spellEnd"/>
            <w:r w:rsidRPr="00D352A9">
              <w:rPr>
                <w:rFonts w:asciiTheme="majorHAnsi" w:hAnsiTheme="majorHAnsi"/>
                <w:sz w:val="22"/>
              </w:rPr>
              <w:t xml:space="preserve"> et Baril, 2011; </w:t>
            </w:r>
            <w:proofErr w:type="spellStart"/>
            <w:r w:rsidRPr="00D352A9">
              <w:rPr>
                <w:rFonts w:asciiTheme="majorHAnsi" w:hAnsiTheme="majorHAnsi"/>
                <w:sz w:val="22"/>
              </w:rPr>
              <w:t>Tourigny</w:t>
            </w:r>
            <w:proofErr w:type="spellEnd"/>
            <w:r w:rsidRPr="00D352A9">
              <w:rPr>
                <w:rFonts w:asciiTheme="majorHAnsi" w:hAnsiTheme="majorHAnsi"/>
                <w:sz w:val="22"/>
              </w:rPr>
              <w:t xml:space="preserve"> et Dufour, 2000; Wolfe, 2007).</w:t>
            </w:r>
          </w:p>
        </w:tc>
      </w:tr>
    </w:tbl>
    <w:p w14:paraId="477492FC" w14:textId="77777777" w:rsidR="00E8665A" w:rsidRDefault="00E8665A" w:rsidP="00E8665A"/>
    <w:tbl>
      <w:tblPr>
        <w:tblStyle w:val="Grille"/>
        <w:tblW w:w="5043" w:type="pct"/>
        <w:tblCellMar>
          <w:top w:w="28" w:type="dxa"/>
          <w:left w:w="57" w:type="dxa"/>
          <w:bottom w:w="28" w:type="dxa"/>
          <w:right w:w="57" w:type="dxa"/>
        </w:tblCellMar>
        <w:tblLook w:val="04A0" w:firstRow="1" w:lastRow="0" w:firstColumn="1" w:lastColumn="0" w:noHBand="0" w:noVBand="1"/>
      </w:tblPr>
      <w:tblGrid>
        <w:gridCol w:w="2205"/>
        <w:gridCol w:w="7350"/>
      </w:tblGrid>
      <w:tr w:rsidR="00E8665A" w:rsidRPr="001B46AD" w14:paraId="183FD116" w14:textId="77777777" w:rsidTr="00830EDB">
        <w:trPr>
          <w:trHeight w:val="38"/>
        </w:trPr>
        <w:tc>
          <w:tcPr>
            <w:tcW w:w="4953" w:type="pct"/>
            <w:gridSpan w:val="2"/>
            <w:shd w:val="clear" w:color="auto" w:fill="FE470E"/>
            <w:vAlign w:val="center"/>
          </w:tcPr>
          <w:p w14:paraId="5E37A849" w14:textId="77777777" w:rsidR="00E8665A" w:rsidRPr="001B46AD" w:rsidRDefault="00E8665A" w:rsidP="00830EDB">
            <w:pPr>
              <w:pStyle w:val="Sansinterligne"/>
              <w:spacing w:before="60" w:after="60"/>
              <w:jc w:val="both"/>
              <w:rPr>
                <w:rFonts w:asciiTheme="majorHAnsi" w:hAnsiTheme="majorHAnsi"/>
                <w:b/>
              </w:rPr>
            </w:pPr>
            <w:r w:rsidRPr="0018047B">
              <w:rPr>
                <w:rStyle w:val="Accentuationdiscrte"/>
                <w:rFonts w:asciiTheme="majorHAnsi" w:hAnsiTheme="majorHAnsi"/>
                <w:b/>
                <w:i w:val="0"/>
                <w:color w:val="FFFFFF" w:themeColor="background1"/>
              </w:rPr>
              <w:t>Relations conjugales conflictuelles</w:t>
            </w:r>
          </w:p>
        </w:tc>
      </w:tr>
      <w:tr w:rsidR="00E8665A" w:rsidRPr="001B46AD" w14:paraId="2586E3F4" w14:textId="77777777" w:rsidTr="00830EDB">
        <w:trPr>
          <w:trHeight w:val="388"/>
        </w:trPr>
        <w:tc>
          <w:tcPr>
            <w:tcW w:w="1143" w:type="pct"/>
          </w:tcPr>
          <w:p w14:paraId="6345074A"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Violence conjugale.</w:t>
            </w:r>
          </w:p>
        </w:tc>
        <w:tc>
          <w:tcPr>
            <w:tcW w:w="3810" w:type="pct"/>
          </w:tcPr>
          <w:p w14:paraId="6A359AF7" w14:textId="77777777" w:rsidR="00E8665A" w:rsidRPr="00E67C79" w:rsidRDefault="00E8665A" w:rsidP="00830EDB">
            <w:pPr>
              <w:spacing w:before="40" w:after="60"/>
              <w:rPr>
                <w:rFonts w:asciiTheme="majorHAnsi" w:hAnsiTheme="majorHAnsi"/>
                <w:spacing w:val="-6"/>
                <w:sz w:val="22"/>
              </w:rPr>
            </w:pPr>
            <w:r w:rsidRPr="00B02A70">
              <w:rPr>
                <w:rFonts w:asciiTheme="majorHAnsi" w:hAnsiTheme="majorHAnsi"/>
                <w:spacing w:val="-6"/>
                <w:sz w:val="22"/>
              </w:rPr>
              <w:t xml:space="preserve">Les parents </w:t>
            </w:r>
            <w:r>
              <w:rPr>
                <w:rFonts w:asciiTheme="majorHAnsi" w:hAnsiTheme="majorHAnsi"/>
                <w:spacing w:val="-6"/>
                <w:sz w:val="22"/>
              </w:rPr>
              <w:t xml:space="preserve">d’enfants victimes d’agression sexuelle ont des antécédents de maltraitance dans une proportion de 36% et </w:t>
            </w:r>
            <w:r w:rsidRPr="00B02A70">
              <w:rPr>
                <w:rFonts w:asciiTheme="majorHAnsi" w:hAnsiTheme="majorHAnsi"/>
                <w:spacing w:val="-6"/>
                <w:sz w:val="22"/>
              </w:rPr>
              <w:t xml:space="preserve">sont aux prises avec différentes difficultés, telles que la </w:t>
            </w:r>
            <w:r w:rsidRPr="00E67C79">
              <w:rPr>
                <w:rFonts w:asciiTheme="majorHAnsi" w:hAnsiTheme="majorHAnsi"/>
                <w:b/>
                <w:spacing w:val="-6"/>
                <w:sz w:val="22"/>
              </w:rPr>
              <w:t>violence conjugale</w:t>
            </w:r>
            <w:r w:rsidRPr="00B02A70">
              <w:rPr>
                <w:rFonts w:asciiTheme="majorHAnsi" w:hAnsiTheme="majorHAnsi"/>
                <w:spacing w:val="-6"/>
                <w:sz w:val="22"/>
              </w:rPr>
              <w:t xml:space="preserve"> (49 %), la </w:t>
            </w:r>
            <w:r w:rsidRPr="00E67C79">
              <w:rPr>
                <w:rFonts w:asciiTheme="majorHAnsi" w:hAnsiTheme="majorHAnsi"/>
                <w:spacing w:val="-6"/>
                <w:sz w:val="22"/>
              </w:rPr>
              <w:t xml:space="preserve">consommation d’alcool ou de drogue </w:t>
            </w:r>
            <w:r w:rsidRPr="00B02A70">
              <w:rPr>
                <w:rFonts w:asciiTheme="majorHAnsi" w:hAnsiTheme="majorHAnsi"/>
                <w:spacing w:val="-6"/>
                <w:sz w:val="22"/>
              </w:rPr>
              <w:t>(21 %) et un manque de soutien social (20 %) (</w:t>
            </w:r>
            <w:proofErr w:type="spellStart"/>
            <w:r w:rsidRPr="00B02A70">
              <w:rPr>
                <w:rFonts w:asciiTheme="majorHAnsi" w:hAnsiTheme="majorHAnsi"/>
                <w:spacing w:val="-6"/>
                <w:sz w:val="22"/>
              </w:rPr>
              <w:t>Tourigny</w:t>
            </w:r>
            <w:proofErr w:type="spellEnd"/>
            <w:r w:rsidRPr="00B02A70">
              <w:rPr>
                <w:rFonts w:asciiTheme="majorHAnsi" w:hAnsiTheme="majorHAnsi"/>
                <w:spacing w:val="-6"/>
                <w:sz w:val="22"/>
              </w:rPr>
              <w:t xml:space="preserve"> </w:t>
            </w:r>
            <w:r w:rsidRPr="005136D0">
              <w:rPr>
                <w:rFonts w:asciiTheme="majorHAnsi" w:hAnsiTheme="majorHAnsi"/>
                <w:spacing w:val="-6"/>
                <w:sz w:val="22"/>
              </w:rPr>
              <w:t xml:space="preserve">et </w:t>
            </w:r>
            <w:proofErr w:type="gramStart"/>
            <w:r w:rsidRPr="005136D0">
              <w:rPr>
                <w:rFonts w:asciiTheme="majorHAnsi" w:hAnsiTheme="majorHAnsi"/>
                <w:spacing w:val="-6"/>
                <w:sz w:val="22"/>
              </w:rPr>
              <w:t>al</w:t>
            </w:r>
            <w:r w:rsidRPr="00B02A70">
              <w:rPr>
                <w:rFonts w:asciiTheme="majorHAnsi" w:hAnsiTheme="majorHAnsi"/>
                <w:spacing w:val="-6"/>
                <w:sz w:val="22"/>
              </w:rPr>
              <w:t>.,</w:t>
            </w:r>
            <w:proofErr w:type="gramEnd"/>
            <w:r w:rsidRPr="00B02A70">
              <w:rPr>
                <w:rFonts w:asciiTheme="majorHAnsi" w:hAnsiTheme="majorHAnsi"/>
                <w:spacing w:val="-6"/>
                <w:sz w:val="22"/>
              </w:rPr>
              <w:t xml:space="preserve"> </w:t>
            </w:r>
            <w:r>
              <w:rPr>
                <w:rFonts w:asciiTheme="majorHAnsi" w:hAnsiTheme="majorHAnsi"/>
                <w:spacing w:val="-6"/>
                <w:sz w:val="22"/>
              </w:rPr>
              <w:t xml:space="preserve">2005; </w:t>
            </w:r>
            <w:proofErr w:type="spellStart"/>
            <w:r>
              <w:rPr>
                <w:rFonts w:asciiTheme="majorHAnsi" w:hAnsiTheme="majorHAnsi"/>
                <w:spacing w:val="-6"/>
                <w:sz w:val="22"/>
              </w:rPr>
              <w:t>Tourigny</w:t>
            </w:r>
            <w:proofErr w:type="spellEnd"/>
            <w:r>
              <w:rPr>
                <w:rFonts w:asciiTheme="majorHAnsi" w:hAnsiTheme="majorHAnsi"/>
                <w:spacing w:val="-6"/>
                <w:sz w:val="22"/>
              </w:rPr>
              <w:t xml:space="preserve"> et Baril, 2011).</w:t>
            </w:r>
          </w:p>
        </w:tc>
      </w:tr>
      <w:tr w:rsidR="00E8665A" w:rsidRPr="001B46AD" w14:paraId="2F7C6DB9" w14:textId="77777777" w:rsidTr="00830EDB">
        <w:trPr>
          <w:trHeight w:val="1715"/>
        </w:trPr>
        <w:tc>
          <w:tcPr>
            <w:tcW w:w="1143" w:type="pct"/>
          </w:tcPr>
          <w:p w14:paraId="42E3C289"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Insatisfaction conjugale.</w:t>
            </w:r>
          </w:p>
        </w:tc>
        <w:tc>
          <w:tcPr>
            <w:tcW w:w="3810" w:type="pct"/>
          </w:tcPr>
          <w:p w14:paraId="36AAD2C5"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 xml:space="preserve">L’environnement des victimes d’agression sexuelle est souvent </w:t>
            </w:r>
            <w:r>
              <w:rPr>
                <w:rFonts w:asciiTheme="majorHAnsi" w:hAnsiTheme="majorHAnsi"/>
                <w:sz w:val="22"/>
              </w:rPr>
              <w:t>caractérisé par</w:t>
            </w:r>
            <w:r w:rsidRPr="001B46AD">
              <w:rPr>
                <w:rFonts w:asciiTheme="majorHAnsi" w:hAnsiTheme="majorHAnsi"/>
                <w:sz w:val="22"/>
              </w:rPr>
              <w:t xml:space="preserve"> de</w:t>
            </w:r>
            <w:r>
              <w:rPr>
                <w:rFonts w:asciiTheme="majorHAnsi" w:hAnsiTheme="majorHAnsi"/>
                <w:sz w:val="22"/>
              </w:rPr>
              <w:t>s</w:t>
            </w:r>
            <w:r w:rsidRPr="001B46AD">
              <w:rPr>
                <w:rFonts w:asciiTheme="majorHAnsi" w:hAnsiTheme="majorHAnsi"/>
                <w:sz w:val="22"/>
              </w:rPr>
              <w:t xml:space="preserve"> </w:t>
            </w:r>
            <w:r w:rsidRPr="009E6081">
              <w:rPr>
                <w:rFonts w:asciiTheme="majorHAnsi" w:hAnsiTheme="majorHAnsi"/>
                <w:b/>
                <w:sz w:val="22"/>
              </w:rPr>
              <w:t>conflits dans le couple</w:t>
            </w:r>
            <w:r w:rsidRPr="001B46AD">
              <w:rPr>
                <w:rFonts w:asciiTheme="majorHAnsi" w:hAnsiTheme="majorHAnsi"/>
                <w:sz w:val="22"/>
              </w:rPr>
              <w:t xml:space="preserve"> et entre les membres de la famille (Hébert et Tremblay, 2000; Putnam, 2003).</w:t>
            </w:r>
          </w:p>
          <w:p w14:paraId="5264909A"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 xml:space="preserve">Les enfants abusés sexuellement sont aussi plus </w:t>
            </w:r>
            <w:r>
              <w:rPr>
                <w:rFonts w:asciiTheme="majorHAnsi" w:hAnsiTheme="majorHAnsi"/>
                <w:sz w:val="22"/>
              </w:rPr>
              <w:t>nombreux</w:t>
            </w:r>
            <w:r w:rsidRPr="001B46AD">
              <w:rPr>
                <w:rFonts w:asciiTheme="majorHAnsi" w:hAnsiTheme="majorHAnsi"/>
                <w:sz w:val="22"/>
              </w:rPr>
              <w:t xml:space="preserve"> à vivre avec un seul parent naturel, parent qui souffre souvent de détresse psychologique et </w:t>
            </w:r>
            <w:r w:rsidRPr="009E6081">
              <w:rPr>
                <w:rFonts w:asciiTheme="majorHAnsi" w:hAnsiTheme="majorHAnsi"/>
                <w:b/>
                <w:sz w:val="22"/>
              </w:rPr>
              <w:t>d’insatisfaction conjugale</w:t>
            </w:r>
            <w:r w:rsidRPr="001B46AD">
              <w:rPr>
                <w:rFonts w:asciiTheme="majorHAnsi" w:hAnsiTheme="majorHAnsi"/>
                <w:sz w:val="22"/>
              </w:rPr>
              <w:t xml:space="preserve"> (Black </w:t>
            </w:r>
            <w:r w:rsidRPr="005136D0">
              <w:rPr>
                <w:rFonts w:asciiTheme="majorHAnsi" w:hAnsiTheme="majorHAnsi"/>
                <w:sz w:val="22"/>
              </w:rPr>
              <w:t xml:space="preserve">et </w:t>
            </w:r>
            <w:proofErr w:type="gramStart"/>
            <w:r w:rsidRPr="005136D0">
              <w:rPr>
                <w:rFonts w:asciiTheme="majorHAnsi" w:hAnsiTheme="majorHAnsi"/>
                <w:sz w:val="22"/>
              </w:rPr>
              <w:t>al</w:t>
            </w:r>
            <w:r w:rsidRPr="00F82680">
              <w:rPr>
                <w:rFonts w:asciiTheme="majorHAnsi" w:hAnsiTheme="majorHAnsi"/>
                <w:sz w:val="22"/>
              </w:rPr>
              <w:t>.,</w:t>
            </w:r>
            <w:proofErr w:type="gramEnd"/>
            <w:r w:rsidRPr="001B46AD">
              <w:rPr>
                <w:rFonts w:asciiTheme="majorHAnsi" w:hAnsiTheme="majorHAnsi"/>
                <w:sz w:val="22"/>
              </w:rPr>
              <w:t xml:space="preserve"> 2001).</w:t>
            </w:r>
          </w:p>
          <w:p w14:paraId="770C5742"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 xml:space="preserve">Plusieurs abuseurs décrivent leurs relations avec les autres adultes comme étant difficiles et identifient leurs </w:t>
            </w:r>
            <w:r w:rsidRPr="009E6081">
              <w:rPr>
                <w:rFonts w:asciiTheme="majorHAnsi" w:hAnsiTheme="majorHAnsi"/>
                <w:b/>
                <w:sz w:val="22"/>
              </w:rPr>
              <w:t xml:space="preserve">problèmes conjugaux </w:t>
            </w:r>
            <w:r w:rsidRPr="001B46AD">
              <w:rPr>
                <w:rFonts w:asciiTheme="majorHAnsi" w:hAnsiTheme="majorHAnsi"/>
                <w:sz w:val="22"/>
              </w:rPr>
              <w:t xml:space="preserve">comme étant précurseurs à leur décision d’abuser (Black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2001).</w:t>
            </w:r>
          </w:p>
        </w:tc>
      </w:tr>
      <w:tr w:rsidR="00E8665A" w:rsidRPr="001B46AD" w14:paraId="5DF97C09" w14:textId="77777777" w:rsidTr="00830EDB">
        <w:trPr>
          <w:trHeight w:val="1114"/>
        </w:trPr>
        <w:tc>
          <w:tcPr>
            <w:tcW w:w="1143" w:type="pct"/>
          </w:tcPr>
          <w:p w14:paraId="538A17AA" w14:textId="77777777" w:rsidR="00E8665A" w:rsidRPr="001B46AD" w:rsidRDefault="00E8665A" w:rsidP="00830EDB">
            <w:pPr>
              <w:spacing w:before="40" w:after="60"/>
              <w:rPr>
                <w:rFonts w:asciiTheme="majorHAnsi" w:hAnsiTheme="majorHAnsi"/>
                <w:sz w:val="22"/>
              </w:rPr>
            </w:pPr>
            <w:r w:rsidRPr="001B46AD">
              <w:rPr>
                <w:rFonts w:asciiTheme="majorHAnsi" w:hAnsiTheme="majorHAnsi"/>
                <w:sz w:val="22"/>
              </w:rPr>
              <w:t>Insatisfaction sexuelle.</w:t>
            </w:r>
          </w:p>
        </w:tc>
        <w:tc>
          <w:tcPr>
            <w:tcW w:w="3810" w:type="pct"/>
          </w:tcPr>
          <w:p w14:paraId="73BABD34" w14:textId="77777777" w:rsidR="00E8665A" w:rsidRPr="00004FE6" w:rsidRDefault="00E8665A" w:rsidP="00830EDB">
            <w:pPr>
              <w:spacing w:before="40" w:after="60"/>
              <w:rPr>
                <w:rFonts w:asciiTheme="majorHAnsi" w:hAnsiTheme="majorHAnsi"/>
                <w:spacing w:val="-2"/>
                <w:sz w:val="22"/>
              </w:rPr>
            </w:pPr>
            <w:r w:rsidRPr="00004FE6">
              <w:rPr>
                <w:rFonts w:asciiTheme="majorHAnsi" w:hAnsiTheme="majorHAnsi"/>
                <w:spacing w:val="-2"/>
                <w:sz w:val="22"/>
                <w:lang w:eastAsia="fr-CA"/>
              </w:rPr>
              <w:t xml:space="preserve">Les parents des familles dans lesquelles </w:t>
            </w:r>
            <w:r>
              <w:rPr>
                <w:rFonts w:asciiTheme="majorHAnsi" w:hAnsiTheme="majorHAnsi"/>
                <w:spacing w:val="-2"/>
                <w:sz w:val="22"/>
                <w:lang w:eastAsia="fr-CA"/>
              </w:rPr>
              <w:t>il y a eu</w:t>
            </w:r>
            <w:r w:rsidRPr="00004FE6">
              <w:rPr>
                <w:rFonts w:asciiTheme="majorHAnsi" w:hAnsiTheme="majorHAnsi"/>
                <w:spacing w:val="-2"/>
                <w:sz w:val="22"/>
                <w:lang w:eastAsia="fr-CA"/>
              </w:rPr>
              <w:t xml:space="preserve"> agression sexuelle dans la fratrie </w:t>
            </w:r>
            <w:r>
              <w:rPr>
                <w:rFonts w:asciiTheme="majorHAnsi" w:hAnsiTheme="majorHAnsi"/>
                <w:spacing w:val="-2"/>
                <w:sz w:val="22"/>
                <w:lang w:eastAsia="fr-CA"/>
              </w:rPr>
              <w:t xml:space="preserve">semblent avoir </w:t>
            </w:r>
            <w:r w:rsidRPr="00004FE6">
              <w:rPr>
                <w:rFonts w:asciiTheme="majorHAnsi" w:hAnsiTheme="majorHAnsi"/>
                <w:spacing w:val="-2"/>
                <w:sz w:val="22"/>
                <w:lang w:eastAsia="fr-CA"/>
              </w:rPr>
              <w:t xml:space="preserve">davantage de difficultés personnelles, dont des problèmes d’alcool, des conflits conjugaux et </w:t>
            </w:r>
            <w:r w:rsidRPr="00004FE6">
              <w:rPr>
                <w:rFonts w:asciiTheme="majorHAnsi" w:hAnsiTheme="majorHAnsi"/>
                <w:b/>
                <w:spacing w:val="-2"/>
                <w:sz w:val="22"/>
                <w:lang w:eastAsia="fr-CA"/>
              </w:rPr>
              <w:t>une insatisfaction sexuelle</w:t>
            </w:r>
            <w:r w:rsidRPr="00004FE6">
              <w:rPr>
                <w:rFonts w:asciiTheme="majorHAnsi" w:hAnsiTheme="majorHAnsi"/>
                <w:spacing w:val="-2"/>
                <w:sz w:val="22"/>
                <w:lang w:eastAsia="fr-CA"/>
              </w:rPr>
              <w:t xml:space="preserve"> et </w:t>
            </w:r>
            <w:r>
              <w:rPr>
                <w:rFonts w:asciiTheme="majorHAnsi" w:hAnsiTheme="majorHAnsi"/>
                <w:spacing w:val="-2"/>
                <w:sz w:val="22"/>
                <w:lang w:eastAsia="fr-CA"/>
              </w:rPr>
              <w:t xml:space="preserve">ils </w:t>
            </w:r>
            <w:r w:rsidRPr="00004FE6">
              <w:rPr>
                <w:rFonts w:asciiTheme="majorHAnsi" w:hAnsiTheme="majorHAnsi"/>
                <w:spacing w:val="-2"/>
                <w:sz w:val="22"/>
                <w:lang w:eastAsia="fr-CA"/>
              </w:rPr>
              <w:t>auraient également vécu davantage d’agression physique</w:t>
            </w:r>
            <w:r>
              <w:rPr>
                <w:rFonts w:asciiTheme="majorHAnsi" w:hAnsiTheme="majorHAnsi"/>
                <w:spacing w:val="-2"/>
                <w:sz w:val="22"/>
                <w:lang w:eastAsia="fr-CA"/>
              </w:rPr>
              <w:t>s</w:t>
            </w:r>
            <w:r w:rsidRPr="00004FE6">
              <w:rPr>
                <w:rFonts w:asciiTheme="majorHAnsi" w:hAnsiTheme="majorHAnsi"/>
                <w:spacing w:val="-2"/>
                <w:sz w:val="22"/>
                <w:lang w:eastAsia="fr-CA"/>
              </w:rPr>
              <w:t xml:space="preserve"> et sexuelle</w:t>
            </w:r>
            <w:r>
              <w:rPr>
                <w:rFonts w:asciiTheme="majorHAnsi" w:hAnsiTheme="majorHAnsi"/>
                <w:spacing w:val="-2"/>
                <w:sz w:val="22"/>
                <w:lang w:eastAsia="fr-CA"/>
              </w:rPr>
              <w:t>s</w:t>
            </w:r>
            <w:r w:rsidRPr="00004FE6">
              <w:rPr>
                <w:rFonts w:asciiTheme="majorHAnsi" w:hAnsiTheme="majorHAnsi"/>
                <w:spacing w:val="-2"/>
                <w:sz w:val="22"/>
                <w:lang w:eastAsia="fr-CA"/>
              </w:rPr>
              <w:t xml:space="preserve"> dans l’enfance (Cyr et </w:t>
            </w:r>
            <w:proofErr w:type="gramStart"/>
            <w:r w:rsidRPr="00004FE6">
              <w:rPr>
                <w:rFonts w:asciiTheme="majorHAnsi" w:hAnsiTheme="majorHAnsi"/>
                <w:spacing w:val="-2"/>
                <w:sz w:val="22"/>
                <w:lang w:eastAsia="fr-CA"/>
              </w:rPr>
              <w:t>al.,</w:t>
            </w:r>
            <w:proofErr w:type="gramEnd"/>
            <w:r w:rsidRPr="00004FE6">
              <w:rPr>
                <w:rFonts w:asciiTheme="majorHAnsi" w:hAnsiTheme="majorHAnsi"/>
                <w:spacing w:val="-2"/>
                <w:sz w:val="22"/>
                <w:lang w:eastAsia="fr-CA"/>
              </w:rPr>
              <w:t xml:space="preserve"> 2002; Grant et al., 2009; Salazar et al., 2005; </w:t>
            </w:r>
            <w:proofErr w:type="spellStart"/>
            <w:r w:rsidRPr="00004FE6">
              <w:rPr>
                <w:rFonts w:asciiTheme="majorHAnsi" w:hAnsiTheme="majorHAnsi"/>
                <w:spacing w:val="-2"/>
                <w:sz w:val="22"/>
                <w:lang w:eastAsia="fr-CA"/>
              </w:rPr>
              <w:t>Tourigny</w:t>
            </w:r>
            <w:proofErr w:type="spellEnd"/>
            <w:r w:rsidRPr="00004FE6">
              <w:rPr>
                <w:rFonts w:asciiTheme="majorHAnsi" w:hAnsiTheme="majorHAnsi"/>
                <w:spacing w:val="-2"/>
                <w:sz w:val="22"/>
                <w:lang w:eastAsia="fr-CA"/>
              </w:rPr>
              <w:t xml:space="preserve"> et Baril, 2011).</w:t>
            </w:r>
          </w:p>
        </w:tc>
      </w:tr>
    </w:tbl>
    <w:p w14:paraId="471840C2" w14:textId="77777777" w:rsidR="00090866" w:rsidRDefault="00090866" w:rsidP="000932DE">
      <w:pPr>
        <w:spacing w:before="0"/>
      </w:pPr>
    </w:p>
    <w:tbl>
      <w:tblPr>
        <w:tblStyle w:val="Grille"/>
        <w:tblW w:w="5001" w:type="pct"/>
        <w:tblCellMar>
          <w:top w:w="28" w:type="dxa"/>
          <w:left w:w="57" w:type="dxa"/>
          <w:bottom w:w="28" w:type="dxa"/>
          <w:right w:w="57" w:type="dxa"/>
        </w:tblCellMar>
        <w:tblLook w:val="04A0" w:firstRow="1" w:lastRow="0" w:firstColumn="1" w:lastColumn="0" w:noHBand="0" w:noVBand="1"/>
      </w:tblPr>
      <w:tblGrid>
        <w:gridCol w:w="2166"/>
        <w:gridCol w:w="7310"/>
      </w:tblGrid>
      <w:tr w:rsidR="006C491E" w:rsidRPr="001B46AD" w14:paraId="2A66DF74" w14:textId="77777777" w:rsidTr="00830EDB">
        <w:trPr>
          <w:trHeight w:val="38"/>
        </w:trPr>
        <w:tc>
          <w:tcPr>
            <w:tcW w:w="5000" w:type="pct"/>
            <w:gridSpan w:val="2"/>
            <w:shd w:val="clear" w:color="auto" w:fill="FE470E"/>
            <w:vAlign w:val="center"/>
          </w:tcPr>
          <w:p w14:paraId="08792401" w14:textId="77777777" w:rsidR="006C491E" w:rsidRPr="001B46AD" w:rsidRDefault="00350E27" w:rsidP="00830EDB">
            <w:pPr>
              <w:pStyle w:val="Sansinterligne"/>
              <w:spacing w:before="60" w:after="60"/>
              <w:jc w:val="both"/>
              <w:rPr>
                <w:rFonts w:asciiTheme="majorHAnsi" w:hAnsiTheme="majorHAnsi"/>
                <w:b/>
              </w:rPr>
            </w:pPr>
            <w:r w:rsidRPr="0018047B">
              <w:rPr>
                <w:rStyle w:val="Accentuationdiscrte"/>
                <w:rFonts w:asciiTheme="majorHAnsi" w:hAnsiTheme="majorHAnsi"/>
                <w:b/>
                <w:i w:val="0"/>
                <w:color w:val="FFFFFF" w:themeColor="background1"/>
              </w:rPr>
              <w:t xml:space="preserve">Vulnérabilités du parent non </w:t>
            </w:r>
            <w:r w:rsidR="006C491E" w:rsidRPr="0018047B">
              <w:rPr>
                <w:rStyle w:val="Accentuationdiscrte"/>
                <w:rFonts w:asciiTheme="majorHAnsi" w:hAnsiTheme="majorHAnsi"/>
                <w:b/>
                <w:i w:val="0"/>
                <w:color w:val="FFFFFF" w:themeColor="background1"/>
              </w:rPr>
              <w:t>abuseur (principalement la mère)</w:t>
            </w:r>
          </w:p>
        </w:tc>
      </w:tr>
      <w:tr w:rsidR="006C491E" w:rsidRPr="001B46AD" w14:paraId="268B178D" w14:textId="77777777" w:rsidTr="00830EDB">
        <w:trPr>
          <w:trHeight w:val="640"/>
        </w:trPr>
        <w:tc>
          <w:tcPr>
            <w:tcW w:w="1143" w:type="pct"/>
          </w:tcPr>
          <w:p w14:paraId="27BFDB03" w14:textId="77777777" w:rsidR="006C491E" w:rsidRPr="001B46AD" w:rsidRDefault="006C491E" w:rsidP="000932DE">
            <w:pPr>
              <w:spacing w:before="60" w:after="40"/>
              <w:rPr>
                <w:rFonts w:asciiTheme="majorHAnsi" w:hAnsiTheme="majorHAnsi"/>
                <w:sz w:val="22"/>
              </w:rPr>
            </w:pPr>
            <w:r>
              <w:rPr>
                <w:rFonts w:asciiTheme="majorHAnsi" w:hAnsiTheme="majorHAnsi"/>
                <w:sz w:val="22"/>
              </w:rPr>
              <w:t>Détresse psychologique</w:t>
            </w:r>
            <w:r w:rsidR="00EE16E2">
              <w:rPr>
                <w:rFonts w:asciiTheme="majorHAnsi" w:hAnsiTheme="majorHAnsi"/>
                <w:sz w:val="22"/>
              </w:rPr>
              <w:t>.</w:t>
            </w:r>
          </w:p>
        </w:tc>
        <w:tc>
          <w:tcPr>
            <w:tcW w:w="3857" w:type="pct"/>
          </w:tcPr>
          <w:p w14:paraId="0641D4BD" w14:textId="77777777" w:rsidR="006C491E" w:rsidRPr="001B46AD" w:rsidRDefault="006C491E" w:rsidP="000932DE">
            <w:pPr>
              <w:spacing w:before="60" w:after="40"/>
              <w:rPr>
                <w:rFonts w:asciiTheme="majorHAnsi" w:hAnsiTheme="majorHAnsi"/>
                <w:sz w:val="22"/>
              </w:rPr>
            </w:pPr>
            <w:r w:rsidRPr="001B46AD">
              <w:rPr>
                <w:rFonts w:asciiTheme="majorHAnsi" w:hAnsiTheme="majorHAnsi"/>
                <w:sz w:val="22"/>
              </w:rPr>
              <w:t xml:space="preserve">Les enfants abusés sexuellement sont aussi plus </w:t>
            </w:r>
            <w:r w:rsidR="0034082C">
              <w:rPr>
                <w:rFonts w:asciiTheme="majorHAnsi" w:hAnsiTheme="majorHAnsi"/>
                <w:sz w:val="22"/>
              </w:rPr>
              <w:t>nombreux</w:t>
            </w:r>
            <w:r w:rsidR="0034082C" w:rsidRPr="001B46AD">
              <w:rPr>
                <w:rFonts w:asciiTheme="majorHAnsi" w:hAnsiTheme="majorHAnsi"/>
                <w:sz w:val="22"/>
              </w:rPr>
              <w:t xml:space="preserve"> </w:t>
            </w:r>
            <w:r w:rsidRPr="001B46AD">
              <w:rPr>
                <w:rFonts w:asciiTheme="majorHAnsi" w:hAnsiTheme="majorHAnsi"/>
                <w:sz w:val="22"/>
              </w:rPr>
              <w:t xml:space="preserve">à vivre avec un seul parent naturel, parent qui souffre souvent de </w:t>
            </w:r>
            <w:r w:rsidRPr="001B46AD">
              <w:rPr>
                <w:rFonts w:asciiTheme="majorHAnsi" w:hAnsiTheme="majorHAnsi"/>
                <w:b/>
                <w:sz w:val="22"/>
              </w:rPr>
              <w:t xml:space="preserve">détresse psychologique </w:t>
            </w:r>
            <w:r w:rsidRPr="001B46AD">
              <w:rPr>
                <w:rFonts w:asciiTheme="majorHAnsi" w:hAnsiTheme="majorHAnsi"/>
                <w:sz w:val="22"/>
              </w:rPr>
              <w:t xml:space="preserve">et d’insatisfaction conjugale (Black </w:t>
            </w:r>
            <w:r w:rsidR="007756DD" w:rsidRPr="005136D0">
              <w:rPr>
                <w:rFonts w:asciiTheme="majorHAnsi" w:hAnsiTheme="majorHAnsi"/>
                <w:sz w:val="22"/>
              </w:rPr>
              <w:t xml:space="preserve">et </w:t>
            </w:r>
            <w:proofErr w:type="gramStart"/>
            <w:r w:rsidR="007756DD" w:rsidRPr="005136D0">
              <w:rPr>
                <w:rFonts w:asciiTheme="majorHAnsi" w:hAnsiTheme="majorHAnsi"/>
                <w:sz w:val="22"/>
              </w:rPr>
              <w:t>al</w:t>
            </w:r>
            <w:r>
              <w:rPr>
                <w:rFonts w:asciiTheme="majorHAnsi" w:hAnsiTheme="majorHAnsi"/>
                <w:sz w:val="22"/>
              </w:rPr>
              <w:t>.,</w:t>
            </w:r>
            <w:proofErr w:type="gramEnd"/>
            <w:r>
              <w:rPr>
                <w:rFonts w:asciiTheme="majorHAnsi" w:hAnsiTheme="majorHAnsi"/>
                <w:sz w:val="22"/>
              </w:rPr>
              <w:t xml:space="preserve"> 2001).</w:t>
            </w:r>
          </w:p>
        </w:tc>
      </w:tr>
      <w:tr w:rsidR="006C491E" w:rsidRPr="001B46AD" w14:paraId="0DD0D3AA" w14:textId="77777777" w:rsidTr="00830EDB">
        <w:trPr>
          <w:trHeight w:val="933"/>
        </w:trPr>
        <w:tc>
          <w:tcPr>
            <w:tcW w:w="1143" w:type="pct"/>
          </w:tcPr>
          <w:p w14:paraId="41133B3D" w14:textId="77777777" w:rsidR="006C491E" w:rsidRPr="006C491E" w:rsidRDefault="006C491E" w:rsidP="000932DE">
            <w:pPr>
              <w:spacing w:before="60" w:after="40"/>
              <w:rPr>
                <w:rFonts w:asciiTheme="majorHAnsi" w:hAnsiTheme="majorHAnsi"/>
                <w:sz w:val="22"/>
              </w:rPr>
            </w:pPr>
            <w:r w:rsidRPr="006C491E">
              <w:rPr>
                <w:rFonts w:asciiTheme="majorHAnsi" w:hAnsiTheme="majorHAnsi"/>
                <w:sz w:val="22"/>
              </w:rPr>
              <w:t>Faible scolarité /</w:t>
            </w:r>
          </w:p>
          <w:p w14:paraId="19D463C9" w14:textId="77777777" w:rsidR="006C491E" w:rsidRPr="006C491E" w:rsidRDefault="00EE16E2" w:rsidP="000932DE">
            <w:pPr>
              <w:spacing w:before="60" w:after="40"/>
              <w:rPr>
                <w:rFonts w:asciiTheme="majorHAnsi" w:hAnsiTheme="majorHAnsi"/>
                <w:sz w:val="22"/>
              </w:rPr>
            </w:pPr>
            <w:r>
              <w:rPr>
                <w:rFonts w:asciiTheme="majorHAnsi" w:hAnsiTheme="majorHAnsi"/>
                <w:sz w:val="22"/>
              </w:rPr>
              <w:t>Présence de trouble mental.</w:t>
            </w:r>
          </w:p>
          <w:p w14:paraId="0404DA95" w14:textId="77777777" w:rsidR="006C491E" w:rsidRPr="006C491E" w:rsidRDefault="006C491E" w:rsidP="000932DE">
            <w:pPr>
              <w:spacing w:before="60" w:after="40"/>
              <w:rPr>
                <w:rFonts w:asciiTheme="majorHAnsi" w:hAnsiTheme="majorHAnsi"/>
                <w:sz w:val="22"/>
              </w:rPr>
            </w:pPr>
          </w:p>
        </w:tc>
        <w:tc>
          <w:tcPr>
            <w:tcW w:w="3857" w:type="pct"/>
          </w:tcPr>
          <w:p w14:paraId="49424152" w14:textId="77777777" w:rsidR="006C491E" w:rsidRPr="006C491E" w:rsidRDefault="0034082C" w:rsidP="000932DE">
            <w:pPr>
              <w:spacing w:before="60" w:after="40"/>
              <w:rPr>
                <w:rFonts w:asciiTheme="majorHAnsi" w:hAnsiTheme="majorHAnsi"/>
                <w:sz w:val="22"/>
              </w:rPr>
            </w:pPr>
            <w:r>
              <w:rPr>
                <w:rFonts w:asciiTheme="majorHAnsi" w:hAnsiTheme="majorHAnsi"/>
                <w:sz w:val="22"/>
              </w:rPr>
              <w:t>Certains</w:t>
            </w:r>
            <w:r w:rsidRPr="006C491E">
              <w:rPr>
                <w:rFonts w:asciiTheme="majorHAnsi" w:hAnsiTheme="majorHAnsi"/>
                <w:sz w:val="22"/>
              </w:rPr>
              <w:t xml:space="preserve"> </w:t>
            </w:r>
            <w:r w:rsidR="006C491E" w:rsidRPr="006C491E">
              <w:rPr>
                <w:rFonts w:asciiTheme="majorHAnsi" w:hAnsiTheme="majorHAnsi"/>
                <w:sz w:val="22"/>
              </w:rPr>
              <w:t xml:space="preserve">facteurs peuvent affecter la capacité </w:t>
            </w:r>
            <w:r>
              <w:rPr>
                <w:rFonts w:asciiTheme="majorHAnsi" w:hAnsiTheme="majorHAnsi"/>
                <w:sz w:val="22"/>
              </w:rPr>
              <w:t>d’un parent</w:t>
            </w:r>
            <w:r w:rsidRPr="006C491E">
              <w:rPr>
                <w:rFonts w:asciiTheme="majorHAnsi" w:hAnsiTheme="majorHAnsi"/>
                <w:sz w:val="22"/>
              </w:rPr>
              <w:t xml:space="preserve"> </w:t>
            </w:r>
            <w:r w:rsidR="006C491E" w:rsidRPr="006C491E">
              <w:rPr>
                <w:rFonts w:asciiTheme="majorHAnsi" w:hAnsiTheme="majorHAnsi"/>
                <w:sz w:val="22"/>
              </w:rPr>
              <w:t xml:space="preserve">à bien superviser son enfant ou </w:t>
            </w:r>
            <w:r>
              <w:rPr>
                <w:rFonts w:asciiTheme="majorHAnsi" w:hAnsiTheme="majorHAnsi"/>
                <w:sz w:val="22"/>
              </w:rPr>
              <w:t xml:space="preserve">encore </w:t>
            </w:r>
            <w:r w:rsidR="006C491E" w:rsidRPr="006C491E">
              <w:rPr>
                <w:rFonts w:asciiTheme="majorHAnsi" w:hAnsiTheme="majorHAnsi"/>
                <w:sz w:val="22"/>
              </w:rPr>
              <w:t xml:space="preserve">affecter directement l’enfant en augmentant </w:t>
            </w:r>
            <w:r>
              <w:rPr>
                <w:rFonts w:asciiTheme="majorHAnsi" w:hAnsiTheme="majorHAnsi"/>
                <w:sz w:val="22"/>
              </w:rPr>
              <w:t>s</w:t>
            </w:r>
            <w:r w:rsidRPr="006C491E">
              <w:rPr>
                <w:rFonts w:asciiTheme="majorHAnsi" w:hAnsiTheme="majorHAnsi"/>
                <w:sz w:val="22"/>
              </w:rPr>
              <w:t xml:space="preserve">a </w:t>
            </w:r>
            <w:r w:rsidR="006C491E" w:rsidRPr="006C491E">
              <w:rPr>
                <w:rFonts w:asciiTheme="majorHAnsi" w:hAnsiTheme="majorHAnsi"/>
                <w:sz w:val="22"/>
              </w:rPr>
              <w:t xml:space="preserve">vulnérabilité face à une situation d’agression sexuelle. </w:t>
            </w:r>
            <w:r>
              <w:rPr>
                <w:rFonts w:asciiTheme="majorHAnsi" w:hAnsiTheme="majorHAnsi"/>
                <w:sz w:val="22"/>
              </w:rPr>
              <w:t>C</w:t>
            </w:r>
            <w:r w:rsidR="006C491E" w:rsidRPr="006C491E">
              <w:rPr>
                <w:rFonts w:asciiTheme="majorHAnsi" w:hAnsiTheme="majorHAnsi"/>
                <w:sz w:val="22"/>
              </w:rPr>
              <w:t xml:space="preserve">es facteurs sont : une grossesse non désirée, </w:t>
            </w:r>
            <w:r w:rsidR="006C491E" w:rsidRPr="006C491E">
              <w:rPr>
                <w:rFonts w:asciiTheme="majorHAnsi" w:hAnsiTheme="majorHAnsi"/>
                <w:b/>
                <w:sz w:val="22"/>
              </w:rPr>
              <w:t>un faible niveau d’éducation de la mère</w:t>
            </w:r>
            <w:r w:rsidR="006C491E" w:rsidRPr="006C491E">
              <w:rPr>
                <w:rFonts w:asciiTheme="majorHAnsi" w:hAnsiTheme="majorHAnsi"/>
                <w:sz w:val="22"/>
              </w:rPr>
              <w:t>, la con</w:t>
            </w:r>
            <w:r w:rsidR="00C80D24">
              <w:rPr>
                <w:rFonts w:asciiTheme="majorHAnsi" w:hAnsiTheme="majorHAnsi"/>
                <w:sz w:val="22"/>
              </w:rPr>
              <w:t>sommation de drogue</w:t>
            </w:r>
            <w:r>
              <w:rPr>
                <w:rFonts w:asciiTheme="majorHAnsi" w:hAnsiTheme="majorHAnsi"/>
                <w:sz w:val="22"/>
              </w:rPr>
              <w:t>s</w:t>
            </w:r>
            <w:r w:rsidR="00C80D24">
              <w:rPr>
                <w:rFonts w:asciiTheme="majorHAnsi" w:hAnsiTheme="majorHAnsi"/>
                <w:sz w:val="22"/>
              </w:rPr>
              <w:t xml:space="preserve"> ou d’alcool et</w:t>
            </w:r>
            <w:r w:rsidR="006C491E" w:rsidRPr="006C491E">
              <w:rPr>
                <w:rFonts w:asciiTheme="majorHAnsi" w:hAnsiTheme="majorHAnsi"/>
                <w:sz w:val="22"/>
              </w:rPr>
              <w:t xml:space="preserve"> </w:t>
            </w:r>
            <w:r w:rsidR="006C491E" w:rsidRPr="006C491E">
              <w:rPr>
                <w:rFonts w:asciiTheme="majorHAnsi" w:hAnsiTheme="majorHAnsi"/>
                <w:b/>
                <w:sz w:val="22"/>
              </w:rPr>
              <w:t xml:space="preserve">des problèmes de santé mentale </w:t>
            </w:r>
            <w:r>
              <w:rPr>
                <w:rFonts w:asciiTheme="majorHAnsi" w:hAnsiTheme="majorHAnsi"/>
                <w:b/>
                <w:sz w:val="22"/>
              </w:rPr>
              <w:t>des</w:t>
            </w:r>
            <w:r w:rsidR="006C491E" w:rsidRPr="006C491E">
              <w:rPr>
                <w:rFonts w:asciiTheme="majorHAnsi" w:hAnsiTheme="majorHAnsi"/>
                <w:b/>
                <w:sz w:val="22"/>
              </w:rPr>
              <w:t xml:space="preserve"> parents</w:t>
            </w:r>
            <w:r w:rsidR="006C491E">
              <w:rPr>
                <w:rFonts w:asciiTheme="majorHAnsi" w:hAnsiTheme="majorHAnsi"/>
                <w:sz w:val="22"/>
              </w:rPr>
              <w:t xml:space="preserve"> </w:t>
            </w:r>
            <w:r w:rsidR="006C491E" w:rsidRPr="006C491E">
              <w:rPr>
                <w:rFonts w:asciiTheme="majorHAnsi" w:hAnsiTheme="majorHAnsi"/>
                <w:sz w:val="22"/>
              </w:rPr>
              <w:t xml:space="preserve">(Black </w:t>
            </w:r>
            <w:r w:rsidR="007756DD" w:rsidRPr="005136D0">
              <w:rPr>
                <w:rFonts w:asciiTheme="majorHAnsi" w:hAnsiTheme="majorHAnsi"/>
                <w:sz w:val="22"/>
              </w:rPr>
              <w:t xml:space="preserve">et </w:t>
            </w:r>
            <w:proofErr w:type="gramStart"/>
            <w:r w:rsidR="007756DD" w:rsidRPr="005136D0">
              <w:rPr>
                <w:rFonts w:asciiTheme="majorHAnsi" w:hAnsiTheme="majorHAnsi"/>
                <w:sz w:val="22"/>
              </w:rPr>
              <w:t>al</w:t>
            </w:r>
            <w:r w:rsidR="006C491E" w:rsidRPr="009A5599">
              <w:rPr>
                <w:rFonts w:asciiTheme="majorHAnsi" w:hAnsiTheme="majorHAnsi"/>
                <w:sz w:val="22"/>
              </w:rPr>
              <w:t>.,</w:t>
            </w:r>
            <w:proofErr w:type="gramEnd"/>
            <w:r w:rsidR="006C491E" w:rsidRPr="006C491E">
              <w:rPr>
                <w:rFonts w:asciiTheme="majorHAnsi" w:hAnsiTheme="majorHAnsi"/>
                <w:sz w:val="22"/>
              </w:rPr>
              <w:t xml:space="preserve"> 2001; </w:t>
            </w:r>
            <w:proofErr w:type="spellStart"/>
            <w:r w:rsidR="006C491E" w:rsidRPr="006C491E">
              <w:rPr>
                <w:rFonts w:asciiTheme="majorHAnsi" w:hAnsiTheme="majorHAnsi"/>
                <w:sz w:val="22"/>
              </w:rPr>
              <w:t>Tourigny</w:t>
            </w:r>
            <w:proofErr w:type="spellEnd"/>
            <w:r w:rsidR="006C491E" w:rsidRPr="006C491E">
              <w:rPr>
                <w:rFonts w:asciiTheme="majorHAnsi" w:hAnsiTheme="majorHAnsi"/>
                <w:sz w:val="22"/>
              </w:rPr>
              <w:t xml:space="preserve"> et Baril, 2011; </w:t>
            </w:r>
            <w:proofErr w:type="spellStart"/>
            <w:r w:rsidR="006C491E" w:rsidRPr="006C491E">
              <w:rPr>
                <w:rFonts w:asciiTheme="majorHAnsi" w:hAnsiTheme="majorHAnsi"/>
                <w:sz w:val="22"/>
              </w:rPr>
              <w:t>Tourigny</w:t>
            </w:r>
            <w:proofErr w:type="spellEnd"/>
            <w:r w:rsidR="006C491E" w:rsidRPr="006C491E">
              <w:rPr>
                <w:rFonts w:asciiTheme="majorHAnsi" w:hAnsiTheme="majorHAnsi"/>
                <w:sz w:val="22"/>
              </w:rPr>
              <w:t xml:space="preserve"> et Dufour, 2000; Wolfe, 2007).</w:t>
            </w:r>
          </w:p>
        </w:tc>
      </w:tr>
      <w:tr w:rsidR="000932DE" w:rsidRPr="001B46AD" w14:paraId="18F8E84B" w14:textId="77777777" w:rsidTr="00830EDB">
        <w:trPr>
          <w:trHeight w:val="933"/>
        </w:trPr>
        <w:tc>
          <w:tcPr>
            <w:tcW w:w="1143" w:type="pct"/>
          </w:tcPr>
          <w:p w14:paraId="1F54D150" w14:textId="77777777" w:rsidR="000932DE" w:rsidRPr="001B46AD" w:rsidRDefault="000932DE" w:rsidP="000932DE">
            <w:pPr>
              <w:spacing w:before="60" w:after="40"/>
              <w:rPr>
                <w:rFonts w:asciiTheme="majorHAnsi" w:hAnsiTheme="majorHAnsi"/>
                <w:sz w:val="22"/>
              </w:rPr>
            </w:pPr>
            <w:r w:rsidRPr="001B46AD">
              <w:rPr>
                <w:rFonts w:asciiTheme="majorHAnsi" w:hAnsiTheme="majorHAnsi"/>
                <w:sz w:val="22"/>
              </w:rPr>
              <w:t>Problème</w:t>
            </w:r>
            <w:r>
              <w:rPr>
                <w:rFonts w:asciiTheme="majorHAnsi" w:hAnsiTheme="majorHAnsi"/>
                <w:sz w:val="22"/>
              </w:rPr>
              <w:t>s</w:t>
            </w:r>
            <w:r w:rsidRPr="001B46AD">
              <w:rPr>
                <w:rFonts w:asciiTheme="majorHAnsi" w:hAnsiTheme="majorHAnsi"/>
                <w:sz w:val="22"/>
              </w:rPr>
              <w:t xml:space="preserve"> de consommation.</w:t>
            </w:r>
          </w:p>
        </w:tc>
        <w:tc>
          <w:tcPr>
            <w:tcW w:w="3857" w:type="pct"/>
          </w:tcPr>
          <w:p w14:paraId="13EEB884" w14:textId="77777777" w:rsidR="000932DE" w:rsidRPr="001B46AD" w:rsidRDefault="000932DE" w:rsidP="000932DE">
            <w:pPr>
              <w:spacing w:before="60" w:after="40"/>
              <w:rPr>
                <w:rFonts w:asciiTheme="majorHAnsi" w:hAnsiTheme="majorHAnsi"/>
                <w:sz w:val="22"/>
              </w:rPr>
            </w:pPr>
            <w:r w:rsidRPr="001B46AD">
              <w:rPr>
                <w:rFonts w:asciiTheme="majorHAnsi" w:hAnsiTheme="majorHAnsi"/>
                <w:sz w:val="22"/>
              </w:rPr>
              <w:t xml:space="preserve">On observe souvent un </w:t>
            </w:r>
            <w:r w:rsidRPr="001B46AD">
              <w:rPr>
                <w:rFonts w:asciiTheme="majorHAnsi" w:hAnsiTheme="majorHAnsi"/>
                <w:b/>
                <w:sz w:val="22"/>
              </w:rPr>
              <w:t>abus de substances ou d’alcool</w:t>
            </w:r>
            <w:r w:rsidRPr="001B46AD">
              <w:rPr>
                <w:rFonts w:asciiTheme="majorHAnsi" w:hAnsiTheme="majorHAnsi"/>
                <w:sz w:val="22"/>
              </w:rPr>
              <w:t xml:space="preserve"> </w:t>
            </w:r>
            <w:r>
              <w:rPr>
                <w:rFonts w:asciiTheme="majorHAnsi" w:hAnsiTheme="majorHAnsi"/>
                <w:sz w:val="22"/>
              </w:rPr>
              <w:t>chez</w:t>
            </w:r>
            <w:r w:rsidRPr="001B46AD">
              <w:rPr>
                <w:rFonts w:asciiTheme="majorHAnsi" w:hAnsiTheme="majorHAnsi"/>
                <w:sz w:val="22"/>
              </w:rPr>
              <w:t xml:space="preserve"> les parents d’enfants victime</w:t>
            </w:r>
            <w:r>
              <w:rPr>
                <w:rFonts w:asciiTheme="majorHAnsi" w:hAnsiTheme="majorHAnsi"/>
                <w:sz w:val="22"/>
              </w:rPr>
              <w:t>s d’agression sexuelle (</w:t>
            </w:r>
            <w:proofErr w:type="spellStart"/>
            <w:r>
              <w:rPr>
                <w:rFonts w:asciiTheme="majorHAnsi" w:hAnsiTheme="majorHAnsi"/>
                <w:sz w:val="22"/>
              </w:rPr>
              <w:t>Paredes</w:t>
            </w:r>
            <w:proofErr w:type="spellEnd"/>
            <w:r>
              <w:rPr>
                <w:rFonts w:asciiTheme="majorHAnsi" w:hAnsiTheme="majorHAnsi"/>
                <w:sz w:val="22"/>
              </w:rPr>
              <w:t xml:space="preserve">, </w:t>
            </w:r>
            <w:proofErr w:type="spellStart"/>
            <w:r>
              <w:rPr>
                <w:rFonts w:asciiTheme="majorHAnsi" w:hAnsiTheme="majorHAnsi"/>
                <w:sz w:val="22"/>
              </w:rPr>
              <w:t>Leifer</w:t>
            </w:r>
            <w:proofErr w:type="spellEnd"/>
            <w:r>
              <w:rPr>
                <w:rFonts w:asciiTheme="majorHAnsi" w:hAnsiTheme="majorHAnsi"/>
                <w:sz w:val="22"/>
              </w:rPr>
              <w:t xml:space="preserve"> et </w:t>
            </w:r>
            <w:proofErr w:type="spellStart"/>
            <w:r>
              <w:rPr>
                <w:rFonts w:asciiTheme="majorHAnsi" w:hAnsiTheme="majorHAnsi"/>
                <w:sz w:val="22"/>
              </w:rPr>
              <w:t>Kilbane</w:t>
            </w:r>
            <w:proofErr w:type="spellEnd"/>
            <w:r w:rsidRPr="001B46AD">
              <w:rPr>
                <w:rFonts w:asciiTheme="majorHAnsi" w:hAnsiTheme="majorHAnsi"/>
                <w:sz w:val="22"/>
              </w:rPr>
              <w:t>, 2001; Putnam, 2003).</w:t>
            </w:r>
          </w:p>
          <w:p w14:paraId="48295A3F" w14:textId="77777777" w:rsidR="000932DE" w:rsidRPr="00B02A70" w:rsidRDefault="000932DE" w:rsidP="000932DE">
            <w:pPr>
              <w:spacing w:before="60" w:after="40"/>
              <w:rPr>
                <w:rFonts w:asciiTheme="majorHAnsi" w:hAnsiTheme="majorHAnsi"/>
                <w:spacing w:val="-6"/>
                <w:sz w:val="22"/>
              </w:rPr>
            </w:pPr>
            <w:r w:rsidRPr="00B02A70">
              <w:rPr>
                <w:rFonts w:asciiTheme="majorHAnsi" w:hAnsiTheme="majorHAnsi"/>
                <w:spacing w:val="-6"/>
                <w:sz w:val="22"/>
              </w:rPr>
              <w:t xml:space="preserve">Les parents </w:t>
            </w:r>
            <w:r>
              <w:rPr>
                <w:rFonts w:asciiTheme="majorHAnsi" w:hAnsiTheme="majorHAnsi"/>
                <w:spacing w:val="-6"/>
                <w:sz w:val="22"/>
              </w:rPr>
              <w:t xml:space="preserve">d’enfants victimes d’agression sexuelle ont des antécédents de maltraitance dans une proportion de 36% et </w:t>
            </w:r>
            <w:r w:rsidRPr="00B02A70">
              <w:rPr>
                <w:rFonts w:asciiTheme="majorHAnsi" w:hAnsiTheme="majorHAnsi"/>
                <w:spacing w:val="-6"/>
                <w:sz w:val="22"/>
              </w:rPr>
              <w:t xml:space="preserve">sont aux prises avec différentes </w:t>
            </w:r>
            <w:r w:rsidRPr="00B02A70">
              <w:rPr>
                <w:rFonts w:asciiTheme="majorHAnsi" w:hAnsiTheme="majorHAnsi"/>
                <w:spacing w:val="-6"/>
                <w:sz w:val="22"/>
              </w:rPr>
              <w:lastRenderedPageBreak/>
              <w:t xml:space="preserve">difficultés, telles que la violence conjugale (49 %), la </w:t>
            </w:r>
            <w:r w:rsidRPr="00B02A70">
              <w:rPr>
                <w:rFonts w:asciiTheme="majorHAnsi" w:hAnsiTheme="majorHAnsi"/>
                <w:b/>
                <w:spacing w:val="-6"/>
                <w:sz w:val="22"/>
              </w:rPr>
              <w:t>consommation d’alcool ou de drogue</w:t>
            </w:r>
            <w:r w:rsidRPr="00B02A70">
              <w:rPr>
                <w:rFonts w:asciiTheme="majorHAnsi" w:hAnsiTheme="majorHAnsi"/>
                <w:spacing w:val="-6"/>
                <w:sz w:val="22"/>
              </w:rPr>
              <w:t xml:space="preserve"> (21 %) et un manque de soutien social (20 %) (</w:t>
            </w:r>
            <w:proofErr w:type="spellStart"/>
            <w:r w:rsidRPr="00B02A70">
              <w:rPr>
                <w:rFonts w:asciiTheme="majorHAnsi" w:hAnsiTheme="majorHAnsi"/>
                <w:spacing w:val="-6"/>
                <w:sz w:val="22"/>
              </w:rPr>
              <w:t>Tourigny</w:t>
            </w:r>
            <w:proofErr w:type="spellEnd"/>
            <w:r w:rsidRPr="00B02A70">
              <w:rPr>
                <w:rFonts w:asciiTheme="majorHAnsi" w:hAnsiTheme="majorHAnsi"/>
                <w:spacing w:val="-6"/>
                <w:sz w:val="22"/>
              </w:rPr>
              <w:t xml:space="preserve"> </w:t>
            </w:r>
            <w:r w:rsidRPr="005136D0">
              <w:rPr>
                <w:rFonts w:asciiTheme="majorHAnsi" w:hAnsiTheme="majorHAnsi"/>
                <w:spacing w:val="-6"/>
                <w:sz w:val="22"/>
              </w:rPr>
              <w:t xml:space="preserve">et </w:t>
            </w:r>
            <w:proofErr w:type="gramStart"/>
            <w:r w:rsidRPr="005136D0">
              <w:rPr>
                <w:rFonts w:asciiTheme="majorHAnsi" w:hAnsiTheme="majorHAnsi"/>
                <w:spacing w:val="-6"/>
                <w:sz w:val="22"/>
              </w:rPr>
              <w:t>al</w:t>
            </w:r>
            <w:r w:rsidRPr="00B02A70">
              <w:rPr>
                <w:rFonts w:asciiTheme="majorHAnsi" w:hAnsiTheme="majorHAnsi"/>
                <w:spacing w:val="-6"/>
                <w:sz w:val="22"/>
              </w:rPr>
              <w:t>.,</w:t>
            </w:r>
            <w:proofErr w:type="gramEnd"/>
            <w:r w:rsidRPr="00B02A70">
              <w:rPr>
                <w:rFonts w:asciiTheme="majorHAnsi" w:hAnsiTheme="majorHAnsi"/>
                <w:spacing w:val="-6"/>
                <w:sz w:val="22"/>
              </w:rPr>
              <w:t xml:space="preserve"> 2005; </w:t>
            </w:r>
            <w:proofErr w:type="spellStart"/>
            <w:r w:rsidRPr="00B02A70">
              <w:rPr>
                <w:rFonts w:asciiTheme="majorHAnsi" w:hAnsiTheme="majorHAnsi"/>
                <w:spacing w:val="-6"/>
                <w:sz w:val="22"/>
              </w:rPr>
              <w:t>Tourigny</w:t>
            </w:r>
            <w:proofErr w:type="spellEnd"/>
            <w:r w:rsidRPr="00B02A70">
              <w:rPr>
                <w:rFonts w:asciiTheme="majorHAnsi" w:hAnsiTheme="majorHAnsi"/>
                <w:spacing w:val="-6"/>
                <w:sz w:val="22"/>
              </w:rPr>
              <w:t xml:space="preserve"> et Baril, 2011).</w:t>
            </w:r>
          </w:p>
          <w:p w14:paraId="757808DC" w14:textId="77777777" w:rsidR="000932DE" w:rsidRPr="003B0735" w:rsidRDefault="000932DE" w:rsidP="000932DE">
            <w:pPr>
              <w:spacing w:before="60" w:after="40"/>
              <w:rPr>
                <w:rFonts w:asciiTheme="majorHAnsi" w:hAnsiTheme="majorHAnsi"/>
                <w:sz w:val="22"/>
              </w:rPr>
            </w:pPr>
            <w:r w:rsidRPr="003B0735">
              <w:rPr>
                <w:rFonts w:asciiTheme="majorHAnsi" w:hAnsiTheme="majorHAnsi"/>
                <w:sz w:val="22"/>
                <w:lang w:eastAsia="fr-CA"/>
              </w:rPr>
              <w:t xml:space="preserve">Les parents des familles dans lesquelles </w:t>
            </w:r>
            <w:r>
              <w:rPr>
                <w:rFonts w:asciiTheme="majorHAnsi" w:hAnsiTheme="majorHAnsi"/>
                <w:sz w:val="22"/>
                <w:lang w:eastAsia="fr-CA"/>
              </w:rPr>
              <w:t>il y a eu agression</w:t>
            </w:r>
            <w:r w:rsidRPr="003B0735">
              <w:rPr>
                <w:rFonts w:asciiTheme="majorHAnsi" w:hAnsiTheme="majorHAnsi"/>
                <w:sz w:val="22"/>
                <w:lang w:eastAsia="fr-CA"/>
              </w:rPr>
              <w:t xml:space="preserve"> dans la fratrie </w:t>
            </w:r>
            <w:r w:rsidRPr="000932DE">
              <w:rPr>
                <w:rFonts w:asciiTheme="majorHAnsi" w:hAnsiTheme="majorHAnsi"/>
                <w:spacing w:val="-4"/>
                <w:sz w:val="22"/>
                <w:lang w:eastAsia="fr-CA"/>
              </w:rPr>
              <w:t xml:space="preserve">montrent davantage de difficultés personnelles, dont des </w:t>
            </w:r>
            <w:r w:rsidRPr="000932DE">
              <w:rPr>
                <w:rFonts w:asciiTheme="majorHAnsi" w:hAnsiTheme="majorHAnsi"/>
                <w:b/>
                <w:spacing w:val="-4"/>
                <w:sz w:val="22"/>
                <w:lang w:eastAsia="fr-CA"/>
              </w:rPr>
              <w:t>problèmes d’alcool</w:t>
            </w:r>
            <w:r w:rsidRPr="000932DE">
              <w:rPr>
                <w:rFonts w:asciiTheme="majorHAnsi" w:hAnsiTheme="majorHAnsi"/>
                <w:spacing w:val="-4"/>
                <w:sz w:val="22"/>
                <w:lang w:eastAsia="fr-CA"/>
              </w:rPr>
              <w:t xml:space="preserve">, des conflits conjugaux et une insatisfaction sexuelle. Ils auraient également vécu davantage d’agression physiques et sexuelles dans l’enfance (Cyr et </w:t>
            </w:r>
            <w:proofErr w:type="gramStart"/>
            <w:r w:rsidRPr="000932DE">
              <w:rPr>
                <w:rFonts w:asciiTheme="majorHAnsi" w:hAnsiTheme="majorHAnsi"/>
                <w:spacing w:val="-4"/>
                <w:sz w:val="22"/>
                <w:lang w:eastAsia="fr-CA"/>
              </w:rPr>
              <w:t>al.,</w:t>
            </w:r>
            <w:proofErr w:type="gramEnd"/>
            <w:r w:rsidRPr="000932DE">
              <w:rPr>
                <w:rFonts w:asciiTheme="majorHAnsi" w:hAnsiTheme="majorHAnsi"/>
                <w:spacing w:val="-4"/>
                <w:sz w:val="22"/>
                <w:lang w:eastAsia="fr-CA"/>
              </w:rPr>
              <w:t xml:space="preserve"> 2002; Grant et al., 2009; Salazar et al., 2005; </w:t>
            </w:r>
            <w:proofErr w:type="spellStart"/>
            <w:r w:rsidRPr="000932DE">
              <w:rPr>
                <w:rFonts w:asciiTheme="majorHAnsi" w:hAnsiTheme="majorHAnsi"/>
                <w:spacing w:val="-4"/>
                <w:sz w:val="22"/>
                <w:lang w:eastAsia="fr-CA"/>
              </w:rPr>
              <w:t>Tourigny</w:t>
            </w:r>
            <w:proofErr w:type="spellEnd"/>
            <w:r w:rsidRPr="000932DE">
              <w:rPr>
                <w:rFonts w:asciiTheme="majorHAnsi" w:hAnsiTheme="majorHAnsi"/>
                <w:spacing w:val="-4"/>
                <w:sz w:val="22"/>
                <w:lang w:eastAsia="fr-CA"/>
              </w:rPr>
              <w:t xml:space="preserve"> et Baril, 2011).</w:t>
            </w:r>
          </w:p>
        </w:tc>
      </w:tr>
      <w:tr w:rsidR="002E575B" w:rsidRPr="001B46AD" w14:paraId="6400C253" w14:textId="77777777" w:rsidTr="00830EDB">
        <w:trPr>
          <w:trHeight w:val="388"/>
        </w:trPr>
        <w:tc>
          <w:tcPr>
            <w:tcW w:w="1143" w:type="pct"/>
          </w:tcPr>
          <w:p w14:paraId="1FF44F34" w14:textId="77777777" w:rsidR="002E575B" w:rsidRPr="001B46AD" w:rsidRDefault="002E575B" w:rsidP="000932DE">
            <w:pPr>
              <w:spacing w:before="60" w:after="40"/>
              <w:rPr>
                <w:rFonts w:asciiTheme="majorHAnsi" w:hAnsiTheme="majorHAnsi"/>
                <w:sz w:val="22"/>
              </w:rPr>
            </w:pPr>
            <w:r>
              <w:rPr>
                <w:rFonts w:asciiTheme="majorHAnsi" w:hAnsiTheme="majorHAnsi"/>
                <w:sz w:val="22"/>
              </w:rPr>
              <w:lastRenderedPageBreak/>
              <w:t>Faible sentiment de compétence parentale</w:t>
            </w:r>
            <w:r w:rsidR="00EE16E2">
              <w:rPr>
                <w:rFonts w:asciiTheme="majorHAnsi" w:hAnsiTheme="majorHAnsi"/>
                <w:sz w:val="22"/>
              </w:rPr>
              <w:t>.</w:t>
            </w:r>
          </w:p>
        </w:tc>
        <w:tc>
          <w:tcPr>
            <w:tcW w:w="3857" w:type="pct"/>
          </w:tcPr>
          <w:p w14:paraId="7A8F3C14" w14:textId="77777777" w:rsidR="002E575B" w:rsidRPr="001B46AD" w:rsidRDefault="000F75A8" w:rsidP="000932DE">
            <w:pPr>
              <w:spacing w:before="60" w:after="40"/>
              <w:rPr>
                <w:rFonts w:asciiTheme="majorHAnsi" w:hAnsiTheme="majorHAnsi"/>
                <w:sz w:val="22"/>
              </w:rPr>
            </w:pPr>
            <w:r>
              <w:rPr>
                <w:rFonts w:asciiTheme="majorHAnsi" w:hAnsiTheme="majorHAnsi"/>
                <w:sz w:val="22"/>
              </w:rPr>
              <w:t>Certains</w:t>
            </w:r>
            <w:r w:rsidRPr="00D352A9">
              <w:rPr>
                <w:rFonts w:asciiTheme="majorHAnsi" w:hAnsiTheme="majorHAnsi"/>
                <w:sz w:val="22"/>
              </w:rPr>
              <w:t xml:space="preserve"> </w:t>
            </w:r>
            <w:r w:rsidR="002E575B" w:rsidRPr="00D352A9">
              <w:rPr>
                <w:rFonts w:asciiTheme="majorHAnsi" w:hAnsiTheme="majorHAnsi"/>
                <w:sz w:val="22"/>
              </w:rPr>
              <w:t xml:space="preserve">facteurs peuvent affecter </w:t>
            </w:r>
            <w:r w:rsidRPr="006C491E">
              <w:rPr>
                <w:rFonts w:asciiTheme="majorHAnsi" w:hAnsiTheme="majorHAnsi"/>
                <w:sz w:val="22"/>
              </w:rPr>
              <w:t xml:space="preserve">la capacité </w:t>
            </w:r>
            <w:r>
              <w:rPr>
                <w:rFonts w:asciiTheme="majorHAnsi" w:hAnsiTheme="majorHAnsi"/>
                <w:sz w:val="22"/>
              </w:rPr>
              <w:t>d’un parent</w:t>
            </w:r>
            <w:r w:rsidRPr="006C491E">
              <w:rPr>
                <w:rFonts w:asciiTheme="majorHAnsi" w:hAnsiTheme="majorHAnsi"/>
                <w:sz w:val="22"/>
              </w:rPr>
              <w:t xml:space="preserve"> à bien superviser son enfant ou </w:t>
            </w:r>
            <w:r>
              <w:rPr>
                <w:rFonts w:asciiTheme="majorHAnsi" w:hAnsiTheme="majorHAnsi"/>
                <w:sz w:val="22"/>
              </w:rPr>
              <w:t xml:space="preserve">encore </w:t>
            </w:r>
            <w:r w:rsidRPr="006C491E">
              <w:rPr>
                <w:rFonts w:asciiTheme="majorHAnsi" w:hAnsiTheme="majorHAnsi"/>
                <w:sz w:val="22"/>
              </w:rPr>
              <w:t xml:space="preserve">affecter directement l’enfant en augmentant </w:t>
            </w:r>
            <w:r>
              <w:rPr>
                <w:rFonts w:asciiTheme="majorHAnsi" w:hAnsiTheme="majorHAnsi"/>
                <w:sz w:val="22"/>
              </w:rPr>
              <w:t>s</w:t>
            </w:r>
            <w:r w:rsidRPr="006C491E">
              <w:rPr>
                <w:rFonts w:asciiTheme="majorHAnsi" w:hAnsiTheme="majorHAnsi"/>
                <w:sz w:val="22"/>
              </w:rPr>
              <w:t xml:space="preserve">a vulnérabilité face à une situation d’agression sexuelle. </w:t>
            </w:r>
            <w:r>
              <w:rPr>
                <w:rFonts w:asciiTheme="majorHAnsi" w:hAnsiTheme="majorHAnsi"/>
                <w:sz w:val="22"/>
              </w:rPr>
              <w:t>C</w:t>
            </w:r>
            <w:r w:rsidRPr="006C491E">
              <w:rPr>
                <w:rFonts w:asciiTheme="majorHAnsi" w:hAnsiTheme="majorHAnsi"/>
                <w:sz w:val="22"/>
              </w:rPr>
              <w:t xml:space="preserve">es facteurs sont : </w:t>
            </w:r>
            <w:r w:rsidR="002E575B" w:rsidRPr="00D352A9">
              <w:rPr>
                <w:rFonts w:asciiTheme="majorHAnsi" w:hAnsiTheme="majorHAnsi"/>
                <w:sz w:val="22"/>
              </w:rPr>
              <w:t>une grossesse non désirée</w:t>
            </w:r>
            <w:r w:rsidR="002E575B" w:rsidRPr="006C491E">
              <w:rPr>
                <w:rFonts w:asciiTheme="majorHAnsi" w:hAnsiTheme="majorHAnsi"/>
                <w:sz w:val="22"/>
              </w:rPr>
              <w:t>, un faible niveau d’éducation de la mère, la consommation de drogue ou d’alcool, des problèmes de santé mentale chez les parents</w:t>
            </w:r>
            <w:r w:rsidR="002E575B" w:rsidRPr="00D352A9">
              <w:rPr>
                <w:rFonts w:asciiTheme="majorHAnsi" w:hAnsiTheme="majorHAnsi"/>
                <w:sz w:val="22"/>
              </w:rPr>
              <w:t>, une</w:t>
            </w:r>
            <w:r w:rsidR="002E575B" w:rsidRPr="002E575B">
              <w:rPr>
                <w:rFonts w:asciiTheme="majorHAnsi" w:hAnsiTheme="majorHAnsi"/>
                <w:sz w:val="22"/>
              </w:rPr>
              <w:t xml:space="preserve"> relation parent/enfant difficile, </w:t>
            </w:r>
            <w:r w:rsidR="002E575B" w:rsidRPr="002E575B">
              <w:rPr>
                <w:rFonts w:asciiTheme="majorHAnsi" w:hAnsiTheme="majorHAnsi"/>
                <w:b/>
                <w:sz w:val="22"/>
              </w:rPr>
              <w:t>un faible sentiment de compétence parentale (particulièrement chez la mère)</w:t>
            </w:r>
            <w:r w:rsidR="002E575B" w:rsidRPr="002E575B">
              <w:rPr>
                <w:rFonts w:asciiTheme="majorHAnsi" w:hAnsiTheme="majorHAnsi"/>
                <w:sz w:val="22"/>
              </w:rPr>
              <w:t xml:space="preserve">, une perception plus faible de la qualité du soutien émotif que peut offrir le parent (Black </w:t>
            </w:r>
            <w:r w:rsidR="007756DD" w:rsidRPr="005136D0">
              <w:rPr>
                <w:rFonts w:asciiTheme="majorHAnsi" w:hAnsiTheme="majorHAnsi"/>
                <w:sz w:val="22"/>
              </w:rPr>
              <w:t xml:space="preserve">et </w:t>
            </w:r>
            <w:proofErr w:type="gramStart"/>
            <w:r w:rsidR="007756DD" w:rsidRPr="005136D0">
              <w:rPr>
                <w:rFonts w:asciiTheme="majorHAnsi" w:hAnsiTheme="majorHAnsi"/>
                <w:sz w:val="22"/>
              </w:rPr>
              <w:t>al</w:t>
            </w:r>
            <w:r w:rsidR="002E575B" w:rsidRPr="002E575B">
              <w:rPr>
                <w:rFonts w:asciiTheme="majorHAnsi" w:hAnsiTheme="majorHAnsi"/>
                <w:sz w:val="22"/>
              </w:rPr>
              <w:t>.,</w:t>
            </w:r>
            <w:proofErr w:type="gramEnd"/>
            <w:r w:rsidR="002E575B" w:rsidRPr="002E575B">
              <w:rPr>
                <w:rFonts w:asciiTheme="majorHAnsi" w:hAnsiTheme="majorHAnsi"/>
                <w:sz w:val="22"/>
              </w:rPr>
              <w:t xml:space="preserve"> 2001; </w:t>
            </w:r>
            <w:proofErr w:type="spellStart"/>
            <w:r w:rsidR="002E575B" w:rsidRPr="002E575B">
              <w:rPr>
                <w:rFonts w:asciiTheme="majorHAnsi" w:hAnsiTheme="majorHAnsi"/>
                <w:sz w:val="22"/>
              </w:rPr>
              <w:t>Tourigny</w:t>
            </w:r>
            <w:proofErr w:type="spellEnd"/>
            <w:r w:rsidR="002E575B" w:rsidRPr="002E575B">
              <w:rPr>
                <w:rFonts w:asciiTheme="majorHAnsi" w:hAnsiTheme="majorHAnsi"/>
                <w:sz w:val="22"/>
              </w:rPr>
              <w:t xml:space="preserve"> et Baril, 2011; </w:t>
            </w:r>
            <w:proofErr w:type="spellStart"/>
            <w:r w:rsidR="002E575B" w:rsidRPr="002E575B">
              <w:rPr>
                <w:rFonts w:asciiTheme="majorHAnsi" w:hAnsiTheme="majorHAnsi"/>
                <w:sz w:val="22"/>
              </w:rPr>
              <w:t>Tourigny</w:t>
            </w:r>
            <w:proofErr w:type="spellEnd"/>
            <w:r w:rsidR="002E575B" w:rsidRPr="002E575B">
              <w:rPr>
                <w:rFonts w:asciiTheme="majorHAnsi" w:hAnsiTheme="majorHAnsi"/>
                <w:sz w:val="22"/>
              </w:rPr>
              <w:t xml:space="preserve"> et Dufour, 2000; Wolfe, 2007).</w:t>
            </w:r>
          </w:p>
        </w:tc>
      </w:tr>
    </w:tbl>
    <w:p w14:paraId="0C2BDC1F" w14:textId="77777777" w:rsidR="00E8665A" w:rsidRDefault="00E8665A" w:rsidP="00E8665A">
      <w:pPr>
        <w:pStyle w:val="Sansinterligne"/>
        <w:spacing w:before="40" w:after="80"/>
        <w:rPr>
          <w:rFonts w:asciiTheme="majorHAnsi" w:hAnsiTheme="majorHAnsi"/>
        </w:rPr>
      </w:pPr>
    </w:p>
    <w:tbl>
      <w:tblPr>
        <w:tblStyle w:val="Grille"/>
        <w:tblW w:w="9555" w:type="dxa"/>
        <w:tblLayout w:type="fixed"/>
        <w:tblCellMar>
          <w:top w:w="28" w:type="dxa"/>
          <w:left w:w="57" w:type="dxa"/>
          <w:bottom w:w="28" w:type="dxa"/>
          <w:right w:w="57" w:type="dxa"/>
        </w:tblCellMar>
        <w:tblLook w:val="04A0" w:firstRow="1" w:lastRow="0" w:firstColumn="1" w:lastColumn="0" w:noHBand="0" w:noVBand="1"/>
      </w:tblPr>
      <w:tblGrid>
        <w:gridCol w:w="2184"/>
        <w:gridCol w:w="7371"/>
      </w:tblGrid>
      <w:tr w:rsidR="00E8665A" w:rsidRPr="001B46AD" w14:paraId="18F7261A" w14:textId="77777777" w:rsidTr="00830EDB">
        <w:trPr>
          <w:trHeight w:val="90"/>
        </w:trPr>
        <w:tc>
          <w:tcPr>
            <w:tcW w:w="9555" w:type="dxa"/>
            <w:gridSpan w:val="2"/>
            <w:shd w:val="clear" w:color="auto" w:fill="4F81BD" w:themeFill="accent1"/>
            <w:vAlign w:val="center"/>
          </w:tcPr>
          <w:p w14:paraId="09A84F4E" w14:textId="77777777" w:rsidR="00E8665A" w:rsidRPr="001B46AD" w:rsidRDefault="00E8665A" w:rsidP="00830EDB">
            <w:pPr>
              <w:spacing w:before="60" w:after="60"/>
              <w:rPr>
                <w:rFonts w:asciiTheme="majorHAnsi" w:hAnsiTheme="majorHAnsi"/>
                <w:sz w:val="22"/>
              </w:rPr>
            </w:pPr>
            <w:r>
              <w:rPr>
                <w:rStyle w:val="Accentuationdiscrte"/>
                <w:rFonts w:asciiTheme="majorHAnsi" w:hAnsiTheme="majorHAnsi"/>
                <w:b/>
                <w:i w:val="0"/>
                <w:color w:val="FFFFFF" w:themeColor="background1"/>
                <w:sz w:val="22"/>
              </w:rPr>
              <w:t xml:space="preserve">Ressources </w:t>
            </w:r>
            <w:r w:rsidRPr="00A35DA3">
              <w:rPr>
                <w:rStyle w:val="Accentuationdiscrte"/>
                <w:rFonts w:asciiTheme="majorHAnsi" w:hAnsiTheme="majorHAnsi"/>
                <w:b/>
                <w:i w:val="0"/>
                <w:color w:val="FFFFFF" w:themeColor="background1"/>
                <w:sz w:val="22"/>
              </w:rPr>
              <w:t>défavorables</w:t>
            </w:r>
          </w:p>
        </w:tc>
      </w:tr>
      <w:tr w:rsidR="00E8665A" w:rsidRPr="001B46AD" w14:paraId="2EC2C899" w14:textId="77777777" w:rsidTr="00E8665A">
        <w:trPr>
          <w:trHeight w:val="246"/>
        </w:trPr>
        <w:tc>
          <w:tcPr>
            <w:tcW w:w="2184" w:type="dxa"/>
          </w:tcPr>
          <w:p w14:paraId="5C7D60DA" w14:textId="77777777" w:rsidR="00E8665A" w:rsidRDefault="00E8665A" w:rsidP="00830EDB">
            <w:pPr>
              <w:spacing w:before="60" w:after="80"/>
              <w:rPr>
                <w:rFonts w:asciiTheme="majorHAnsi" w:hAnsiTheme="majorHAnsi"/>
                <w:sz w:val="22"/>
              </w:rPr>
            </w:pPr>
            <w:r>
              <w:rPr>
                <w:rFonts w:asciiTheme="majorHAnsi" w:hAnsiTheme="majorHAnsi"/>
                <w:sz w:val="22"/>
              </w:rPr>
              <w:t>Aide sociale /</w:t>
            </w:r>
          </w:p>
          <w:p w14:paraId="50F967E2" w14:textId="77777777" w:rsidR="00E8665A" w:rsidRDefault="00E8665A" w:rsidP="00830EDB">
            <w:pPr>
              <w:spacing w:before="60" w:after="80"/>
              <w:rPr>
                <w:rFonts w:asciiTheme="majorHAnsi" w:hAnsiTheme="majorHAnsi"/>
                <w:sz w:val="22"/>
              </w:rPr>
            </w:pPr>
            <w:r>
              <w:rPr>
                <w:rFonts w:asciiTheme="majorHAnsi" w:hAnsiTheme="majorHAnsi"/>
                <w:sz w:val="22"/>
              </w:rPr>
              <w:t>Pauvreté /</w:t>
            </w:r>
          </w:p>
          <w:p w14:paraId="0B131708" w14:textId="77777777" w:rsidR="00E8665A" w:rsidRPr="001B46AD" w:rsidRDefault="00E8665A" w:rsidP="00830EDB">
            <w:pPr>
              <w:spacing w:before="60" w:after="80"/>
              <w:rPr>
                <w:rFonts w:asciiTheme="majorHAnsi" w:hAnsiTheme="majorHAnsi"/>
                <w:sz w:val="22"/>
              </w:rPr>
            </w:pPr>
            <w:r>
              <w:rPr>
                <w:rFonts w:asciiTheme="majorHAnsi" w:hAnsiTheme="majorHAnsi"/>
                <w:sz w:val="22"/>
              </w:rPr>
              <w:t>Problèmes économiques</w:t>
            </w:r>
          </w:p>
        </w:tc>
        <w:tc>
          <w:tcPr>
            <w:tcW w:w="7371" w:type="dxa"/>
          </w:tcPr>
          <w:p w14:paraId="76673DC8" w14:textId="77777777" w:rsidR="00E8665A" w:rsidRDefault="00E8665A" w:rsidP="00830EDB">
            <w:pPr>
              <w:spacing w:before="60" w:after="80"/>
              <w:rPr>
                <w:rFonts w:asciiTheme="majorHAnsi" w:hAnsiTheme="majorHAnsi"/>
                <w:sz w:val="22"/>
              </w:rPr>
            </w:pPr>
            <w:r w:rsidRPr="001B46AD">
              <w:rPr>
                <w:rFonts w:asciiTheme="majorHAnsi" w:hAnsiTheme="majorHAnsi"/>
                <w:sz w:val="22"/>
              </w:rPr>
              <w:t>Les données québécoises provenant des services de protection montrent une surreprésentation des familles défavorisées économiquement</w:t>
            </w:r>
            <w:r>
              <w:rPr>
                <w:rFonts w:asciiTheme="majorHAnsi" w:hAnsiTheme="majorHAnsi"/>
                <w:sz w:val="22"/>
              </w:rPr>
              <w:t xml:space="preserve"> dans les situations d’abus sexuel</w:t>
            </w:r>
            <w:r w:rsidRPr="001B46AD">
              <w:rPr>
                <w:rFonts w:asciiTheme="majorHAnsi" w:hAnsiTheme="majorHAnsi"/>
                <w:sz w:val="22"/>
              </w:rPr>
              <w:t xml:space="preserve"> : 41 % des enfants </w:t>
            </w:r>
            <w:r>
              <w:rPr>
                <w:rFonts w:asciiTheme="majorHAnsi" w:hAnsiTheme="majorHAnsi"/>
                <w:sz w:val="22"/>
              </w:rPr>
              <w:t>dont le signalement a été retenu et jugé fondé</w:t>
            </w:r>
            <w:r w:rsidRPr="001B46AD">
              <w:rPr>
                <w:rFonts w:asciiTheme="majorHAnsi" w:hAnsiTheme="majorHAnsi"/>
                <w:sz w:val="22"/>
              </w:rPr>
              <w:t xml:space="preserve"> vivaient avec au moins une figure parentale dont la source de revenu était </w:t>
            </w:r>
            <w:r w:rsidRPr="001B46AD">
              <w:rPr>
                <w:rFonts w:asciiTheme="majorHAnsi" w:hAnsiTheme="majorHAnsi"/>
                <w:b/>
                <w:sz w:val="22"/>
              </w:rPr>
              <w:t>l’aide sociale</w:t>
            </w:r>
            <w:r w:rsidRPr="001B46AD">
              <w:rPr>
                <w:rFonts w:asciiTheme="majorHAnsi" w:hAnsiTheme="majorHAnsi"/>
                <w:sz w:val="22"/>
              </w:rPr>
              <w:t xml:space="preserve"> et plus du quart des parents de ces enfants</w:t>
            </w:r>
            <w:r>
              <w:rPr>
                <w:rFonts w:asciiTheme="majorHAnsi" w:hAnsiTheme="majorHAnsi"/>
                <w:sz w:val="22"/>
              </w:rPr>
              <w:t xml:space="preserve"> (</w:t>
            </w:r>
            <w:r w:rsidRPr="001B46AD">
              <w:rPr>
                <w:rFonts w:asciiTheme="majorHAnsi" w:hAnsiTheme="majorHAnsi"/>
                <w:sz w:val="22"/>
              </w:rPr>
              <w:t>26 %</w:t>
            </w:r>
            <w:r>
              <w:rPr>
                <w:rFonts w:asciiTheme="majorHAnsi" w:hAnsiTheme="majorHAnsi"/>
                <w:sz w:val="22"/>
              </w:rPr>
              <w:t>)</w:t>
            </w:r>
            <w:r w:rsidRPr="001B46AD">
              <w:rPr>
                <w:rFonts w:asciiTheme="majorHAnsi" w:hAnsiTheme="majorHAnsi"/>
                <w:sz w:val="22"/>
              </w:rPr>
              <w:t xml:space="preserve"> rapportaient des </w:t>
            </w:r>
            <w:r w:rsidRPr="00F858E1">
              <w:rPr>
                <w:rFonts w:asciiTheme="majorHAnsi" w:hAnsiTheme="majorHAnsi"/>
                <w:b/>
                <w:sz w:val="22"/>
              </w:rPr>
              <w:t>problèmes d’ordre économique</w:t>
            </w:r>
            <w:r w:rsidRPr="001B46AD">
              <w:rPr>
                <w:rFonts w:asciiTheme="majorHAnsi" w:hAnsiTheme="majorHAnsi"/>
                <w:sz w:val="22"/>
              </w:rPr>
              <w:t xml:space="preserve"> (</w:t>
            </w:r>
            <w:proofErr w:type="spellStart"/>
            <w:r w:rsidRPr="001B46AD">
              <w:rPr>
                <w:rFonts w:asciiTheme="majorHAnsi" w:hAnsiTheme="majorHAnsi"/>
                <w:sz w:val="22"/>
              </w:rPr>
              <w:t>Tourigny</w:t>
            </w:r>
            <w:proofErr w:type="spellEnd"/>
            <w:r w:rsidRPr="001B46AD">
              <w:rPr>
                <w:rFonts w:asciiTheme="majorHAnsi" w:hAnsiTheme="majorHAnsi"/>
                <w:sz w:val="22"/>
              </w:rPr>
              <w:t xml:space="preserve"> </w:t>
            </w:r>
            <w:r w:rsidRPr="005136D0">
              <w:rPr>
                <w:rFonts w:asciiTheme="majorHAnsi" w:hAnsiTheme="majorHAnsi"/>
                <w:sz w:val="22"/>
              </w:rPr>
              <w:t xml:space="preserve">et </w:t>
            </w:r>
            <w:proofErr w:type="gramStart"/>
            <w:r w:rsidRPr="005136D0">
              <w:rPr>
                <w:rFonts w:asciiTheme="majorHAnsi" w:hAnsiTheme="majorHAnsi"/>
                <w:sz w:val="22"/>
              </w:rPr>
              <w:t>al</w:t>
            </w:r>
            <w:r w:rsidRPr="001B46AD">
              <w:rPr>
                <w:rFonts w:asciiTheme="majorHAnsi" w:hAnsiTheme="majorHAnsi"/>
                <w:sz w:val="22"/>
              </w:rPr>
              <w:t>.,</w:t>
            </w:r>
            <w:proofErr w:type="gramEnd"/>
            <w:r w:rsidRPr="001B46AD">
              <w:rPr>
                <w:rFonts w:asciiTheme="majorHAnsi" w:hAnsiTheme="majorHAnsi"/>
                <w:sz w:val="22"/>
              </w:rPr>
              <w:t xml:space="preserve"> 2005; </w:t>
            </w:r>
            <w:proofErr w:type="spellStart"/>
            <w:r w:rsidRPr="001B46AD">
              <w:rPr>
                <w:rFonts w:asciiTheme="majorHAnsi" w:hAnsiTheme="majorHAnsi"/>
                <w:sz w:val="22"/>
              </w:rPr>
              <w:t>Tourigny</w:t>
            </w:r>
            <w:proofErr w:type="spellEnd"/>
            <w:r w:rsidRPr="001B46AD">
              <w:rPr>
                <w:rFonts w:asciiTheme="majorHAnsi" w:hAnsiTheme="majorHAnsi"/>
                <w:sz w:val="22"/>
              </w:rPr>
              <w:t xml:space="preserve"> et Baril, 2011).</w:t>
            </w:r>
          </w:p>
          <w:p w14:paraId="71BA247A" w14:textId="77777777" w:rsidR="00E8665A" w:rsidRPr="001B46AD" w:rsidRDefault="00E8665A" w:rsidP="00830EDB">
            <w:pPr>
              <w:pStyle w:val="Sansinterligne"/>
              <w:spacing w:before="60" w:after="80"/>
              <w:rPr>
                <w:rFonts w:asciiTheme="majorHAnsi" w:hAnsiTheme="majorHAnsi"/>
              </w:rPr>
            </w:pPr>
            <w:r w:rsidRPr="001B46AD">
              <w:rPr>
                <w:rFonts w:asciiTheme="majorHAnsi" w:hAnsiTheme="majorHAnsi"/>
              </w:rPr>
              <w:t>Les enfants vivant dans des milieux considérés à risque (par exemple, où les taux de crim</w:t>
            </w:r>
            <w:r>
              <w:rPr>
                <w:rFonts w:asciiTheme="majorHAnsi" w:hAnsiTheme="majorHAnsi"/>
              </w:rPr>
              <w:t>inalité</w:t>
            </w:r>
            <w:r w:rsidRPr="001B46AD">
              <w:rPr>
                <w:rFonts w:asciiTheme="majorHAnsi" w:hAnsiTheme="majorHAnsi"/>
              </w:rPr>
              <w:t xml:space="preserve"> et </w:t>
            </w:r>
            <w:r w:rsidRPr="001B46AD">
              <w:rPr>
                <w:rFonts w:asciiTheme="majorHAnsi" w:hAnsiTheme="majorHAnsi"/>
                <w:b/>
              </w:rPr>
              <w:t>de pauvreté</w:t>
            </w:r>
            <w:r w:rsidRPr="001B46AD">
              <w:rPr>
                <w:rFonts w:asciiTheme="majorHAnsi" w:hAnsiTheme="majorHAnsi"/>
              </w:rPr>
              <w:t xml:space="preserve"> sont plus élevés), ayant subi de la négligence ou de l’abus physique, sont plus à risque de subir des abus sexuels. Ces variables contribuent à diminuer la supervision parentale, ce qui facilite l’accès à des enfants et les abus sexuels (Black </w:t>
            </w:r>
            <w:r w:rsidRPr="005136D0">
              <w:rPr>
                <w:rFonts w:asciiTheme="majorHAnsi" w:hAnsiTheme="majorHAnsi"/>
              </w:rPr>
              <w:t xml:space="preserve">et </w:t>
            </w:r>
            <w:proofErr w:type="gramStart"/>
            <w:r w:rsidRPr="005136D0">
              <w:rPr>
                <w:rFonts w:asciiTheme="majorHAnsi" w:hAnsiTheme="majorHAnsi"/>
              </w:rPr>
              <w:t>al</w:t>
            </w:r>
            <w:r w:rsidRPr="001B46AD">
              <w:rPr>
                <w:rFonts w:asciiTheme="majorHAnsi" w:hAnsiTheme="majorHAnsi"/>
              </w:rPr>
              <w:t>.,</w:t>
            </w:r>
            <w:proofErr w:type="gramEnd"/>
            <w:r w:rsidRPr="001B46AD">
              <w:rPr>
                <w:rFonts w:asciiTheme="majorHAnsi" w:hAnsiTheme="majorHAnsi"/>
              </w:rPr>
              <w:t xml:space="preserve"> 2001).</w:t>
            </w:r>
          </w:p>
          <w:p w14:paraId="0D166238" w14:textId="77777777" w:rsidR="00E8665A" w:rsidRPr="004E4B74" w:rsidRDefault="00E8665A" w:rsidP="00830EDB">
            <w:pPr>
              <w:pStyle w:val="Sansinterligne"/>
              <w:spacing w:before="60" w:after="80"/>
              <w:rPr>
                <w:rFonts w:asciiTheme="majorHAnsi" w:hAnsiTheme="majorHAnsi"/>
              </w:rPr>
            </w:pPr>
            <w:r w:rsidRPr="001B46AD">
              <w:rPr>
                <w:rFonts w:asciiTheme="majorHAnsi" w:hAnsiTheme="majorHAnsi"/>
              </w:rPr>
              <w:t xml:space="preserve">Le </w:t>
            </w:r>
            <w:r w:rsidRPr="001B46AD">
              <w:rPr>
                <w:rFonts w:asciiTheme="majorHAnsi" w:hAnsiTheme="majorHAnsi"/>
                <w:b/>
              </w:rPr>
              <w:t>niveau socioéconomique</w:t>
            </w:r>
            <w:r w:rsidRPr="001B46AD">
              <w:rPr>
                <w:rFonts w:asciiTheme="majorHAnsi" w:hAnsiTheme="majorHAnsi"/>
              </w:rPr>
              <w:t xml:space="preserve"> de</w:t>
            </w:r>
            <w:r>
              <w:rPr>
                <w:rFonts w:asciiTheme="majorHAnsi" w:hAnsiTheme="majorHAnsi"/>
              </w:rPr>
              <w:t>s</w:t>
            </w:r>
            <w:r w:rsidRPr="001B46AD">
              <w:rPr>
                <w:rFonts w:asciiTheme="majorHAnsi" w:hAnsiTheme="majorHAnsi"/>
              </w:rPr>
              <w:t xml:space="preserve"> parents </w:t>
            </w:r>
            <w:r>
              <w:rPr>
                <w:rFonts w:asciiTheme="majorHAnsi" w:hAnsiTheme="majorHAnsi"/>
              </w:rPr>
              <w:t xml:space="preserve">d’enfants victimes d’abus sexuel </w:t>
            </w:r>
            <w:r w:rsidRPr="001B46AD">
              <w:rPr>
                <w:rFonts w:asciiTheme="majorHAnsi" w:hAnsiTheme="majorHAnsi"/>
              </w:rPr>
              <w:t>est faible (Hébert et Tremblay, 2000).</w:t>
            </w:r>
          </w:p>
        </w:tc>
      </w:tr>
      <w:tr w:rsidR="00E8665A" w:rsidRPr="001B46AD" w14:paraId="2D9C0258" w14:textId="77777777" w:rsidTr="00830EDB">
        <w:trPr>
          <w:trHeight w:val="144"/>
        </w:trPr>
        <w:tc>
          <w:tcPr>
            <w:tcW w:w="2184" w:type="dxa"/>
          </w:tcPr>
          <w:p w14:paraId="01966FA6" w14:textId="77777777" w:rsidR="00E8665A" w:rsidRDefault="00E8665A" w:rsidP="00830EDB">
            <w:pPr>
              <w:spacing w:before="60" w:after="80"/>
              <w:rPr>
                <w:rFonts w:asciiTheme="majorHAnsi" w:hAnsiTheme="majorHAnsi"/>
                <w:sz w:val="22"/>
              </w:rPr>
            </w:pPr>
            <w:r>
              <w:rPr>
                <w:rFonts w:asciiTheme="majorHAnsi" w:hAnsiTheme="majorHAnsi"/>
                <w:sz w:val="22"/>
              </w:rPr>
              <w:t>Faible soutien social</w:t>
            </w:r>
          </w:p>
        </w:tc>
        <w:tc>
          <w:tcPr>
            <w:tcW w:w="7371" w:type="dxa"/>
          </w:tcPr>
          <w:p w14:paraId="0345F386" w14:textId="77777777" w:rsidR="00E8665A" w:rsidRPr="00E67C79" w:rsidRDefault="00E8665A" w:rsidP="00830EDB">
            <w:pPr>
              <w:spacing w:before="60" w:after="80"/>
              <w:rPr>
                <w:rFonts w:asciiTheme="majorHAnsi" w:hAnsiTheme="majorHAnsi"/>
                <w:spacing w:val="-6"/>
                <w:sz w:val="22"/>
              </w:rPr>
            </w:pPr>
            <w:r w:rsidRPr="00B02A70">
              <w:rPr>
                <w:rFonts w:asciiTheme="majorHAnsi" w:hAnsiTheme="majorHAnsi"/>
                <w:spacing w:val="-6"/>
                <w:sz w:val="22"/>
              </w:rPr>
              <w:t xml:space="preserve">Les </w:t>
            </w:r>
            <w:r w:rsidRPr="00E67C79">
              <w:rPr>
                <w:rFonts w:asciiTheme="majorHAnsi" w:hAnsiTheme="majorHAnsi"/>
                <w:sz w:val="22"/>
              </w:rPr>
              <w:t xml:space="preserve">parents d’enfants victimes d’agression sexuelle ont des antécédents de maltraitance dans une proportion de 36% et sont aux prises avec différentes difficultés, telles que la violence conjugale (49 %), la consommation d’alcool ou de drogue (21 %) et un </w:t>
            </w:r>
            <w:r w:rsidRPr="00E67C79">
              <w:rPr>
                <w:rFonts w:asciiTheme="majorHAnsi" w:hAnsiTheme="majorHAnsi"/>
                <w:b/>
                <w:sz w:val="22"/>
              </w:rPr>
              <w:t>manque de soutien social</w:t>
            </w:r>
            <w:r w:rsidRPr="00E67C79">
              <w:rPr>
                <w:rFonts w:asciiTheme="majorHAnsi" w:hAnsiTheme="majorHAnsi"/>
                <w:sz w:val="22"/>
              </w:rPr>
              <w:t xml:space="preserve"> (20 %) (</w:t>
            </w:r>
            <w:proofErr w:type="spellStart"/>
            <w:r w:rsidRPr="00E67C79">
              <w:rPr>
                <w:rFonts w:asciiTheme="majorHAnsi" w:hAnsiTheme="majorHAnsi"/>
                <w:sz w:val="22"/>
              </w:rPr>
              <w:t>Tourigny</w:t>
            </w:r>
            <w:proofErr w:type="spellEnd"/>
            <w:r w:rsidRPr="00E67C79">
              <w:rPr>
                <w:rFonts w:asciiTheme="majorHAnsi" w:hAnsiTheme="majorHAnsi"/>
                <w:sz w:val="22"/>
              </w:rPr>
              <w:t xml:space="preserve"> et </w:t>
            </w:r>
            <w:proofErr w:type="gramStart"/>
            <w:r w:rsidRPr="00E67C79">
              <w:rPr>
                <w:rFonts w:asciiTheme="majorHAnsi" w:hAnsiTheme="majorHAnsi"/>
                <w:sz w:val="22"/>
              </w:rPr>
              <w:t>al.,</w:t>
            </w:r>
            <w:proofErr w:type="gramEnd"/>
            <w:r w:rsidRPr="00E67C79">
              <w:rPr>
                <w:rFonts w:asciiTheme="majorHAnsi" w:hAnsiTheme="majorHAnsi"/>
                <w:sz w:val="22"/>
              </w:rPr>
              <w:t xml:space="preserve"> 2005; </w:t>
            </w:r>
            <w:proofErr w:type="spellStart"/>
            <w:r w:rsidRPr="00E67C79">
              <w:rPr>
                <w:rFonts w:asciiTheme="majorHAnsi" w:hAnsiTheme="majorHAnsi"/>
                <w:sz w:val="22"/>
              </w:rPr>
              <w:t>Tourigny</w:t>
            </w:r>
            <w:proofErr w:type="spellEnd"/>
            <w:r w:rsidRPr="00E67C79">
              <w:rPr>
                <w:rFonts w:asciiTheme="majorHAnsi" w:hAnsiTheme="majorHAnsi"/>
                <w:sz w:val="22"/>
              </w:rPr>
              <w:t xml:space="preserve"> et Baril, 2011).</w:t>
            </w:r>
          </w:p>
        </w:tc>
      </w:tr>
      <w:tr w:rsidR="00E8665A" w:rsidRPr="001B46AD" w14:paraId="6BD53AAA" w14:textId="77777777" w:rsidTr="00830EDB">
        <w:trPr>
          <w:trHeight w:val="144"/>
        </w:trPr>
        <w:tc>
          <w:tcPr>
            <w:tcW w:w="2184" w:type="dxa"/>
          </w:tcPr>
          <w:p w14:paraId="5512C4D1" w14:textId="77777777" w:rsidR="00E8665A" w:rsidRDefault="00E8665A" w:rsidP="00830EDB">
            <w:pPr>
              <w:spacing w:before="60" w:after="80"/>
              <w:rPr>
                <w:rFonts w:asciiTheme="majorHAnsi" w:hAnsiTheme="majorHAnsi"/>
                <w:sz w:val="22"/>
              </w:rPr>
            </w:pPr>
            <w:r>
              <w:rPr>
                <w:rFonts w:asciiTheme="majorHAnsi" w:hAnsiTheme="majorHAnsi"/>
                <w:sz w:val="22"/>
              </w:rPr>
              <w:t>Appartenance à un groupe ethnique minoritaire.</w:t>
            </w:r>
          </w:p>
        </w:tc>
        <w:tc>
          <w:tcPr>
            <w:tcW w:w="7371" w:type="dxa"/>
          </w:tcPr>
          <w:p w14:paraId="4C15651F" w14:textId="77777777" w:rsidR="00E8665A" w:rsidRPr="004E4B74" w:rsidRDefault="00E8665A" w:rsidP="00830EDB">
            <w:pPr>
              <w:spacing w:before="60" w:after="80"/>
              <w:rPr>
                <w:rFonts w:asciiTheme="majorHAnsi" w:hAnsiTheme="majorHAnsi"/>
                <w:sz w:val="22"/>
              </w:rPr>
            </w:pPr>
            <w:r w:rsidRPr="004E4B74">
              <w:rPr>
                <w:rFonts w:asciiTheme="majorHAnsi" w:hAnsiTheme="majorHAnsi"/>
              </w:rPr>
              <w:t>Les facteurs suivants apparaissent comme des facteurs de risque d’être victimes d’agression : le fait de vivre dans une famille à faible revenu, de ne pas vivre avec son père et d’</w:t>
            </w:r>
            <w:r w:rsidRPr="004E4B74">
              <w:rPr>
                <w:rFonts w:asciiTheme="majorHAnsi" w:hAnsiTheme="majorHAnsi"/>
                <w:b/>
              </w:rPr>
              <w:t xml:space="preserve">appartenir à un groupe ethnique minoritaire </w:t>
            </w:r>
            <w:r w:rsidRPr="004E4B74">
              <w:rPr>
                <w:rFonts w:asciiTheme="majorHAnsi" w:hAnsiTheme="majorHAnsi"/>
              </w:rPr>
              <w:t>(</w:t>
            </w:r>
            <w:proofErr w:type="spellStart"/>
            <w:r w:rsidRPr="004E4B74">
              <w:rPr>
                <w:rFonts w:asciiTheme="majorHAnsi" w:hAnsiTheme="majorHAnsi"/>
              </w:rPr>
              <w:t>Tourigny</w:t>
            </w:r>
            <w:proofErr w:type="spellEnd"/>
            <w:r w:rsidRPr="004E4B74">
              <w:rPr>
                <w:rFonts w:asciiTheme="majorHAnsi" w:hAnsiTheme="majorHAnsi"/>
              </w:rPr>
              <w:t xml:space="preserve"> et Baril, 2011).</w:t>
            </w:r>
          </w:p>
        </w:tc>
      </w:tr>
    </w:tbl>
    <w:p w14:paraId="6E3874E1" w14:textId="77777777" w:rsidR="00E8665A" w:rsidRDefault="00E8665A"/>
    <w:tbl>
      <w:tblPr>
        <w:tblStyle w:val="Grille"/>
        <w:tblW w:w="5043" w:type="pct"/>
        <w:tblCellMar>
          <w:top w:w="28" w:type="dxa"/>
          <w:left w:w="57" w:type="dxa"/>
          <w:bottom w:w="28" w:type="dxa"/>
          <w:right w:w="57" w:type="dxa"/>
        </w:tblCellMar>
        <w:tblLook w:val="04A0" w:firstRow="1" w:lastRow="0" w:firstColumn="1" w:lastColumn="0" w:noHBand="0" w:noVBand="1"/>
      </w:tblPr>
      <w:tblGrid>
        <w:gridCol w:w="2184"/>
        <w:gridCol w:w="7371"/>
      </w:tblGrid>
      <w:tr w:rsidR="00133207" w:rsidRPr="001B46AD" w14:paraId="2D6488A5" w14:textId="77777777" w:rsidTr="002B7899">
        <w:trPr>
          <w:trHeight w:val="105"/>
        </w:trPr>
        <w:tc>
          <w:tcPr>
            <w:tcW w:w="5000" w:type="pct"/>
            <w:gridSpan w:val="2"/>
            <w:shd w:val="clear" w:color="auto" w:fill="DBE5F1" w:themeFill="accent1" w:themeFillTint="33"/>
            <w:vAlign w:val="center"/>
          </w:tcPr>
          <w:p w14:paraId="06E8D5F3" w14:textId="77777777" w:rsidR="00133207" w:rsidRPr="001B46AD" w:rsidRDefault="00133207" w:rsidP="00830EDB">
            <w:pPr>
              <w:spacing w:before="60" w:after="60"/>
              <w:rPr>
                <w:rFonts w:asciiTheme="majorHAnsi" w:hAnsiTheme="majorHAnsi"/>
                <w:b/>
                <w:sz w:val="22"/>
              </w:rPr>
            </w:pPr>
            <w:r w:rsidRPr="001B46AD">
              <w:rPr>
                <w:rStyle w:val="Accentuationdiscrte"/>
                <w:rFonts w:asciiTheme="majorHAnsi" w:hAnsiTheme="majorHAnsi"/>
                <w:i w:val="0"/>
                <w:color w:val="FFFFFF" w:themeColor="background1"/>
                <w:sz w:val="22"/>
              </w:rPr>
              <w:lastRenderedPageBreak/>
              <w:br w:type="page"/>
            </w:r>
            <w:r w:rsidRPr="0018047B">
              <w:rPr>
                <w:rStyle w:val="Accentuationdiscrte"/>
                <w:rFonts w:asciiTheme="majorHAnsi" w:hAnsiTheme="majorHAnsi"/>
                <w:b/>
                <w:i w:val="0"/>
                <w:color w:val="auto"/>
                <w:sz w:val="22"/>
              </w:rPr>
              <w:t>Valeurs sociales</w:t>
            </w:r>
            <w:r w:rsidR="0003464B" w:rsidRPr="0018047B">
              <w:rPr>
                <w:rStyle w:val="Accentuationdiscrte"/>
                <w:rFonts w:asciiTheme="majorHAnsi" w:hAnsiTheme="majorHAnsi"/>
                <w:b/>
                <w:i w:val="0"/>
                <w:color w:val="auto"/>
                <w:sz w:val="22"/>
              </w:rPr>
              <w:t xml:space="preserve"> machistes</w:t>
            </w:r>
          </w:p>
        </w:tc>
      </w:tr>
      <w:tr w:rsidR="00363ABA" w:rsidRPr="001B46AD" w14:paraId="487D2152" w14:textId="77777777" w:rsidTr="00E8665A">
        <w:tc>
          <w:tcPr>
            <w:tcW w:w="1143" w:type="pct"/>
          </w:tcPr>
          <w:p w14:paraId="04DAF2B8" w14:textId="77777777" w:rsidR="00A635FE" w:rsidRDefault="00A635FE" w:rsidP="00A82D9F">
            <w:pPr>
              <w:spacing w:before="60" w:after="80"/>
              <w:rPr>
                <w:rFonts w:asciiTheme="majorHAnsi" w:hAnsiTheme="majorHAnsi"/>
                <w:sz w:val="22"/>
              </w:rPr>
            </w:pPr>
            <w:r>
              <w:rPr>
                <w:rFonts w:asciiTheme="majorHAnsi" w:hAnsiTheme="majorHAnsi"/>
                <w:sz w:val="22"/>
              </w:rPr>
              <w:t>Hostilité à l’égard des femmes</w:t>
            </w:r>
            <w:r w:rsidRPr="001B46AD">
              <w:rPr>
                <w:rFonts w:asciiTheme="majorHAnsi" w:hAnsiTheme="majorHAnsi"/>
                <w:sz w:val="22"/>
              </w:rPr>
              <w:t xml:space="preserve"> </w:t>
            </w:r>
            <w:r>
              <w:rPr>
                <w:rFonts w:asciiTheme="majorHAnsi" w:hAnsiTheme="majorHAnsi"/>
                <w:sz w:val="22"/>
              </w:rPr>
              <w:t> /</w:t>
            </w:r>
          </w:p>
          <w:p w14:paraId="5E9E28FA" w14:textId="77777777" w:rsidR="00FE1394" w:rsidRDefault="00FE1394" w:rsidP="00A82D9F">
            <w:pPr>
              <w:spacing w:before="60" w:after="80"/>
              <w:rPr>
                <w:rFonts w:asciiTheme="majorHAnsi" w:hAnsiTheme="majorHAnsi"/>
                <w:sz w:val="22"/>
              </w:rPr>
            </w:pPr>
            <w:r w:rsidRPr="001B46AD">
              <w:rPr>
                <w:rFonts w:asciiTheme="majorHAnsi" w:hAnsiTheme="majorHAnsi"/>
                <w:sz w:val="22"/>
              </w:rPr>
              <w:t>Normalisation de la violence</w:t>
            </w:r>
            <w:r>
              <w:rPr>
                <w:rFonts w:asciiTheme="majorHAnsi" w:hAnsiTheme="majorHAnsi"/>
                <w:sz w:val="22"/>
              </w:rPr>
              <w:t> / </w:t>
            </w:r>
            <w:r w:rsidRPr="00D7211A">
              <w:rPr>
                <w:rFonts w:asciiTheme="majorHAnsi" w:hAnsiTheme="majorHAnsi"/>
                <w:sz w:val="22"/>
              </w:rPr>
              <w:t xml:space="preserve"> </w:t>
            </w:r>
          </w:p>
          <w:p w14:paraId="7496D822" w14:textId="77777777" w:rsidR="003B0735" w:rsidRDefault="008559AE" w:rsidP="00A82D9F">
            <w:pPr>
              <w:spacing w:before="60" w:after="80"/>
              <w:rPr>
                <w:rFonts w:asciiTheme="majorHAnsi" w:hAnsiTheme="majorHAnsi"/>
                <w:sz w:val="22"/>
              </w:rPr>
            </w:pPr>
            <w:r w:rsidRPr="00D7211A">
              <w:rPr>
                <w:rFonts w:asciiTheme="majorHAnsi" w:hAnsiTheme="majorHAnsi"/>
                <w:sz w:val="22"/>
              </w:rPr>
              <w:t>Normalisation</w:t>
            </w:r>
            <w:r w:rsidR="00363ABA" w:rsidRPr="00D7211A">
              <w:rPr>
                <w:rFonts w:asciiTheme="majorHAnsi" w:hAnsiTheme="majorHAnsi"/>
                <w:sz w:val="22"/>
              </w:rPr>
              <w:t xml:space="preserve"> de la criminalité</w:t>
            </w:r>
            <w:r w:rsidR="00A635FE">
              <w:rPr>
                <w:rFonts w:asciiTheme="majorHAnsi" w:hAnsiTheme="majorHAnsi"/>
                <w:sz w:val="22"/>
              </w:rPr>
              <w:t>.</w:t>
            </w:r>
          </w:p>
          <w:p w14:paraId="59EE7DF8" w14:textId="77777777" w:rsidR="00363ABA" w:rsidRPr="00D7211A" w:rsidRDefault="00363ABA" w:rsidP="00A82D9F">
            <w:pPr>
              <w:spacing w:before="60" w:after="80"/>
              <w:rPr>
                <w:rFonts w:asciiTheme="majorHAnsi" w:hAnsiTheme="majorHAnsi"/>
                <w:sz w:val="22"/>
              </w:rPr>
            </w:pPr>
          </w:p>
        </w:tc>
        <w:tc>
          <w:tcPr>
            <w:tcW w:w="3857" w:type="pct"/>
          </w:tcPr>
          <w:p w14:paraId="2D638968" w14:textId="77777777" w:rsidR="00FE1394" w:rsidRPr="001B46AD" w:rsidRDefault="00FE1394" w:rsidP="00A82D9F">
            <w:pPr>
              <w:spacing w:before="60" w:after="80"/>
              <w:rPr>
                <w:rFonts w:asciiTheme="majorHAnsi" w:hAnsiTheme="majorHAnsi"/>
                <w:sz w:val="22"/>
              </w:rPr>
            </w:pPr>
            <w:r w:rsidRPr="001B46AD">
              <w:rPr>
                <w:rFonts w:asciiTheme="majorHAnsi" w:hAnsiTheme="majorHAnsi"/>
                <w:sz w:val="22"/>
              </w:rPr>
              <w:t xml:space="preserve">Certains modèles sociaux peuvent jouer un rôle dans les agressions sexuelles </w:t>
            </w:r>
            <w:r w:rsidR="00783EC4">
              <w:rPr>
                <w:rFonts w:asciiTheme="majorHAnsi" w:hAnsiTheme="majorHAnsi"/>
                <w:sz w:val="22"/>
              </w:rPr>
              <w:t>car</w:t>
            </w:r>
            <w:r w:rsidRPr="001B46AD">
              <w:rPr>
                <w:rFonts w:asciiTheme="majorHAnsi" w:hAnsiTheme="majorHAnsi"/>
                <w:sz w:val="22"/>
              </w:rPr>
              <w:t xml:space="preserve"> ils alimentent les mythes, les préjugés et les </w:t>
            </w:r>
            <w:r w:rsidRPr="001B46AD">
              <w:rPr>
                <w:rFonts w:asciiTheme="majorHAnsi" w:hAnsiTheme="majorHAnsi"/>
                <w:b/>
                <w:sz w:val="22"/>
              </w:rPr>
              <w:t xml:space="preserve">stéréotypes </w:t>
            </w:r>
            <w:r w:rsidR="00783EC4">
              <w:rPr>
                <w:rFonts w:asciiTheme="majorHAnsi" w:hAnsiTheme="majorHAnsi"/>
                <w:b/>
                <w:sz w:val="22"/>
              </w:rPr>
              <w:t>et</w:t>
            </w:r>
            <w:r w:rsidR="00783EC4" w:rsidRPr="001B46AD">
              <w:rPr>
                <w:rFonts w:asciiTheme="majorHAnsi" w:hAnsiTheme="majorHAnsi"/>
                <w:b/>
                <w:sz w:val="22"/>
              </w:rPr>
              <w:t xml:space="preserve"> </w:t>
            </w:r>
            <w:r w:rsidRPr="001B46AD">
              <w:rPr>
                <w:rFonts w:asciiTheme="majorHAnsi" w:hAnsiTheme="majorHAnsi"/>
                <w:b/>
                <w:sz w:val="22"/>
              </w:rPr>
              <w:t>justifient</w:t>
            </w:r>
            <w:r w:rsidRPr="001B46AD">
              <w:rPr>
                <w:rFonts w:asciiTheme="majorHAnsi" w:hAnsiTheme="majorHAnsi"/>
                <w:sz w:val="22"/>
              </w:rPr>
              <w:t xml:space="preserve">, </w:t>
            </w:r>
            <w:r w:rsidRPr="00D44213">
              <w:rPr>
                <w:rFonts w:asciiTheme="majorHAnsi" w:hAnsiTheme="majorHAnsi"/>
                <w:b/>
                <w:sz w:val="22"/>
              </w:rPr>
              <w:t>banalisent ou encouragent cette forme de violence</w:t>
            </w:r>
            <w:r w:rsidRPr="001B46AD">
              <w:rPr>
                <w:rFonts w:asciiTheme="majorHAnsi" w:hAnsiTheme="majorHAnsi"/>
                <w:sz w:val="22"/>
              </w:rPr>
              <w:t xml:space="preserve">. Parmi </w:t>
            </w:r>
            <w:r w:rsidR="00783EC4">
              <w:rPr>
                <w:rFonts w:asciiTheme="majorHAnsi" w:hAnsiTheme="majorHAnsi"/>
                <w:sz w:val="22"/>
              </w:rPr>
              <w:t>c</w:t>
            </w:r>
            <w:r w:rsidR="00783EC4" w:rsidRPr="001B46AD">
              <w:rPr>
                <w:rFonts w:asciiTheme="majorHAnsi" w:hAnsiTheme="majorHAnsi"/>
                <w:sz w:val="22"/>
              </w:rPr>
              <w:t xml:space="preserve">es </w:t>
            </w:r>
            <w:r w:rsidRPr="001B46AD">
              <w:rPr>
                <w:rFonts w:asciiTheme="majorHAnsi" w:hAnsiTheme="majorHAnsi"/>
                <w:sz w:val="22"/>
              </w:rPr>
              <w:t>attitudes</w:t>
            </w:r>
            <w:r w:rsidR="00783EC4">
              <w:rPr>
                <w:rFonts w:asciiTheme="majorHAnsi" w:hAnsiTheme="majorHAnsi"/>
                <w:sz w:val="22"/>
              </w:rPr>
              <w:t>, mentionnons</w:t>
            </w:r>
            <w:r w:rsidR="00A86FDB">
              <w:rPr>
                <w:rFonts w:asciiTheme="majorHAnsi" w:hAnsiTheme="majorHAnsi"/>
                <w:sz w:val="22"/>
              </w:rPr>
              <w:t xml:space="preserve"> </w:t>
            </w:r>
            <w:r w:rsidRPr="001B46AD">
              <w:rPr>
                <w:rFonts w:asciiTheme="majorHAnsi" w:hAnsiTheme="majorHAnsi"/>
                <w:b/>
                <w:sz w:val="22"/>
              </w:rPr>
              <w:t>l’hostilité à l’égard des femmes</w:t>
            </w:r>
            <w:r w:rsidRPr="001B46AD">
              <w:rPr>
                <w:rFonts w:asciiTheme="majorHAnsi" w:hAnsiTheme="majorHAnsi"/>
                <w:sz w:val="22"/>
              </w:rPr>
              <w:t xml:space="preserve"> </w:t>
            </w:r>
            <w:r w:rsidRPr="00D44213">
              <w:rPr>
                <w:rFonts w:asciiTheme="majorHAnsi" w:hAnsiTheme="majorHAnsi"/>
                <w:b/>
                <w:sz w:val="22"/>
              </w:rPr>
              <w:t>et</w:t>
            </w:r>
            <w:r w:rsidRPr="001B46AD">
              <w:rPr>
                <w:rFonts w:asciiTheme="majorHAnsi" w:hAnsiTheme="majorHAnsi"/>
                <w:sz w:val="22"/>
              </w:rPr>
              <w:t xml:space="preserve"> </w:t>
            </w:r>
            <w:r w:rsidRPr="00D44213">
              <w:rPr>
                <w:rFonts w:asciiTheme="majorHAnsi" w:hAnsiTheme="majorHAnsi"/>
                <w:b/>
                <w:sz w:val="22"/>
              </w:rPr>
              <w:t>la normalisation de la violence</w:t>
            </w:r>
            <w:r w:rsidRPr="001B46AD">
              <w:rPr>
                <w:rFonts w:asciiTheme="majorHAnsi" w:hAnsiTheme="majorHAnsi"/>
                <w:sz w:val="22"/>
              </w:rPr>
              <w:t xml:space="preserve"> dans les rapports interpersonnels (MSSS, 2001).</w:t>
            </w:r>
          </w:p>
          <w:p w14:paraId="5E9B2D5A" w14:textId="77777777" w:rsidR="00363ABA" w:rsidRPr="00B02A70" w:rsidRDefault="00363ABA" w:rsidP="00A82D9F">
            <w:pPr>
              <w:spacing w:before="60" w:after="80"/>
              <w:rPr>
                <w:rFonts w:asciiTheme="majorHAnsi" w:hAnsiTheme="majorHAnsi"/>
                <w:spacing w:val="-4"/>
                <w:sz w:val="22"/>
              </w:rPr>
            </w:pPr>
            <w:r w:rsidRPr="00B02A70">
              <w:rPr>
                <w:rFonts w:asciiTheme="majorHAnsi" w:hAnsiTheme="majorHAnsi"/>
                <w:spacing w:val="-4"/>
                <w:sz w:val="22"/>
              </w:rPr>
              <w:t xml:space="preserve">D’autres facteurs sociaux, comme </w:t>
            </w:r>
            <w:r w:rsidRPr="00B02A70">
              <w:rPr>
                <w:rFonts w:asciiTheme="majorHAnsi" w:hAnsiTheme="majorHAnsi"/>
                <w:b/>
                <w:spacing w:val="-4"/>
                <w:sz w:val="22"/>
              </w:rPr>
              <w:t>la pression des pairs et</w:t>
            </w:r>
            <w:r w:rsidRPr="00B02A70">
              <w:rPr>
                <w:rFonts w:asciiTheme="majorHAnsi" w:hAnsiTheme="majorHAnsi"/>
                <w:spacing w:val="-4"/>
                <w:sz w:val="22"/>
              </w:rPr>
              <w:t xml:space="preserve"> </w:t>
            </w:r>
            <w:r w:rsidRPr="00B02A70">
              <w:rPr>
                <w:rFonts w:asciiTheme="majorHAnsi" w:hAnsiTheme="majorHAnsi"/>
                <w:b/>
                <w:spacing w:val="-4"/>
                <w:sz w:val="22"/>
              </w:rPr>
              <w:t>certains problèmes de délinquance</w:t>
            </w:r>
            <w:r w:rsidRPr="00B02A70">
              <w:rPr>
                <w:rFonts w:asciiTheme="majorHAnsi" w:hAnsiTheme="majorHAnsi"/>
                <w:spacing w:val="-4"/>
                <w:sz w:val="22"/>
              </w:rPr>
              <w:t xml:space="preserve"> </w:t>
            </w:r>
            <w:r w:rsidR="00783EC4">
              <w:rPr>
                <w:rFonts w:asciiTheme="majorHAnsi" w:hAnsiTheme="majorHAnsi"/>
                <w:spacing w:val="-4"/>
                <w:sz w:val="22"/>
              </w:rPr>
              <w:t>ou</w:t>
            </w:r>
            <w:r w:rsidR="00783EC4" w:rsidRPr="00B02A70">
              <w:rPr>
                <w:rFonts w:asciiTheme="majorHAnsi" w:hAnsiTheme="majorHAnsi"/>
                <w:spacing w:val="-4"/>
                <w:sz w:val="22"/>
              </w:rPr>
              <w:t xml:space="preserve"> </w:t>
            </w:r>
            <w:r w:rsidRPr="00B02A70">
              <w:rPr>
                <w:rFonts w:asciiTheme="majorHAnsi" w:hAnsiTheme="majorHAnsi"/>
                <w:spacing w:val="-4"/>
                <w:sz w:val="22"/>
              </w:rPr>
              <w:t>d’adaptation sociale, ont également été associés aux risques de commettre des agressions à caractère sexuel (MSSS, 2001).</w:t>
            </w:r>
          </w:p>
          <w:p w14:paraId="0227B5FB" w14:textId="77777777" w:rsidR="00363ABA" w:rsidRPr="00C9407B" w:rsidRDefault="00363ABA" w:rsidP="00A82D9F">
            <w:pPr>
              <w:spacing w:before="60" w:after="80"/>
              <w:rPr>
                <w:rFonts w:asciiTheme="majorHAnsi" w:hAnsiTheme="majorHAnsi"/>
                <w:sz w:val="22"/>
              </w:rPr>
            </w:pPr>
            <w:r w:rsidRPr="00D7211A">
              <w:rPr>
                <w:rFonts w:asciiTheme="majorHAnsi" w:hAnsiTheme="majorHAnsi"/>
                <w:sz w:val="22"/>
              </w:rPr>
              <w:t>En général, les abuseurs sexuels d’enfants</w:t>
            </w:r>
            <w:r w:rsidR="00C9407B">
              <w:rPr>
                <w:rFonts w:asciiTheme="majorHAnsi" w:hAnsiTheme="majorHAnsi"/>
                <w:sz w:val="22"/>
              </w:rPr>
              <w:t xml:space="preserve"> c</w:t>
            </w:r>
            <w:r w:rsidRPr="00C9407B">
              <w:rPr>
                <w:rFonts w:asciiTheme="majorHAnsi" w:hAnsiTheme="majorHAnsi"/>
                <w:sz w:val="22"/>
              </w:rPr>
              <w:t>ommencent à abuser sexuellement des enfants</w:t>
            </w:r>
            <w:r w:rsidR="00D44213" w:rsidRPr="00C9407B">
              <w:rPr>
                <w:rFonts w:asciiTheme="majorHAnsi" w:hAnsiTheme="majorHAnsi"/>
                <w:sz w:val="22"/>
              </w:rPr>
              <w:t xml:space="preserve"> dans la trentaine</w:t>
            </w:r>
            <w:r w:rsidR="00C9407B">
              <w:rPr>
                <w:rFonts w:asciiTheme="majorHAnsi" w:hAnsiTheme="majorHAnsi"/>
                <w:sz w:val="22"/>
              </w:rPr>
              <w:t xml:space="preserve">, </w:t>
            </w:r>
            <w:r w:rsidRPr="00C9407B">
              <w:rPr>
                <w:rFonts w:asciiTheme="majorHAnsi" w:hAnsiTheme="majorHAnsi"/>
                <w:sz w:val="22"/>
              </w:rPr>
              <w:t xml:space="preserve">ont déjà été </w:t>
            </w:r>
            <w:r w:rsidRPr="00C9407B">
              <w:rPr>
                <w:rFonts w:asciiTheme="majorHAnsi" w:hAnsiTheme="majorHAnsi"/>
                <w:b/>
                <w:sz w:val="22"/>
              </w:rPr>
              <w:t>impliqués dans des crimes non sexuels</w:t>
            </w:r>
            <w:r w:rsidRPr="00C9407B">
              <w:rPr>
                <w:rFonts w:asciiTheme="majorHAnsi" w:hAnsiTheme="majorHAnsi"/>
                <w:sz w:val="22"/>
              </w:rPr>
              <w:t xml:space="preserve"> avant leur premier co</w:t>
            </w:r>
            <w:r w:rsidR="00D44213" w:rsidRPr="00C9407B">
              <w:rPr>
                <w:rFonts w:asciiTheme="majorHAnsi" w:hAnsiTheme="majorHAnsi"/>
                <w:sz w:val="22"/>
              </w:rPr>
              <w:t>ntact sexuel avec un enfant</w:t>
            </w:r>
            <w:r w:rsidR="00C9407B">
              <w:rPr>
                <w:rFonts w:asciiTheme="majorHAnsi" w:hAnsiTheme="majorHAnsi"/>
                <w:sz w:val="22"/>
              </w:rPr>
              <w:t xml:space="preserve">, </w:t>
            </w:r>
            <w:r w:rsidRPr="00C9407B">
              <w:rPr>
                <w:rFonts w:asciiTheme="majorHAnsi" w:hAnsiTheme="majorHAnsi"/>
                <w:sz w:val="22"/>
              </w:rPr>
              <w:t xml:space="preserve">sont </w:t>
            </w:r>
            <w:r w:rsidRPr="00C9407B">
              <w:rPr>
                <w:rFonts w:asciiTheme="majorHAnsi" w:hAnsiTheme="majorHAnsi"/>
                <w:b/>
                <w:sz w:val="22"/>
              </w:rPr>
              <w:t>criminellement polyvalents</w:t>
            </w:r>
            <w:r w:rsidR="00C9407B">
              <w:rPr>
                <w:rFonts w:asciiTheme="majorHAnsi" w:hAnsiTheme="majorHAnsi"/>
                <w:sz w:val="22"/>
              </w:rPr>
              <w:t xml:space="preserve"> et </w:t>
            </w:r>
            <w:r w:rsidRPr="00C9407B">
              <w:rPr>
                <w:rFonts w:asciiTheme="majorHAnsi" w:hAnsiTheme="majorHAnsi"/>
                <w:sz w:val="22"/>
              </w:rPr>
              <w:t>sont peu constants dans leurs crimes sexuels et non sexuels (</w:t>
            </w:r>
            <w:proofErr w:type="spellStart"/>
            <w:r w:rsidRPr="00C9407B">
              <w:rPr>
                <w:rFonts w:asciiTheme="majorHAnsi" w:hAnsiTheme="majorHAnsi"/>
                <w:sz w:val="22"/>
              </w:rPr>
              <w:t>Smallbone</w:t>
            </w:r>
            <w:proofErr w:type="spellEnd"/>
            <w:r w:rsidRPr="00C9407B">
              <w:rPr>
                <w:rFonts w:asciiTheme="majorHAnsi" w:hAnsiTheme="majorHAnsi"/>
                <w:sz w:val="22"/>
              </w:rPr>
              <w:t xml:space="preserve"> et </w:t>
            </w:r>
            <w:proofErr w:type="spellStart"/>
            <w:r w:rsidRPr="00C9407B">
              <w:rPr>
                <w:rFonts w:asciiTheme="majorHAnsi" w:hAnsiTheme="majorHAnsi"/>
                <w:sz w:val="22"/>
              </w:rPr>
              <w:t>Wortley</w:t>
            </w:r>
            <w:proofErr w:type="spellEnd"/>
            <w:r w:rsidRPr="00C9407B">
              <w:rPr>
                <w:rFonts w:asciiTheme="majorHAnsi" w:hAnsiTheme="majorHAnsi"/>
                <w:sz w:val="22"/>
              </w:rPr>
              <w:t>, 2004).</w:t>
            </w:r>
          </w:p>
        </w:tc>
      </w:tr>
      <w:tr w:rsidR="00FE1394" w:rsidRPr="001B46AD" w14:paraId="25758E94" w14:textId="77777777" w:rsidTr="00E8665A">
        <w:tc>
          <w:tcPr>
            <w:tcW w:w="1143" w:type="pct"/>
          </w:tcPr>
          <w:p w14:paraId="0374170B" w14:textId="77777777" w:rsidR="00FE1394" w:rsidRPr="001B46AD" w:rsidRDefault="0003464B" w:rsidP="00A82D9F">
            <w:pPr>
              <w:spacing w:before="60" w:after="80"/>
              <w:rPr>
                <w:rFonts w:asciiTheme="majorHAnsi" w:hAnsiTheme="majorHAnsi"/>
                <w:sz w:val="22"/>
              </w:rPr>
            </w:pPr>
            <w:r>
              <w:rPr>
                <w:rFonts w:asciiTheme="majorHAnsi" w:hAnsiTheme="majorHAnsi"/>
                <w:sz w:val="22"/>
              </w:rPr>
              <w:t>Attitudes et comportements sexistes</w:t>
            </w:r>
          </w:p>
        </w:tc>
        <w:tc>
          <w:tcPr>
            <w:tcW w:w="3857" w:type="pct"/>
          </w:tcPr>
          <w:p w14:paraId="17A4B9B8" w14:textId="77777777" w:rsidR="00FE1394" w:rsidRPr="00DA0784" w:rsidRDefault="00FE1394" w:rsidP="00A82D9F">
            <w:pPr>
              <w:spacing w:before="60" w:after="80"/>
              <w:rPr>
                <w:rFonts w:asciiTheme="majorHAnsi" w:hAnsiTheme="majorHAnsi"/>
                <w:spacing w:val="-4"/>
                <w:sz w:val="22"/>
              </w:rPr>
            </w:pPr>
            <w:r w:rsidRPr="00DA0784">
              <w:rPr>
                <w:rFonts w:asciiTheme="majorHAnsi" w:hAnsiTheme="majorHAnsi"/>
                <w:spacing w:val="-4"/>
                <w:sz w:val="22"/>
              </w:rPr>
              <w:t xml:space="preserve">Certaines caractéristiques, </w:t>
            </w:r>
            <w:r w:rsidR="00783EC4">
              <w:rPr>
                <w:rFonts w:asciiTheme="majorHAnsi" w:hAnsiTheme="majorHAnsi"/>
                <w:spacing w:val="-4"/>
                <w:sz w:val="22"/>
              </w:rPr>
              <w:t>telles</w:t>
            </w:r>
            <w:r w:rsidR="00783EC4" w:rsidRPr="00DA0784">
              <w:rPr>
                <w:rFonts w:asciiTheme="majorHAnsi" w:hAnsiTheme="majorHAnsi"/>
                <w:spacing w:val="-4"/>
                <w:sz w:val="22"/>
              </w:rPr>
              <w:t xml:space="preserve"> </w:t>
            </w:r>
            <w:r w:rsidRPr="00DA0784">
              <w:rPr>
                <w:rFonts w:asciiTheme="majorHAnsi" w:hAnsiTheme="majorHAnsi"/>
                <w:spacing w:val="-4"/>
                <w:sz w:val="22"/>
              </w:rPr>
              <w:t xml:space="preserve">des </w:t>
            </w:r>
            <w:r w:rsidRPr="00DA0784">
              <w:rPr>
                <w:rFonts w:asciiTheme="majorHAnsi" w:hAnsiTheme="majorHAnsi"/>
                <w:b/>
                <w:spacing w:val="-4"/>
                <w:sz w:val="22"/>
              </w:rPr>
              <w:t>attitudes et des comportements sexistes</w:t>
            </w:r>
            <w:r w:rsidRPr="00DA0784">
              <w:rPr>
                <w:rFonts w:asciiTheme="majorHAnsi" w:hAnsiTheme="majorHAnsi"/>
                <w:spacing w:val="-4"/>
                <w:sz w:val="22"/>
              </w:rPr>
              <w:t xml:space="preserve"> et méprisants envers les femmes, des comportements agressifs et dominateurs dans les relations interpersonnelles ou des comportements sexuels inappropriés, sont présentes chez un bon nombre d’agresseurs (MSSS, 2001).</w:t>
            </w:r>
          </w:p>
        </w:tc>
      </w:tr>
      <w:tr w:rsidR="00D8226C" w:rsidRPr="001B46AD" w14:paraId="26033851" w14:textId="77777777" w:rsidTr="00E8665A">
        <w:tc>
          <w:tcPr>
            <w:tcW w:w="1143" w:type="pct"/>
          </w:tcPr>
          <w:p w14:paraId="29EB893A" w14:textId="77777777" w:rsidR="00D8226C" w:rsidRPr="001B46AD" w:rsidRDefault="00D8226C" w:rsidP="00A82D9F">
            <w:pPr>
              <w:spacing w:before="60" w:after="80"/>
              <w:rPr>
                <w:rFonts w:asciiTheme="majorHAnsi" w:hAnsiTheme="majorHAnsi"/>
                <w:sz w:val="22"/>
              </w:rPr>
            </w:pPr>
            <w:r w:rsidRPr="001B46AD">
              <w:rPr>
                <w:rFonts w:asciiTheme="majorHAnsi" w:hAnsiTheme="majorHAnsi"/>
                <w:sz w:val="22"/>
              </w:rPr>
              <w:t>Normes patriarcales</w:t>
            </w:r>
            <w:r w:rsidR="0003464B">
              <w:rPr>
                <w:rFonts w:asciiTheme="majorHAnsi" w:hAnsiTheme="majorHAnsi"/>
                <w:sz w:val="22"/>
              </w:rPr>
              <w:t xml:space="preserve"> rigides</w:t>
            </w:r>
          </w:p>
        </w:tc>
        <w:tc>
          <w:tcPr>
            <w:tcW w:w="3857" w:type="pct"/>
          </w:tcPr>
          <w:p w14:paraId="4BFC3828" w14:textId="77777777" w:rsidR="00D8226C" w:rsidRPr="001B46AD" w:rsidRDefault="00D8226C" w:rsidP="00A82D9F">
            <w:pPr>
              <w:spacing w:before="60" w:after="80"/>
              <w:rPr>
                <w:rFonts w:asciiTheme="majorHAnsi" w:hAnsiTheme="majorHAnsi"/>
                <w:sz w:val="22"/>
              </w:rPr>
            </w:pPr>
            <w:r w:rsidRPr="001B46AD">
              <w:rPr>
                <w:rFonts w:asciiTheme="majorHAnsi" w:hAnsiTheme="majorHAnsi"/>
                <w:sz w:val="22"/>
              </w:rPr>
              <w:t xml:space="preserve">Les mères dont l’appartenance culturelle favorise des </w:t>
            </w:r>
            <w:r w:rsidRPr="001B46AD">
              <w:rPr>
                <w:rFonts w:asciiTheme="majorHAnsi" w:hAnsiTheme="majorHAnsi"/>
                <w:b/>
                <w:sz w:val="22"/>
              </w:rPr>
              <w:t xml:space="preserve">normes patriarcales rigides </w:t>
            </w:r>
            <w:r w:rsidRPr="001B46AD">
              <w:rPr>
                <w:rFonts w:asciiTheme="majorHAnsi" w:hAnsiTheme="majorHAnsi"/>
                <w:sz w:val="22"/>
              </w:rPr>
              <w:t>peuvent vivre un dilemme intense entre la préservation de la famille, la loyauté envers leur conjoint et la peur d’être exclue de leur famille étendue, voire de la communauté ethnique. Ces personnes ont tendance à accorder une plus grande importance à la cohésion familiale qu’au bien</w:t>
            </w:r>
            <w:r w:rsidR="00C6408B" w:rsidRPr="00444F1B">
              <w:rPr>
                <w:rFonts w:asciiTheme="majorHAnsi" w:hAnsiTheme="majorHAnsi"/>
                <w:sz w:val="22"/>
              </w:rPr>
              <w:noBreakHyphen/>
            </w:r>
            <w:r w:rsidRPr="001B46AD">
              <w:rPr>
                <w:rFonts w:asciiTheme="majorHAnsi" w:hAnsiTheme="majorHAnsi"/>
                <w:sz w:val="22"/>
              </w:rPr>
              <w:t xml:space="preserve">être individuel. Le fait d’être placée devant ce dilemme place la mère dans une situation de stress. Ainsi, la peur des répercussions liées à la reconnaissance de l’abus incite parfois les mères à ne pas </w:t>
            </w:r>
            <w:r w:rsidR="00783EC4">
              <w:rPr>
                <w:rFonts w:asciiTheme="majorHAnsi" w:hAnsiTheme="majorHAnsi"/>
                <w:sz w:val="22"/>
              </w:rPr>
              <w:t>croire</w:t>
            </w:r>
            <w:r w:rsidR="00783EC4" w:rsidRPr="001B46AD">
              <w:rPr>
                <w:rFonts w:asciiTheme="majorHAnsi" w:hAnsiTheme="majorHAnsi"/>
                <w:sz w:val="22"/>
              </w:rPr>
              <w:t xml:space="preserve"> </w:t>
            </w:r>
            <w:r w:rsidRPr="001B46AD">
              <w:rPr>
                <w:rFonts w:asciiTheme="majorHAnsi" w:hAnsiTheme="majorHAnsi"/>
                <w:sz w:val="22"/>
              </w:rPr>
              <w:t>leur enfant (</w:t>
            </w:r>
            <w:proofErr w:type="spellStart"/>
            <w:r w:rsidRPr="001B46AD">
              <w:rPr>
                <w:rFonts w:asciiTheme="majorHAnsi" w:hAnsiTheme="majorHAnsi"/>
                <w:sz w:val="22"/>
              </w:rPr>
              <w:t>Alaggia</w:t>
            </w:r>
            <w:proofErr w:type="spellEnd"/>
            <w:r w:rsidRPr="001B46AD">
              <w:rPr>
                <w:rFonts w:asciiTheme="majorHAnsi" w:hAnsiTheme="majorHAnsi"/>
                <w:sz w:val="22"/>
              </w:rPr>
              <w:t>, 200</w:t>
            </w:r>
            <w:r w:rsidR="000A6CE7">
              <w:rPr>
                <w:rFonts w:asciiTheme="majorHAnsi" w:hAnsiTheme="majorHAnsi"/>
                <w:sz w:val="22"/>
              </w:rPr>
              <w:t>2</w:t>
            </w:r>
            <w:r w:rsidRPr="001B46AD">
              <w:rPr>
                <w:rFonts w:asciiTheme="majorHAnsi" w:hAnsiTheme="majorHAnsi"/>
                <w:sz w:val="22"/>
              </w:rPr>
              <w:t>).</w:t>
            </w:r>
          </w:p>
        </w:tc>
      </w:tr>
    </w:tbl>
    <w:p w14:paraId="64943079" w14:textId="77777777" w:rsidR="00F44ED9" w:rsidRDefault="00F44ED9" w:rsidP="00FA3AE2">
      <w:pPr>
        <w:spacing w:before="0" w:after="200" w:line="276" w:lineRule="auto"/>
        <w:rPr>
          <w:rFonts w:eastAsiaTheme="majorEastAsia" w:cstheme="majorBidi"/>
          <w:b/>
          <w:bCs/>
          <w:sz w:val="24"/>
          <w:szCs w:val="28"/>
        </w:rPr>
      </w:pPr>
      <w:r>
        <w:rPr>
          <w:sz w:val="24"/>
        </w:rPr>
        <w:br w:type="page"/>
      </w:r>
    </w:p>
    <w:p w14:paraId="241482E0" w14:textId="77777777" w:rsidR="00E8665A" w:rsidRPr="00E8665A" w:rsidRDefault="00E8665A" w:rsidP="00830EDB">
      <w:pPr>
        <w:spacing w:before="0"/>
        <w:jc w:val="center"/>
        <w:rPr>
          <w:rStyle w:val="Accentuationdiscrte"/>
          <w:rFonts w:asciiTheme="majorHAnsi" w:eastAsiaTheme="majorEastAsia" w:hAnsiTheme="majorHAnsi" w:cstheme="majorBidi"/>
          <w:b/>
          <w:bCs/>
          <w:i w:val="0"/>
          <w:smallCaps/>
          <w:color w:val="auto"/>
          <w:sz w:val="28"/>
        </w:rPr>
      </w:pPr>
      <w:r>
        <w:rPr>
          <w:rStyle w:val="Accentuationdiscrte"/>
          <w:rFonts w:asciiTheme="majorHAnsi" w:eastAsiaTheme="majorEastAsia" w:hAnsiTheme="majorHAnsi" w:cstheme="majorBidi"/>
          <w:b/>
          <w:bCs/>
          <w:i w:val="0"/>
          <w:smallCaps/>
          <w:color w:val="auto"/>
          <w:sz w:val="28"/>
        </w:rPr>
        <w:lastRenderedPageBreak/>
        <w:t>Carte 4</w:t>
      </w:r>
    </w:p>
    <w:p w14:paraId="41ED9AF3" w14:textId="77777777" w:rsidR="00E72FF7" w:rsidRPr="00021184" w:rsidRDefault="00E72FF7" w:rsidP="00830EDB">
      <w:pPr>
        <w:pStyle w:val="Titre1"/>
        <w:spacing w:before="0" w:after="0"/>
        <w:rPr>
          <w:rFonts w:asciiTheme="majorHAnsi" w:hAnsiTheme="majorHAnsi"/>
          <w:color w:val="auto"/>
          <w:sz w:val="24"/>
          <w:szCs w:val="22"/>
        </w:rPr>
      </w:pPr>
    </w:p>
    <w:tbl>
      <w:tblPr>
        <w:tblStyle w:val="Grille"/>
        <w:tblW w:w="9555" w:type="dxa"/>
        <w:shd w:val="clear" w:color="auto" w:fill="9BBB59"/>
        <w:tblCellMar>
          <w:top w:w="28" w:type="dxa"/>
          <w:left w:w="57" w:type="dxa"/>
          <w:bottom w:w="28" w:type="dxa"/>
          <w:right w:w="57" w:type="dxa"/>
        </w:tblCellMar>
        <w:tblLook w:val="04A0" w:firstRow="1" w:lastRow="0" w:firstColumn="1" w:lastColumn="0" w:noHBand="0" w:noVBand="1"/>
      </w:tblPr>
      <w:tblGrid>
        <w:gridCol w:w="2184"/>
        <w:gridCol w:w="7371"/>
      </w:tblGrid>
      <w:tr w:rsidR="00E72FF7" w:rsidRPr="00D66091" w14:paraId="5FBF3509" w14:textId="77777777" w:rsidTr="00830EDB">
        <w:trPr>
          <w:trHeight w:val="322"/>
        </w:trPr>
        <w:tc>
          <w:tcPr>
            <w:tcW w:w="9555" w:type="dxa"/>
            <w:gridSpan w:val="2"/>
            <w:shd w:val="clear" w:color="auto" w:fill="9BBB59"/>
            <w:vAlign w:val="center"/>
          </w:tcPr>
          <w:p w14:paraId="535E325E" w14:textId="77777777" w:rsidR="00E72FF7" w:rsidRPr="00D66091" w:rsidRDefault="00E72FF7" w:rsidP="00830EDB">
            <w:pPr>
              <w:spacing w:before="60" w:after="60"/>
              <w:rPr>
                <w:rFonts w:asciiTheme="majorHAnsi" w:hAnsiTheme="majorHAnsi"/>
                <w:b/>
                <w:sz w:val="22"/>
              </w:rPr>
            </w:pPr>
            <w:r w:rsidRPr="00D66091">
              <w:rPr>
                <w:rStyle w:val="Accentuationdiscrte"/>
                <w:rFonts w:asciiTheme="majorHAnsi" w:hAnsiTheme="majorHAnsi"/>
                <w:b/>
                <w:i w:val="0"/>
                <w:color w:val="FFFFFF" w:themeColor="background1"/>
                <w:sz w:val="22"/>
              </w:rPr>
              <w:t>Motivation à dévoiler</w:t>
            </w:r>
          </w:p>
        </w:tc>
      </w:tr>
      <w:tr w:rsidR="00E72FF7" w:rsidRPr="00D66091" w14:paraId="6F5A7EBD" w14:textId="77777777" w:rsidTr="00830EDB">
        <w:tblPrEx>
          <w:shd w:val="clear" w:color="auto" w:fill="auto"/>
        </w:tblPrEx>
        <w:trPr>
          <w:trHeight w:val="504"/>
        </w:trPr>
        <w:tc>
          <w:tcPr>
            <w:tcW w:w="2184" w:type="dxa"/>
          </w:tcPr>
          <w:p w14:paraId="456281E5" w14:textId="77777777" w:rsidR="00E72FF7" w:rsidRPr="00D66091" w:rsidRDefault="00E72FF7" w:rsidP="00830EDB">
            <w:pPr>
              <w:pStyle w:val="Sansinterligne"/>
              <w:spacing w:before="40" w:after="80"/>
              <w:rPr>
                <w:rFonts w:asciiTheme="majorHAnsi" w:hAnsiTheme="majorHAnsi"/>
              </w:rPr>
            </w:pPr>
            <w:r w:rsidRPr="00D66091">
              <w:rPr>
                <w:rFonts w:asciiTheme="majorHAnsi" w:hAnsiTheme="majorHAnsi"/>
                <w:lang w:val="fr-FR"/>
              </w:rPr>
              <w:t>Révélations d’autres victimes</w:t>
            </w:r>
            <w:r>
              <w:rPr>
                <w:rFonts w:asciiTheme="majorHAnsi" w:hAnsiTheme="majorHAnsi"/>
                <w:lang w:val="fr-FR"/>
              </w:rPr>
              <w:t>.</w:t>
            </w:r>
          </w:p>
        </w:tc>
        <w:tc>
          <w:tcPr>
            <w:tcW w:w="7371" w:type="dxa"/>
          </w:tcPr>
          <w:p w14:paraId="6F1E100C" w14:textId="77777777" w:rsidR="00E72FF7" w:rsidRPr="00D66091" w:rsidRDefault="00E72FF7" w:rsidP="00830EDB">
            <w:pPr>
              <w:pStyle w:val="Sansinterligne"/>
              <w:spacing w:before="40" w:after="80"/>
              <w:rPr>
                <w:rFonts w:asciiTheme="majorHAnsi" w:hAnsiTheme="majorHAnsi"/>
              </w:rPr>
            </w:pPr>
            <w:r w:rsidRPr="00D66091">
              <w:rPr>
                <w:rFonts w:asciiTheme="majorHAnsi" w:hAnsiTheme="majorHAnsi"/>
                <w:b/>
              </w:rPr>
              <w:t>Révélations d’une autre victime</w:t>
            </w:r>
            <w:r w:rsidRPr="00D66091">
              <w:rPr>
                <w:rFonts w:asciiTheme="majorHAnsi" w:hAnsiTheme="majorHAnsi"/>
              </w:rPr>
              <w:t xml:space="preserve"> (Babcock et </w:t>
            </w:r>
            <w:proofErr w:type="spellStart"/>
            <w:r w:rsidRPr="00D66091">
              <w:rPr>
                <w:rFonts w:asciiTheme="majorHAnsi" w:hAnsiTheme="majorHAnsi"/>
              </w:rPr>
              <w:t>Tomicic</w:t>
            </w:r>
            <w:proofErr w:type="spellEnd"/>
            <w:r w:rsidRPr="00D66091">
              <w:rPr>
                <w:rFonts w:asciiTheme="majorHAnsi" w:hAnsiTheme="majorHAnsi"/>
              </w:rPr>
              <w:t>, 2006).</w:t>
            </w:r>
          </w:p>
        </w:tc>
      </w:tr>
      <w:tr w:rsidR="00E72FF7" w:rsidRPr="00D66091" w14:paraId="6597638C" w14:textId="77777777" w:rsidTr="00830EDB">
        <w:tblPrEx>
          <w:shd w:val="clear" w:color="auto" w:fill="auto"/>
        </w:tblPrEx>
        <w:trPr>
          <w:trHeight w:val="386"/>
        </w:trPr>
        <w:tc>
          <w:tcPr>
            <w:tcW w:w="2184" w:type="dxa"/>
          </w:tcPr>
          <w:p w14:paraId="7DBD0587" w14:textId="77777777" w:rsidR="00E72FF7" w:rsidRPr="00D66091" w:rsidRDefault="00E72FF7" w:rsidP="00830EDB">
            <w:pPr>
              <w:pStyle w:val="Sansinterligne"/>
              <w:spacing w:before="40" w:after="80"/>
              <w:rPr>
                <w:rFonts w:asciiTheme="majorHAnsi" w:hAnsiTheme="majorHAnsi"/>
              </w:rPr>
            </w:pPr>
            <w:r>
              <w:rPr>
                <w:rFonts w:asciiTheme="majorHAnsi" w:hAnsiTheme="majorHAnsi"/>
                <w:lang w:val="fr-FR"/>
              </w:rPr>
              <w:t>Stress accumulé.</w:t>
            </w:r>
          </w:p>
        </w:tc>
        <w:tc>
          <w:tcPr>
            <w:tcW w:w="7371" w:type="dxa"/>
          </w:tcPr>
          <w:p w14:paraId="578A0966" w14:textId="77777777" w:rsidR="00E72FF7" w:rsidRPr="00D66091" w:rsidRDefault="00E72FF7" w:rsidP="00830EDB">
            <w:pPr>
              <w:pStyle w:val="Sansinterligne"/>
              <w:spacing w:before="40" w:after="80"/>
              <w:rPr>
                <w:rFonts w:asciiTheme="majorHAnsi" w:hAnsiTheme="majorHAnsi"/>
              </w:rPr>
            </w:pPr>
            <w:r w:rsidRPr="00D66091">
              <w:rPr>
                <w:rFonts w:asciiTheme="majorHAnsi" w:hAnsiTheme="majorHAnsi"/>
                <w:b/>
              </w:rPr>
              <w:t>Stress accumulé</w:t>
            </w:r>
            <w:r w:rsidRPr="00D66091">
              <w:rPr>
                <w:rFonts w:asciiTheme="majorHAnsi" w:hAnsiTheme="majorHAnsi"/>
              </w:rPr>
              <w:t xml:space="preserve"> devenu impossible à gérer (Babcock et </w:t>
            </w:r>
            <w:proofErr w:type="spellStart"/>
            <w:r w:rsidRPr="00D66091">
              <w:rPr>
                <w:rFonts w:asciiTheme="majorHAnsi" w:hAnsiTheme="majorHAnsi"/>
              </w:rPr>
              <w:t>Tomicic</w:t>
            </w:r>
            <w:proofErr w:type="spellEnd"/>
            <w:r w:rsidRPr="00D66091">
              <w:rPr>
                <w:rFonts w:asciiTheme="majorHAnsi" w:hAnsiTheme="majorHAnsi"/>
              </w:rPr>
              <w:t>, 2006).</w:t>
            </w:r>
          </w:p>
        </w:tc>
      </w:tr>
      <w:tr w:rsidR="00E72FF7" w:rsidRPr="00D66091" w14:paraId="64949153" w14:textId="77777777" w:rsidTr="00830EDB">
        <w:tblPrEx>
          <w:shd w:val="clear" w:color="auto" w:fill="auto"/>
        </w:tblPrEx>
        <w:trPr>
          <w:trHeight w:val="246"/>
        </w:trPr>
        <w:tc>
          <w:tcPr>
            <w:tcW w:w="2184" w:type="dxa"/>
          </w:tcPr>
          <w:p w14:paraId="7BD2D55C" w14:textId="77777777" w:rsidR="00E72FF7" w:rsidRPr="00FD24E1" w:rsidRDefault="00E72FF7" w:rsidP="00830EDB">
            <w:pPr>
              <w:pStyle w:val="Sansinterligne"/>
              <w:spacing w:before="40" w:after="80"/>
              <w:rPr>
                <w:rFonts w:asciiTheme="majorHAnsi" w:hAnsiTheme="majorHAnsi"/>
                <w:lang w:val="fr-FR"/>
              </w:rPr>
            </w:pPr>
            <w:r w:rsidRPr="00FD24E1">
              <w:rPr>
                <w:rFonts w:asciiTheme="majorHAnsi" w:hAnsiTheme="majorHAnsi"/>
                <w:lang w:val="fr-FR"/>
              </w:rPr>
              <w:t>Programmes de prévention</w:t>
            </w:r>
            <w:r>
              <w:rPr>
                <w:rFonts w:asciiTheme="majorHAnsi" w:hAnsiTheme="majorHAnsi"/>
                <w:lang w:val="fr-FR"/>
              </w:rPr>
              <w:t>.</w:t>
            </w:r>
          </w:p>
        </w:tc>
        <w:tc>
          <w:tcPr>
            <w:tcW w:w="7371" w:type="dxa"/>
          </w:tcPr>
          <w:p w14:paraId="62503304" w14:textId="77777777" w:rsidR="00E72FF7" w:rsidRDefault="00E72FF7" w:rsidP="00830EDB">
            <w:pPr>
              <w:pStyle w:val="Sansinterligne"/>
              <w:spacing w:before="40" w:after="80"/>
              <w:rPr>
                <w:rFonts w:asciiTheme="majorHAnsi" w:hAnsiTheme="majorHAnsi"/>
              </w:rPr>
            </w:pPr>
            <w:r w:rsidRPr="00BB02AA">
              <w:rPr>
                <w:rFonts w:asciiTheme="majorHAnsi" w:hAnsiTheme="majorHAnsi"/>
              </w:rPr>
              <w:t xml:space="preserve">Les enfants qui ont participé à un </w:t>
            </w:r>
            <w:r w:rsidRPr="005659A1">
              <w:rPr>
                <w:rFonts w:asciiTheme="majorHAnsi" w:hAnsiTheme="majorHAnsi"/>
                <w:b/>
              </w:rPr>
              <w:t>programme de prévention</w:t>
            </w:r>
            <w:r w:rsidRPr="00BB02AA">
              <w:rPr>
                <w:rFonts w:asciiTheme="majorHAnsi" w:hAnsiTheme="majorHAnsi"/>
              </w:rPr>
              <w:t xml:space="preserve"> </w:t>
            </w:r>
            <w:r>
              <w:rPr>
                <w:rFonts w:asciiTheme="majorHAnsi" w:hAnsiTheme="majorHAnsi"/>
              </w:rPr>
              <w:t>complet ont tendance à dévoiler plus souvent un abus sexuel que ceux qui n’ont pas participé à un tel programme (</w:t>
            </w:r>
            <w:proofErr w:type="spellStart"/>
            <w:r>
              <w:rPr>
                <w:rFonts w:asciiTheme="majorHAnsi" w:hAnsiTheme="majorHAnsi"/>
              </w:rPr>
              <w:t>Barron</w:t>
            </w:r>
            <w:proofErr w:type="spellEnd"/>
            <w:r>
              <w:rPr>
                <w:rFonts w:asciiTheme="majorHAnsi" w:hAnsiTheme="majorHAnsi"/>
              </w:rPr>
              <w:t xml:space="preserve"> et </w:t>
            </w:r>
            <w:proofErr w:type="spellStart"/>
            <w:r>
              <w:rPr>
                <w:rFonts w:asciiTheme="majorHAnsi" w:hAnsiTheme="majorHAnsi"/>
              </w:rPr>
              <w:t>Topping</w:t>
            </w:r>
            <w:proofErr w:type="spellEnd"/>
            <w:r>
              <w:rPr>
                <w:rFonts w:asciiTheme="majorHAnsi" w:hAnsiTheme="majorHAnsi"/>
              </w:rPr>
              <w:t xml:space="preserve">, 2013a, 2013b; </w:t>
            </w:r>
            <w:proofErr w:type="spellStart"/>
            <w:r>
              <w:rPr>
                <w:rFonts w:asciiTheme="majorHAnsi" w:hAnsiTheme="majorHAnsi"/>
              </w:rPr>
              <w:t>Finkelhor</w:t>
            </w:r>
            <w:proofErr w:type="spellEnd"/>
            <w:r>
              <w:rPr>
                <w:rFonts w:asciiTheme="majorHAnsi" w:hAnsiTheme="majorHAnsi"/>
              </w:rPr>
              <w:t xml:space="preserve">, </w:t>
            </w:r>
            <w:proofErr w:type="spellStart"/>
            <w:r>
              <w:rPr>
                <w:rFonts w:asciiTheme="majorHAnsi" w:hAnsiTheme="majorHAnsi"/>
              </w:rPr>
              <w:t>Asdigian</w:t>
            </w:r>
            <w:proofErr w:type="spellEnd"/>
            <w:r>
              <w:rPr>
                <w:rFonts w:asciiTheme="majorHAnsi" w:hAnsiTheme="majorHAnsi"/>
              </w:rPr>
              <w:t xml:space="preserve"> et </w:t>
            </w:r>
            <w:proofErr w:type="spellStart"/>
            <w:r>
              <w:rPr>
                <w:rFonts w:asciiTheme="majorHAnsi" w:hAnsiTheme="majorHAnsi"/>
              </w:rPr>
              <w:t>Dzuiba-Leatherman</w:t>
            </w:r>
            <w:proofErr w:type="spellEnd"/>
            <w:r>
              <w:rPr>
                <w:rFonts w:asciiTheme="majorHAnsi" w:hAnsiTheme="majorHAnsi"/>
              </w:rPr>
              <w:t>, 1995a, 1995b; McIntyre et Carr, 1999).</w:t>
            </w:r>
          </w:p>
          <w:p w14:paraId="39C1FF63" w14:textId="77777777" w:rsidR="00E72FF7" w:rsidRDefault="00E72FF7" w:rsidP="00830EDB">
            <w:pPr>
              <w:pStyle w:val="Sansinterligne"/>
              <w:spacing w:before="40" w:after="80"/>
              <w:rPr>
                <w:rFonts w:asciiTheme="majorHAnsi" w:hAnsiTheme="majorHAnsi"/>
              </w:rPr>
            </w:pPr>
            <w:r w:rsidRPr="00BB02AA">
              <w:rPr>
                <w:rFonts w:asciiTheme="majorHAnsi" w:hAnsiTheme="majorHAnsi"/>
              </w:rPr>
              <w:t xml:space="preserve">Les enseignements d’un </w:t>
            </w:r>
            <w:r w:rsidRPr="00BB02AA">
              <w:rPr>
                <w:rFonts w:asciiTheme="majorHAnsi" w:hAnsiTheme="majorHAnsi"/>
                <w:b/>
              </w:rPr>
              <w:t>programme de prévention</w:t>
            </w:r>
            <w:r w:rsidRPr="00BB02AA">
              <w:rPr>
                <w:rFonts w:asciiTheme="majorHAnsi" w:hAnsiTheme="majorHAnsi"/>
              </w:rPr>
              <w:t xml:space="preserve"> </w:t>
            </w:r>
            <w:r>
              <w:rPr>
                <w:rFonts w:asciiTheme="majorHAnsi" w:hAnsiTheme="majorHAnsi"/>
              </w:rPr>
              <w:t>entraînent la divulgation d’abus sexuels antérieurs pour certains enfants, abus qui n’auraient peut-être jamais été dévoilés sans une participation à ce programme (</w:t>
            </w:r>
            <w:proofErr w:type="spellStart"/>
            <w:r>
              <w:rPr>
                <w:rFonts w:asciiTheme="majorHAnsi" w:hAnsiTheme="majorHAnsi"/>
              </w:rPr>
              <w:t>Kolko</w:t>
            </w:r>
            <w:proofErr w:type="spellEnd"/>
            <w:r>
              <w:rPr>
                <w:rFonts w:asciiTheme="majorHAnsi" w:hAnsiTheme="majorHAnsi"/>
              </w:rPr>
              <w:t xml:space="preserve">, Moser et Hugues, 1989 dans </w:t>
            </w:r>
            <w:proofErr w:type="spellStart"/>
            <w:r>
              <w:rPr>
                <w:rFonts w:asciiTheme="majorHAnsi" w:hAnsiTheme="majorHAnsi"/>
              </w:rPr>
              <w:t>Finkelhor</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1995b).</w:t>
            </w:r>
          </w:p>
          <w:p w14:paraId="626F581F" w14:textId="77777777" w:rsidR="00E72FF7" w:rsidRPr="00BB02AA" w:rsidRDefault="00E72FF7" w:rsidP="00830EDB">
            <w:pPr>
              <w:pStyle w:val="Sansinterligne"/>
              <w:spacing w:before="40" w:after="80"/>
              <w:rPr>
                <w:rFonts w:asciiTheme="majorHAnsi" w:hAnsiTheme="majorHAnsi"/>
              </w:rPr>
            </w:pPr>
            <w:r>
              <w:rPr>
                <w:rFonts w:asciiTheme="majorHAnsi" w:hAnsiTheme="majorHAnsi"/>
              </w:rPr>
              <w:t xml:space="preserve">Les femmes qui ont participé à un </w:t>
            </w:r>
            <w:r w:rsidRPr="00B31B03">
              <w:rPr>
                <w:rFonts w:asciiTheme="majorHAnsi" w:hAnsiTheme="majorHAnsi"/>
                <w:b/>
              </w:rPr>
              <w:t>programme de prévention</w:t>
            </w:r>
            <w:r>
              <w:rPr>
                <w:rFonts w:asciiTheme="majorHAnsi" w:hAnsiTheme="majorHAnsi"/>
              </w:rPr>
              <w:t xml:space="preserve"> des abus sexuels ont dévoilé leur abus plus hâtivement (Gibson et </w:t>
            </w:r>
            <w:proofErr w:type="spellStart"/>
            <w:r>
              <w:rPr>
                <w:rFonts w:asciiTheme="majorHAnsi" w:hAnsiTheme="majorHAnsi"/>
              </w:rPr>
              <w:t>Leitenberg</w:t>
            </w:r>
            <w:proofErr w:type="spellEnd"/>
            <w:r>
              <w:rPr>
                <w:rFonts w:asciiTheme="majorHAnsi" w:hAnsiTheme="majorHAnsi"/>
              </w:rPr>
              <w:t xml:space="preserve">, 2000 dans </w:t>
            </w:r>
            <w:proofErr w:type="spellStart"/>
            <w:r>
              <w:rPr>
                <w:rFonts w:asciiTheme="majorHAnsi" w:hAnsiTheme="majorHAnsi"/>
              </w:rPr>
              <w:t>Barron</w:t>
            </w:r>
            <w:proofErr w:type="spellEnd"/>
            <w:r>
              <w:rPr>
                <w:rFonts w:asciiTheme="majorHAnsi" w:hAnsiTheme="majorHAnsi"/>
              </w:rPr>
              <w:t xml:space="preserve"> et </w:t>
            </w:r>
            <w:proofErr w:type="spellStart"/>
            <w:r>
              <w:rPr>
                <w:rFonts w:asciiTheme="majorHAnsi" w:hAnsiTheme="majorHAnsi"/>
              </w:rPr>
              <w:t>Topping</w:t>
            </w:r>
            <w:proofErr w:type="spellEnd"/>
            <w:r>
              <w:rPr>
                <w:rFonts w:asciiTheme="majorHAnsi" w:hAnsiTheme="majorHAnsi"/>
              </w:rPr>
              <w:t>, 2013a).</w:t>
            </w:r>
          </w:p>
        </w:tc>
      </w:tr>
      <w:tr w:rsidR="00E72FF7" w:rsidRPr="00D66091" w14:paraId="0BC0C955" w14:textId="77777777" w:rsidTr="00830EDB">
        <w:tblPrEx>
          <w:shd w:val="clear" w:color="auto" w:fill="auto"/>
        </w:tblPrEx>
        <w:trPr>
          <w:trHeight w:val="567"/>
        </w:trPr>
        <w:tc>
          <w:tcPr>
            <w:tcW w:w="2184" w:type="dxa"/>
          </w:tcPr>
          <w:p w14:paraId="329804DB" w14:textId="77777777" w:rsidR="00E72FF7" w:rsidRPr="00FD24E1" w:rsidRDefault="00E72FF7" w:rsidP="00830EDB">
            <w:pPr>
              <w:pStyle w:val="Sansinterligne"/>
              <w:spacing w:before="40" w:after="80"/>
              <w:rPr>
                <w:rFonts w:asciiTheme="majorHAnsi" w:hAnsiTheme="majorHAnsi"/>
                <w:lang w:val="fr-FR"/>
              </w:rPr>
            </w:pPr>
            <w:r w:rsidRPr="00FD24E1">
              <w:rPr>
                <w:rFonts w:asciiTheme="majorHAnsi" w:hAnsiTheme="majorHAnsi"/>
                <w:lang w:val="fr-FR"/>
              </w:rPr>
              <w:t>Le fait d’avoir été enquêté</w:t>
            </w:r>
            <w:r>
              <w:rPr>
                <w:rFonts w:asciiTheme="majorHAnsi" w:hAnsiTheme="majorHAnsi"/>
                <w:lang w:val="fr-FR"/>
              </w:rPr>
              <w:t>.</w:t>
            </w:r>
          </w:p>
        </w:tc>
        <w:tc>
          <w:tcPr>
            <w:tcW w:w="7371" w:type="dxa"/>
          </w:tcPr>
          <w:p w14:paraId="0CFF0806" w14:textId="77777777" w:rsidR="00E72FF7" w:rsidRDefault="00E72FF7" w:rsidP="00830EDB">
            <w:pPr>
              <w:pStyle w:val="Sansinterligne"/>
              <w:spacing w:before="40" w:after="80"/>
              <w:rPr>
                <w:rFonts w:asciiTheme="majorHAnsi" w:hAnsiTheme="majorHAnsi"/>
              </w:rPr>
            </w:pPr>
            <w:r>
              <w:rPr>
                <w:rFonts w:asciiTheme="majorHAnsi" w:hAnsiTheme="majorHAnsi"/>
              </w:rPr>
              <w:t>Les</w:t>
            </w:r>
            <w:r w:rsidRPr="007F362E">
              <w:rPr>
                <w:rFonts w:asciiTheme="majorHAnsi" w:hAnsiTheme="majorHAnsi"/>
              </w:rPr>
              <w:t xml:space="preserve"> enfants peuvent réagir différemment à </w:t>
            </w:r>
            <w:r w:rsidRPr="00B3243F">
              <w:rPr>
                <w:rFonts w:asciiTheme="majorHAnsi" w:hAnsiTheme="majorHAnsi"/>
                <w:b/>
              </w:rPr>
              <w:t>l’entrevue judiciaire</w:t>
            </w:r>
            <w:r w:rsidRPr="007F362E">
              <w:rPr>
                <w:rFonts w:asciiTheme="majorHAnsi" w:hAnsiTheme="majorHAnsi"/>
              </w:rPr>
              <w:t>; certains dévoilent en entier l’abus sexuel, d’autres dévoilent partiellement l’abus (par exemple en refusant de répondre à certaines questions) alors que d’autres font du déni par rapport à l’abus ou reviennent sur le dévoilement (</w:t>
            </w:r>
            <w:proofErr w:type="spellStart"/>
            <w:r w:rsidRPr="007F362E">
              <w:rPr>
                <w:rFonts w:asciiTheme="majorHAnsi" w:hAnsiTheme="majorHAnsi"/>
              </w:rPr>
              <w:t>Sorenson</w:t>
            </w:r>
            <w:proofErr w:type="spellEnd"/>
            <w:r w:rsidRPr="007F362E">
              <w:rPr>
                <w:rFonts w:asciiTheme="majorHAnsi" w:hAnsiTheme="majorHAnsi"/>
              </w:rPr>
              <w:t xml:space="preserve"> et Snow, 1991 dans </w:t>
            </w:r>
            <w:proofErr w:type="spellStart"/>
            <w:r w:rsidRPr="007F362E">
              <w:rPr>
                <w:rFonts w:asciiTheme="majorHAnsi" w:hAnsiTheme="majorHAnsi"/>
              </w:rPr>
              <w:t>Lippert</w:t>
            </w:r>
            <w:proofErr w:type="spellEnd"/>
            <w:r w:rsidRPr="007F362E">
              <w:rPr>
                <w:rFonts w:asciiTheme="majorHAnsi" w:hAnsiTheme="majorHAnsi"/>
              </w:rPr>
              <w:t>, Cross, Jones et Walsh, 2009).</w:t>
            </w:r>
          </w:p>
          <w:p w14:paraId="2EE38614" w14:textId="77777777" w:rsidR="00E72FF7" w:rsidRDefault="00E72FF7" w:rsidP="00830EDB">
            <w:pPr>
              <w:pStyle w:val="Sansinterligne"/>
              <w:spacing w:before="40" w:after="80"/>
              <w:rPr>
                <w:rFonts w:asciiTheme="majorHAnsi" w:hAnsiTheme="majorHAnsi"/>
              </w:rPr>
            </w:pPr>
            <w:r>
              <w:rPr>
                <w:rFonts w:asciiTheme="majorHAnsi" w:hAnsiTheme="majorHAnsi"/>
              </w:rPr>
              <w:t xml:space="preserve">Il semble que de </w:t>
            </w:r>
            <w:r w:rsidRPr="007F362E">
              <w:rPr>
                <w:rFonts w:asciiTheme="majorHAnsi" w:hAnsiTheme="majorHAnsi"/>
                <w:b/>
              </w:rPr>
              <w:t xml:space="preserve">réaliser une deuxième entrevue d’enquête </w:t>
            </w:r>
            <w:r w:rsidRPr="007F362E">
              <w:rPr>
                <w:rFonts w:asciiTheme="majorHAnsi" w:hAnsiTheme="majorHAnsi"/>
              </w:rPr>
              <w:t>avec les enfants</w:t>
            </w:r>
            <w:r>
              <w:rPr>
                <w:rFonts w:asciiTheme="majorHAnsi" w:hAnsiTheme="majorHAnsi"/>
              </w:rPr>
              <w:t xml:space="preserve"> permet d’accéder à de nouveaux détails sur les agressions (Ceci et Bruck, 1995; </w:t>
            </w:r>
            <w:proofErr w:type="spellStart"/>
            <w:r>
              <w:rPr>
                <w:rFonts w:asciiTheme="majorHAnsi" w:hAnsiTheme="majorHAnsi"/>
              </w:rPr>
              <w:t>Hershkowitz</w:t>
            </w:r>
            <w:proofErr w:type="spellEnd"/>
            <w:r>
              <w:rPr>
                <w:rFonts w:asciiTheme="majorHAnsi" w:hAnsiTheme="majorHAnsi"/>
              </w:rPr>
              <w:t xml:space="preserve"> et </w:t>
            </w:r>
            <w:proofErr w:type="spellStart"/>
            <w:r>
              <w:rPr>
                <w:rFonts w:asciiTheme="majorHAnsi" w:hAnsiTheme="majorHAnsi"/>
              </w:rPr>
              <w:t>Terner</w:t>
            </w:r>
            <w:proofErr w:type="spellEnd"/>
            <w:r>
              <w:rPr>
                <w:rFonts w:asciiTheme="majorHAnsi" w:hAnsiTheme="majorHAnsi"/>
              </w:rPr>
              <w:t xml:space="preserve">, 2007; Peterson, 1999; </w:t>
            </w:r>
            <w:proofErr w:type="spellStart"/>
            <w:r>
              <w:rPr>
                <w:rFonts w:asciiTheme="majorHAnsi" w:hAnsiTheme="majorHAnsi"/>
              </w:rPr>
              <w:t>Quas</w:t>
            </w:r>
            <w:proofErr w:type="spellEnd"/>
            <w:r>
              <w:rPr>
                <w:rFonts w:asciiTheme="majorHAnsi" w:hAnsiTheme="majorHAnsi"/>
              </w:rPr>
              <w:t xml:space="preserve"> et </w:t>
            </w:r>
            <w:proofErr w:type="gramStart"/>
            <w:r>
              <w:rPr>
                <w:rFonts w:asciiTheme="majorHAnsi" w:hAnsiTheme="majorHAnsi"/>
              </w:rPr>
              <w:t>al.,</w:t>
            </w:r>
            <w:proofErr w:type="gramEnd"/>
            <w:r>
              <w:rPr>
                <w:rFonts w:asciiTheme="majorHAnsi" w:hAnsiTheme="majorHAnsi"/>
              </w:rPr>
              <w:t xml:space="preserve"> 2007 dans Cyr, </w:t>
            </w:r>
            <w:proofErr w:type="spellStart"/>
            <w:r>
              <w:rPr>
                <w:rFonts w:asciiTheme="majorHAnsi" w:hAnsiTheme="majorHAnsi"/>
              </w:rPr>
              <w:t>Trotier</w:t>
            </w:r>
            <w:proofErr w:type="spellEnd"/>
            <w:r>
              <w:rPr>
                <w:rFonts w:asciiTheme="majorHAnsi" w:hAnsiTheme="majorHAnsi"/>
              </w:rPr>
              <w:t xml:space="preserve">-Sylvain et </w:t>
            </w:r>
            <w:proofErr w:type="spellStart"/>
            <w:r>
              <w:rPr>
                <w:rFonts w:asciiTheme="majorHAnsi" w:hAnsiTheme="majorHAnsi"/>
              </w:rPr>
              <w:t>Lewy</w:t>
            </w:r>
            <w:proofErr w:type="spellEnd"/>
            <w:r>
              <w:rPr>
                <w:rFonts w:asciiTheme="majorHAnsi" w:hAnsiTheme="majorHAnsi"/>
              </w:rPr>
              <w:t xml:space="preserve">, 2011). Le fait de parler des événements à différentes occasions permet aux souvenirs de mieux s’inscrire dans la mémoire et fait en sorte que les enfants sont moins suggestibles face aux questions trop dirigées des personnes qui les interrogent (Ceci et Bruck, 1995; </w:t>
            </w:r>
            <w:proofErr w:type="spellStart"/>
            <w:r>
              <w:rPr>
                <w:rFonts w:asciiTheme="majorHAnsi" w:hAnsiTheme="majorHAnsi"/>
              </w:rPr>
              <w:t>Quas</w:t>
            </w:r>
            <w:proofErr w:type="spellEnd"/>
            <w:r>
              <w:rPr>
                <w:rFonts w:asciiTheme="majorHAnsi" w:hAnsiTheme="majorHAnsi"/>
              </w:rPr>
              <w:t xml:space="preserve"> et al., 2007). </w:t>
            </w:r>
          </w:p>
          <w:p w14:paraId="699B7412" w14:textId="77777777" w:rsidR="00E72FF7" w:rsidRPr="007F362E" w:rsidRDefault="00E72FF7" w:rsidP="00830EDB">
            <w:pPr>
              <w:pStyle w:val="Sansinterligne"/>
              <w:spacing w:before="40" w:after="80"/>
              <w:rPr>
                <w:rFonts w:asciiTheme="majorHAnsi" w:hAnsiTheme="majorHAnsi"/>
              </w:rPr>
            </w:pPr>
            <w:r w:rsidRPr="00FC2CD1">
              <w:rPr>
                <w:rFonts w:asciiTheme="majorHAnsi" w:hAnsiTheme="majorHAnsi"/>
              </w:rPr>
              <w:t>Les enfants ayant dévoilé un abus sexuel avant l’enquête judiciaire sont plus</w:t>
            </w:r>
            <w:r>
              <w:rPr>
                <w:rFonts w:asciiTheme="majorHAnsi" w:hAnsiTheme="majorHAnsi"/>
              </w:rPr>
              <w:t xml:space="preserve"> nombreux à </w:t>
            </w:r>
            <w:r w:rsidRPr="00FC2CD1">
              <w:rPr>
                <w:rFonts w:asciiTheme="majorHAnsi" w:hAnsiTheme="majorHAnsi"/>
                <w:b/>
              </w:rPr>
              <w:t xml:space="preserve">déclarer l’abus sexuel au cours de l’enquête judiciaire </w:t>
            </w:r>
            <w:r>
              <w:rPr>
                <w:rFonts w:asciiTheme="majorHAnsi" w:hAnsiTheme="majorHAnsi"/>
              </w:rPr>
              <w:t xml:space="preserve">(Di Pietro et </w:t>
            </w:r>
            <w:proofErr w:type="gramStart"/>
            <w:r>
              <w:rPr>
                <w:rFonts w:asciiTheme="majorHAnsi" w:hAnsiTheme="majorHAnsi"/>
              </w:rPr>
              <w:t>al.,</w:t>
            </w:r>
            <w:proofErr w:type="gramEnd"/>
            <w:r>
              <w:rPr>
                <w:rFonts w:asciiTheme="majorHAnsi" w:hAnsiTheme="majorHAnsi"/>
              </w:rPr>
              <w:t xml:space="preserve"> 1997; </w:t>
            </w:r>
            <w:proofErr w:type="spellStart"/>
            <w:r>
              <w:rPr>
                <w:rFonts w:asciiTheme="majorHAnsi" w:hAnsiTheme="majorHAnsi"/>
              </w:rPr>
              <w:t>Keary</w:t>
            </w:r>
            <w:proofErr w:type="spellEnd"/>
            <w:r>
              <w:rPr>
                <w:rFonts w:asciiTheme="majorHAnsi" w:hAnsiTheme="majorHAnsi"/>
              </w:rPr>
              <w:t xml:space="preserve"> et </w:t>
            </w:r>
            <w:proofErr w:type="spellStart"/>
            <w:r>
              <w:rPr>
                <w:rFonts w:asciiTheme="majorHAnsi" w:hAnsiTheme="majorHAnsi"/>
              </w:rPr>
              <w:t>Fitzpatrick</w:t>
            </w:r>
            <w:proofErr w:type="spellEnd"/>
            <w:r>
              <w:rPr>
                <w:rFonts w:asciiTheme="majorHAnsi" w:hAnsiTheme="majorHAnsi"/>
              </w:rPr>
              <w:t xml:space="preserve">, 1994 dans </w:t>
            </w:r>
            <w:proofErr w:type="spellStart"/>
            <w:r>
              <w:rPr>
                <w:rFonts w:asciiTheme="majorHAnsi" w:hAnsiTheme="majorHAnsi"/>
              </w:rPr>
              <w:t>Lippert</w:t>
            </w:r>
            <w:proofErr w:type="spellEnd"/>
            <w:r>
              <w:rPr>
                <w:rFonts w:asciiTheme="majorHAnsi" w:hAnsiTheme="majorHAnsi"/>
              </w:rPr>
              <w:t xml:space="preserve"> et al., 2009; </w:t>
            </w:r>
            <w:proofErr w:type="spellStart"/>
            <w:r>
              <w:rPr>
                <w:rFonts w:asciiTheme="majorHAnsi" w:hAnsiTheme="majorHAnsi"/>
              </w:rPr>
              <w:t>Lippert</w:t>
            </w:r>
            <w:proofErr w:type="spellEnd"/>
            <w:r>
              <w:rPr>
                <w:rFonts w:asciiTheme="majorHAnsi" w:hAnsiTheme="majorHAnsi"/>
              </w:rPr>
              <w:t xml:space="preserve"> et al., 2009).</w:t>
            </w:r>
          </w:p>
        </w:tc>
      </w:tr>
    </w:tbl>
    <w:p w14:paraId="7DF87FD7" w14:textId="77777777" w:rsidR="00E72FF7" w:rsidRDefault="00E72FF7" w:rsidP="00E72FF7">
      <w:pPr>
        <w:spacing w:before="0"/>
      </w:pPr>
    </w:p>
    <w:tbl>
      <w:tblPr>
        <w:tblStyle w:val="Grille"/>
        <w:tblW w:w="9555" w:type="dxa"/>
        <w:shd w:val="clear" w:color="auto" w:fill="9BBB59"/>
        <w:tblCellMar>
          <w:top w:w="28" w:type="dxa"/>
          <w:left w:w="57" w:type="dxa"/>
          <w:bottom w:w="28" w:type="dxa"/>
          <w:right w:w="57" w:type="dxa"/>
        </w:tblCellMar>
        <w:tblLook w:val="04A0" w:firstRow="1" w:lastRow="0" w:firstColumn="1" w:lastColumn="0" w:noHBand="0" w:noVBand="1"/>
      </w:tblPr>
      <w:tblGrid>
        <w:gridCol w:w="2184"/>
        <w:gridCol w:w="7371"/>
      </w:tblGrid>
      <w:tr w:rsidR="00E72FF7" w:rsidRPr="00D66091" w14:paraId="50F3C92A" w14:textId="77777777" w:rsidTr="00AE5C20">
        <w:trPr>
          <w:trHeight w:val="154"/>
        </w:trPr>
        <w:tc>
          <w:tcPr>
            <w:tcW w:w="9555" w:type="dxa"/>
            <w:gridSpan w:val="2"/>
            <w:shd w:val="clear" w:color="auto" w:fill="FF0000"/>
            <w:vAlign w:val="center"/>
          </w:tcPr>
          <w:p w14:paraId="414D63A0" w14:textId="77777777" w:rsidR="00E72FF7" w:rsidRPr="00D66091" w:rsidRDefault="00E72FF7" w:rsidP="00830EDB">
            <w:pPr>
              <w:spacing w:before="40" w:after="80"/>
              <w:rPr>
                <w:rFonts w:asciiTheme="majorHAnsi" w:hAnsiTheme="majorHAnsi"/>
                <w:b/>
                <w:sz w:val="22"/>
              </w:rPr>
            </w:pPr>
            <w:r w:rsidRPr="00D66091">
              <w:rPr>
                <w:rStyle w:val="Accentuationdiscrte"/>
                <w:rFonts w:asciiTheme="majorHAnsi" w:hAnsiTheme="majorHAnsi"/>
                <w:b/>
                <w:i w:val="0"/>
                <w:color w:val="FFFFFF" w:themeColor="background1"/>
                <w:sz w:val="22"/>
              </w:rPr>
              <w:t>Réticence à dévoiler</w:t>
            </w:r>
          </w:p>
        </w:tc>
      </w:tr>
      <w:tr w:rsidR="00E72FF7" w:rsidRPr="00D66091" w14:paraId="3152327F" w14:textId="77777777" w:rsidTr="00830EDB">
        <w:tblPrEx>
          <w:shd w:val="clear" w:color="auto" w:fill="auto"/>
        </w:tblPrEx>
        <w:tc>
          <w:tcPr>
            <w:tcW w:w="2184" w:type="dxa"/>
          </w:tcPr>
          <w:p w14:paraId="33793A82" w14:textId="77777777" w:rsidR="00E72FF7" w:rsidRPr="00D66091" w:rsidRDefault="00E72FF7" w:rsidP="00830EDB">
            <w:pPr>
              <w:pStyle w:val="Sansinterligne"/>
              <w:spacing w:before="60" w:after="80"/>
              <w:rPr>
                <w:rFonts w:asciiTheme="majorHAnsi" w:hAnsiTheme="majorHAnsi"/>
              </w:rPr>
            </w:pPr>
            <w:r w:rsidRPr="00D66091">
              <w:rPr>
                <w:rFonts w:asciiTheme="majorHAnsi" w:hAnsiTheme="majorHAnsi"/>
                <w:lang w:val="fr-FR"/>
              </w:rPr>
              <w:t>Peur de trahir un secret.</w:t>
            </w:r>
          </w:p>
        </w:tc>
        <w:tc>
          <w:tcPr>
            <w:tcW w:w="7371" w:type="dxa"/>
          </w:tcPr>
          <w:p w14:paraId="4CC6566E" w14:textId="77777777" w:rsidR="00E72FF7" w:rsidRPr="00D66091" w:rsidRDefault="00E72FF7" w:rsidP="00830EDB">
            <w:pPr>
              <w:pStyle w:val="Sansinterligne"/>
              <w:spacing w:before="60" w:after="80"/>
              <w:rPr>
                <w:rFonts w:asciiTheme="majorHAnsi" w:hAnsiTheme="majorHAnsi"/>
              </w:rPr>
            </w:pPr>
            <w:r>
              <w:rPr>
                <w:rFonts w:asciiTheme="majorHAnsi" w:hAnsiTheme="majorHAnsi"/>
              </w:rPr>
              <w:t>Dans les</w:t>
            </w:r>
            <w:r w:rsidRPr="00D66091">
              <w:rPr>
                <w:rFonts w:asciiTheme="majorHAnsi" w:hAnsiTheme="majorHAnsi"/>
              </w:rPr>
              <w:t xml:space="preserve"> cas d’abus se déroulant dans le cercle de la famille, lorsque l’enfant parle, il </w:t>
            </w:r>
            <w:r w:rsidRPr="00D66091">
              <w:rPr>
                <w:rFonts w:asciiTheme="majorHAnsi" w:hAnsiTheme="majorHAnsi"/>
                <w:b/>
              </w:rPr>
              <w:t>trahit un secret;</w:t>
            </w:r>
            <w:r w:rsidRPr="00D66091">
              <w:rPr>
                <w:rFonts w:asciiTheme="majorHAnsi" w:hAnsiTheme="majorHAnsi"/>
              </w:rPr>
              <w:t xml:space="preserve"> il brise la sphère de l’intimité familiale. De plus, révéler un secret est loin d’être toujours libérateur étant donné </w:t>
            </w:r>
            <w:r>
              <w:rPr>
                <w:rFonts w:asciiTheme="majorHAnsi" w:hAnsiTheme="majorHAnsi"/>
              </w:rPr>
              <w:t xml:space="preserve">le </w:t>
            </w:r>
            <w:r w:rsidRPr="00D66091">
              <w:rPr>
                <w:rFonts w:asciiTheme="majorHAnsi" w:hAnsiTheme="majorHAnsi"/>
              </w:rPr>
              <w:t>nombre de risques inhérents, qu’ils soient réels ou fantasmatiques (</w:t>
            </w:r>
            <w:r>
              <w:rPr>
                <w:rFonts w:asciiTheme="majorHAnsi" w:hAnsiTheme="majorHAnsi"/>
              </w:rPr>
              <w:t xml:space="preserve">De </w:t>
            </w:r>
            <w:r w:rsidRPr="00D66091">
              <w:rPr>
                <w:rFonts w:asciiTheme="majorHAnsi" w:hAnsiTheme="majorHAnsi"/>
              </w:rPr>
              <w:t>Becker, 2006).</w:t>
            </w:r>
          </w:p>
          <w:p w14:paraId="6FEEA58E" w14:textId="77777777" w:rsidR="00E72FF7" w:rsidRPr="00D66091" w:rsidRDefault="00E72FF7" w:rsidP="00830EDB">
            <w:pPr>
              <w:pStyle w:val="Sansinterligne"/>
              <w:spacing w:before="60" w:after="80"/>
              <w:rPr>
                <w:rFonts w:asciiTheme="majorHAnsi" w:hAnsiTheme="majorHAnsi"/>
              </w:rPr>
            </w:pPr>
            <w:r>
              <w:rPr>
                <w:rFonts w:asciiTheme="majorHAnsi" w:hAnsiTheme="majorHAnsi"/>
              </w:rPr>
              <w:t>De</w:t>
            </w:r>
            <w:r w:rsidRPr="00D66091">
              <w:rPr>
                <w:rFonts w:asciiTheme="majorHAnsi" w:hAnsiTheme="majorHAnsi"/>
              </w:rPr>
              <w:t>s enfants peuvent retarder la divulgation parce qu’ils craignent une réaction parentale négative (ne pas être cru, être rejeté ou puni), ont peur de</w:t>
            </w:r>
            <w:r>
              <w:rPr>
                <w:rFonts w:asciiTheme="majorHAnsi" w:hAnsiTheme="majorHAnsi"/>
              </w:rPr>
              <w:t>s</w:t>
            </w:r>
            <w:r w:rsidRPr="00D66091">
              <w:rPr>
                <w:rFonts w:asciiTheme="majorHAnsi" w:hAnsiTheme="majorHAnsi"/>
              </w:rPr>
              <w:t xml:space="preserve"> représailles de la part de </w:t>
            </w:r>
            <w:r>
              <w:rPr>
                <w:rFonts w:asciiTheme="majorHAnsi" w:hAnsiTheme="majorHAnsi"/>
              </w:rPr>
              <w:t>l’abuseur</w:t>
            </w:r>
            <w:r w:rsidRPr="00D66091">
              <w:rPr>
                <w:rFonts w:asciiTheme="majorHAnsi" w:hAnsiTheme="majorHAnsi"/>
              </w:rPr>
              <w:t xml:space="preserve">, </w:t>
            </w:r>
            <w:r w:rsidRPr="00D66091">
              <w:rPr>
                <w:rFonts w:asciiTheme="majorHAnsi" w:hAnsiTheme="majorHAnsi"/>
                <w:b/>
              </w:rPr>
              <w:t>éprouvent une affection vérita</w:t>
            </w:r>
            <w:r w:rsidRPr="00B33475">
              <w:rPr>
                <w:rFonts w:asciiTheme="majorHAnsi" w:hAnsiTheme="majorHAnsi"/>
                <w:b/>
              </w:rPr>
              <w:t xml:space="preserve">ble à </w:t>
            </w:r>
            <w:r w:rsidRPr="00B33475">
              <w:rPr>
                <w:rFonts w:asciiTheme="majorHAnsi" w:hAnsiTheme="majorHAnsi"/>
                <w:b/>
              </w:rPr>
              <w:lastRenderedPageBreak/>
              <w:t xml:space="preserve">l’égard de l’abuseur </w:t>
            </w:r>
            <w:r w:rsidRPr="00D66091">
              <w:rPr>
                <w:rFonts w:asciiTheme="majorHAnsi" w:hAnsiTheme="majorHAnsi"/>
              </w:rPr>
              <w:t xml:space="preserve">(particulièrement si ce dernier favorise la « relation spéciale » qu’il entretient avec l’enfant et s’il a consacré beaucoup de temps à la </w:t>
            </w:r>
            <w:r w:rsidRPr="00D66091">
              <w:rPr>
                <w:rFonts w:asciiTheme="majorHAnsi" w:hAnsiTheme="majorHAnsi"/>
                <w:i/>
                <w:iCs/>
              </w:rPr>
              <w:t xml:space="preserve">préparation </w:t>
            </w:r>
            <w:r w:rsidRPr="00D66091">
              <w:rPr>
                <w:rFonts w:asciiTheme="majorHAnsi" w:hAnsiTheme="majorHAnsi"/>
              </w:rPr>
              <w:t xml:space="preserve">de l’enfant) (Babcock et </w:t>
            </w:r>
            <w:proofErr w:type="spellStart"/>
            <w:r w:rsidRPr="00D66091">
              <w:rPr>
                <w:rFonts w:asciiTheme="majorHAnsi" w:hAnsiTheme="majorHAnsi"/>
              </w:rPr>
              <w:t>Tomicic</w:t>
            </w:r>
            <w:proofErr w:type="spellEnd"/>
            <w:r w:rsidRPr="00D66091">
              <w:rPr>
                <w:rFonts w:asciiTheme="majorHAnsi" w:hAnsiTheme="majorHAnsi"/>
              </w:rPr>
              <w:t>, 2006).</w:t>
            </w:r>
          </w:p>
        </w:tc>
      </w:tr>
      <w:tr w:rsidR="00E72FF7" w:rsidRPr="00D66091" w14:paraId="3E1396D2" w14:textId="77777777" w:rsidTr="00830EDB">
        <w:tblPrEx>
          <w:shd w:val="clear" w:color="auto" w:fill="auto"/>
        </w:tblPrEx>
        <w:tc>
          <w:tcPr>
            <w:tcW w:w="2184" w:type="dxa"/>
          </w:tcPr>
          <w:p w14:paraId="3967F9FE" w14:textId="77777777" w:rsidR="00E72FF7" w:rsidRPr="00D66091" w:rsidRDefault="00E72FF7" w:rsidP="00830EDB">
            <w:pPr>
              <w:pStyle w:val="Sansinterligne"/>
              <w:spacing w:before="60" w:after="80"/>
              <w:rPr>
                <w:rFonts w:asciiTheme="majorHAnsi" w:hAnsiTheme="majorHAnsi"/>
              </w:rPr>
            </w:pPr>
            <w:r>
              <w:rPr>
                <w:rFonts w:asciiTheme="majorHAnsi" w:hAnsiTheme="majorHAnsi"/>
                <w:lang w:val="fr-FR"/>
              </w:rPr>
              <w:lastRenderedPageBreak/>
              <w:t xml:space="preserve">Peur de briser l’intimité </w:t>
            </w:r>
            <w:r w:rsidRPr="00D66091">
              <w:rPr>
                <w:rFonts w:asciiTheme="majorHAnsi" w:hAnsiTheme="majorHAnsi"/>
                <w:lang w:val="fr-FR"/>
              </w:rPr>
              <w:t>familiale.</w:t>
            </w:r>
          </w:p>
        </w:tc>
        <w:tc>
          <w:tcPr>
            <w:tcW w:w="7371" w:type="dxa"/>
          </w:tcPr>
          <w:p w14:paraId="64EE6687" w14:textId="77777777" w:rsidR="00E72FF7" w:rsidRPr="00D66091" w:rsidRDefault="00E72FF7" w:rsidP="00830EDB">
            <w:pPr>
              <w:pStyle w:val="Sansinterligne"/>
              <w:spacing w:before="60" w:after="80"/>
              <w:rPr>
                <w:rFonts w:asciiTheme="majorHAnsi" w:hAnsiTheme="majorHAnsi"/>
              </w:rPr>
            </w:pPr>
            <w:r>
              <w:rPr>
                <w:rFonts w:asciiTheme="majorHAnsi" w:hAnsiTheme="majorHAnsi"/>
              </w:rPr>
              <w:t xml:space="preserve">Dans les </w:t>
            </w:r>
            <w:r w:rsidRPr="00D66091">
              <w:rPr>
                <w:rFonts w:asciiTheme="majorHAnsi" w:hAnsiTheme="majorHAnsi"/>
              </w:rPr>
              <w:t xml:space="preserve">cas d’abus se déroulant dans le cercle de la famille, lorsque l’enfant parle, il trahit un secret; il </w:t>
            </w:r>
            <w:r w:rsidRPr="00D66091">
              <w:rPr>
                <w:rFonts w:asciiTheme="majorHAnsi" w:hAnsiTheme="majorHAnsi"/>
                <w:b/>
              </w:rPr>
              <w:t>brise la sphère de l’intimité familiale</w:t>
            </w:r>
            <w:r w:rsidRPr="00D66091">
              <w:rPr>
                <w:rFonts w:asciiTheme="majorHAnsi" w:hAnsiTheme="majorHAnsi"/>
              </w:rPr>
              <w:t xml:space="preserve">. De plus, révéler un secret est loin d’être toujours libérateur étant donné </w:t>
            </w:r>
            <w:r>
              <w:rPr>
                <w:rFonts w:asciiTheme="majorHAnsi" w:hAnsiTheme="majorHAnsi"/>
              </w:rPr>
              <w:t xml:space="preserve">le </w:t>
            </w:r>
            <w:r w:rsidRPr="00D66091">
              <w:rPr>
                <w:rFonts w:asciiTheme="majorHAnsi" w:hAnsiTheme="majorHAnsi"/>
              </w:rPr>
              <w:t>nombre de risques inhérents, qu’ils soient réels ou fantasmatiques (</w:t>
            </w:r>
            <w:r>
              <w:rPr>
                <w:rFonts w:asciiTheme="majorHAnsi" w:hAnsiTheme="majorHAnsi"/>
              </w:rPr>
              <w:t xml:space="preserve">De </w:t>
            </w:r>
            <w:r w:rsidRPr="00D66091">
              <w:rPr>
                <w:rFonts w:asciiTheme="majorHAnsi" w:hAnsiTheme="majorHAnsi"/>
              </w:rPr>
              <w:t>Becker, 2006).</w:t>
            </w:r>
          </w:p>
          <w:p w14:paraId="28E04068" w14:textId="77777777" w:rsidR="00E72FF7" w:rsidRPr="00D66091" w:rsidRDefault="00E72FF7" w:rsidP="00830EDB">
            <w:pPr>
              <w:pStyle w:val="Sansinterligne"/>
              <w:spacing w:before="60" w:after="80"/>
              <w:rPr>
                <w:rFonts w:asciiTheme="majorHAnsi" w:hAnsiTheme="majorHAnsi"/>
              </w:rPr>
            </w:pPr>
            <w:r>
              <w:rPr>
                <w:rFonts w:asciiTheme="majorHAnsi" w:hAnsiTheme="majorHAnsi"/>
              </w:rPr>
              <w:t>La victime</w:t>
            </w:r>
            <w:r w:rsidRPr="00D66091">
              <w:rPr>
                <w:rFonts w:asciiTheme="majorHAnsi" w:hAnsiTheme="majorHAnsi"/>
              </w:rPr>
              <w:t xml:space="preserve"> </w:t>
            </w:r>
            <w:r>
              <w:rPr>
                <w:rFonts w:asciiTheme="majorHAnsi" w:hAnsiTheme="majorHAnsi"/>
              </w:rPr>
              <w:t>est partagée</w:t>
            </w:r>
            <w:r w:rsidRPr="00D66091">
              <w:rPr>
                <w:rFonts w:asciiTheme="majorHAnsi" w:hAnsiTheme="majorHAnsi"/>
              </w:rPr>
              <w:t xml:space="preserve"> entre cette envie de </w:t>
            </w:r>
            <w:r w:rsidRPr="00D66091">
              <w:rPr>
                <w:rFonts w:asciiTheme="majorHAnsi" w:hAnsiTheme="majorHAnsi"/>
                <w:b/>
              </w:rPr>
              <w:t>conserver l’intimité familiale</w:t>
            </w:r>
            <w:r w:rsidRPr="00D66091">
              <w:rPr>
                <w:rFonts w:asciiTheme="majorHAnsi" w:hAnsiTheme="majorHAnsi"/>
              </w:rPr>
              <w:t xml:space="preserve"> en espérant, par pensée magique, vivre un idéal de liens et, à d’autres moments, l’envie de vouloir </w:t>
            </w:r>
            <w:r>
              <w:rPr>
                <w:rFonts w:asciiTheme="majorHAnsi" w:hAnsiTheme="majorHAnsi"/>
              </w:rPr>
              <w:t>mettre un terme à</w:t>
            </w:r>
            <w:r w:rsidRPr="00D66091">
              <w:rPr>
                <w:rFonts w:asciiTheme="majorHAnsi" w:hAnsiTheme="majorHAnsi"/>
              </w:rPr>
              <w:t xml:space="preserve"> la dynamique maltraitante (</w:t>
            </w:r>
            <w:r>
              <w:rPr>
                <w:rFonts w:asciiTheme="majorHAnsi" w:hAnsiTheme="majorHAnsi"/>
              </w:rPr>
              <w:t xml:space="preserve">De </w:t>
            </w:r>
            <w:r w:rsidRPr="00D66091">
              <w:rPr>
                <w:rFonts w:asciiTheme="majorHAnsi" w:hAnsiTheme="majorHAnsi"/>
              </w:rPr>
              <w:t>Becker, 2006).</w:t>
            </w:r>
          </w:p>
        </w:tc>
      </w:tr>
      <w:tr w:rsidR="00E72FF7" w:rsidRPr="00D66091" w14:paraId="5379315E" w14:textId="77777777" w:rsidTr="00830EDB">
        <w:tblPrEx>
          <w:shd w:val="clear" w:color="auto" w:fill="auto"/>
        </w:tblPrEx>
        <w:tc>
          <w:tcPr>
            <w:tcW w:w="2184" w:type="dxa"/>
          </w:tcPr>
          <w:p w14:paraId="108DC33E" w14:textId="77777777" w:rsidR="00E72FF7" w:rsidRDefault="00E72FF7" w:rsidP="00830EDB">
            <w:pPr>
              <w:pStyle w:val="Sansinterligne"/>
              <w:spacing w:before="60" w:after="80"/>
              <w:rPr>
                <w:rFonts w:asciiTheme="majorHAnsi" w:hAnsiTheme="majorHAnsi"/>
                <w:lang w:val="fr-FR"/>
              </w:rPr>
            </w:pPr>
            <w:r w:rsidRPr="00D66091">
              <w:rPr>
                <w:rFonts w:asciiTheme="majorHAnsi" w:hAnsiTheme="majorHAnsi"/>
                <w:lang w:val="fr-FR"/>
              </w:rPr>
              <w:t xml:space="preserve">Peur des réactions </w:t>
            </w:r>
            <w:r>
              <w:rPr>
                <w:rFonts w:asciiTheme="majorHAnsi" w:hAnsiTheme="majorHAnsi"/>
                <w:lang w:val="fr-FR"/>
              </w:rPr>
              <w:t>négatives des parents / </w:t>
            </w:r>
          </w:p>
          <w:p w14:paraId="480A048A" w14:textId="77777777" w:rsidR="00E72FF7" w:rsidRDefault="00E72FF7" w:rsidP="00830EDB">
            <w:pPr>
              <w:pStyle w:val="Sansinterligne"/>
              <w:spacing w:before="60" w:after="80"/>
              <w:rPr>
                <w:rFonts w:asciiTheme="majorHAnsi" w:hAnsiTheme="majorHAnsi"/>
                <w:lang w:val="fr-FR"/>
              </w:rPr>
            </w:pPr>
            <w:r>
              <w:rPr>
                <w:rFonts w:asciiTheme="majorHAnsi" w:hAnsiTheme="majorHAnsi"/>
                <w:lang w:val="fr-FR"/>
              </w:rPr>
              <w:t>Affection à l’égard de l’abuseur.</w:t>
            </w:r>
          </w:p>
          <w:p w14:paraId="2987E9E8" w14:textId="3D9EE021" w:rsidR="00B33475" w:rsidRPr="00D66091" w:rsidRDefault="00B33475" w:rsidP="00830EDB">
            <w:pPr>
              <w:pStyle w:val="Sansinterligne"/>
              <w:spacing w:before="60" w:after="80"/>
              <w:rPr>
                <w:rFonts w:asciiTheme="majorHAnsi" w:hAnsiTheme="majorHAnsi"/>
              </w:rPr>
            </w:pPr>
            <w:r>
              <w:rPr>
                <w:rFonts w:asciiTheme="majorHAnsi" w:hAnsiTheme="majorHAnsi"/>
                <w:lang w:val="fr-FR"/>
              </w:rPr>
              <w:t>Peur des représailles de la part de l’abuseur</w:t>
            </w:r>
          </w:p>
        </w:tc>
        <w:tc>
          <w:tcPr>
            <w:tcW w:w="7371" w:type="dxa"/>
          </w:tcPr>
          <w:p w14:paraId="5E252E97" w14:textId="77777777" w:rsidR="00E72FF7" w:rsidRPr="00D66091" w:rsidRDefault="00E72FF7" w:rsidP="00830EDB">
            <w:pPr>
              <w:pStyle w:val="Sansinterligne"/>
              <w:spacing w:before="60" w:after="80"/>
              <w:rPr>
                <w:rFonts w:asciiTheme="majorHAnsi" w:hAnsiTheme="majorHAnsi"/>
              </w:rPr>
            </w:pPr>
            <w:r w:rsidRPr="00D66091">
              <w:rPr>
                <w:rFonts w:asciiTheme="majorHAnsi" w:hAnsiTheme="majorHAnsi"/>
              </w:rPr>
              <w:t xml:space="preserve">Les enfants peuvent retarder la divulgation parce qu’ils </w:t>
            </w:r>
            <w:r w:rsidRPr="00D66091">
              <w:rPr>
                <w:rFonts w:asciiTheme="majorHAnsi" w:hAnsiTheme="majorHAnsi"/>
                <w:b/>
              </w:rPr>
              <w:t>craignent une réaction parentale négative</w:t>
            </w:r>
            <w:r w:rsidRPr="00D66091">
              <w:rPr>
                <w:rFonts w:asciiTheme="majorHAnsi" w:hAnsiTheme="majorHAnsi"/>
              </w:rPr>
              <w:t xml:space="preserve"> (ne pas être cru, être rejeté ou puni), ont </w:t>
            </w:r>
            <w:r w:rsidRPr="00B33475">
              <w:rPr>
                <w:rFonts w:asciiTheme="majorHAnsi" w:hAnsiTheme="majorHAnsi"/>
                <w:b/>
              </w:rPr>
              <w:t>peur de représailles de la part de l’auteur de l’abus</w:t>
            </w:r>
            <w:r w:rsidRPr="00D66091">
              <w:rPr>
                <w:rFonts w:asciiTheme="majorHAnsi" w:hAnsiTheme="majorHAnsi"/>
              </w:rPr>
              <w:t xml:space="preserve">, </w:t>
            </w:r>
            <w:r w:rsidRPr="00EF68A2">
              <w:rPr>
                <w:rFonts w:asciiTheme="majorHAnsi" w:hAnsiTheme="majorHAnsi"/>
                <w:b/>
              </w:rPr>
              <w:t>éprouvent une affection véritable à l’égard de l’auteur de l’abus</w:t>
            </w:r>
            <w:r w:rsidRPr="00D66091">
              <w:rPr>
                <w:rFonts w:asciiTheme="majorHAnsi" w:hAnsiTheme="majorHAnsi"/>
              </w:rPr>
              <w:t xml:space="preserve"> (particulièrement si ce dernier favorise la « relation spéciale » qu’il entretient avec l’enfant et s’il a consacré beaucoup de temps à la </w:t>
            </w:r>
            <w:r w:rsidRPr="00D66091">
              <w:rPr>
                <w:rFonts w:asciiTheme="majorHAnsi" w:hAnsiTheme="majorHAnsi"/>
                <w:i/>
                <w:iCs/>
              </w:rPr>
              <w:t xml:space="preserve">préparation </w:t>
            </w:r>
            <w:r w:rsidRPr="00D66091">
              <w:rPr>
                <w:rFonts w:asciiTheme="majorHAnsi" w:hAnsiTheme="majorHAnsi"/>
              </w:rPr>
              <w:t xml:space="preserve">de l’enfant) (Babcock et </w:t>
            </w:r>
            <w:proofErr w:type="spellStart"/>
            <w:r w:rsidRPr="00D66091">
              <w:rPr>
                <w:rFonts w:asciiTheme="majorHAnsi" w:hAnsiTheme="majorHAnsi"/>
              </w:rPr>
              <w:t>Tomicic</w:t>
            </w:r>
            <w:proofErr w:type="spellEnd"/>
            <w:r w:rsidRPr="00D66091">
              <w:rPr>
                <w:rFonts w:asciiTheme="majorHAnsi" w:hAnsiTheme="majorHAnsi"/>
              </w:rPr>
              <w:t>, 2006).</w:t>
            </w:r>
          </w:p>
        </w:tc>
      </w:tr>
    </w:tbl>
    <w:p w14:paraId="6B67CD2B" w14:textId="77777777" w:rsidR="00AE5C20" w:rsidRDefault="00AE5C20" w:rsidP="00AE5C20">
      <w:pPr>
        <w:spacing w:before="0"/>
      </w:pPr>
    </w:p>
    <w:tbl>
      <w:tblPr>
        <w:tblStyle w:val="Grille"/>
        <w:tblW w:w="9555" w:type="dxa"/>
        <w:shd w:val="clear" w:color="auto" w:fill="76923C"/>
        <w:tblCellMar>
          <w:top w:w="28" w:type="dxa"/>
          <w:left w:w="57" w:type="dxa"/>
          <w:bottom w:w="28" w:type="dxa"/>
          <w:right w:w="57" w:type="dxa"/>
        </w:tblCellMar>
        <w:tblLook w:val="04A0" w:firstRow="1" w:lastRow="0" w:firstColumn="1" w:lastColumn="0" w:noHBand="0" w:noVBand="1"/>
      </w:tblPr>
      <w:tblGrid>
        <w:gridCol w:w="2222"/>
        <w:gridCol w:w="7333"/>
      </w:tblGrid>
      <w:tr w:rsidR="00AE5C20" w:rsidRPr="00D66091" w14:paraId="3DFB110D" w14:textId="77777777" w:rsidTr="00DE4C87">
        <w:trPr>
          <w:trHeight w:val="42"/>
        </w:trPr>
        <w:tc>
          <w:tcPr>
            <w:tcW w:w="9555" w:type="dxa"/>
            <w:gridSpan w:val="2"/>
            <w:shd w:val="clear" w:color="auto" w:fill="76923C"/>
            <w:vAlign w:val="center"/>
          </w:tcPr>
          <w:p w14:paraId="0836EBA7" w14:textId="13451D47" w:rsidR="00AE5C20" w:rsidRPr="00D66091" w:rsidRDefault="00AE5C20" w:rsidP="00B33475">
            <w:pPr>
              <w:spacing w:before="60" w:after="80"/>
              <w:rPr>
                <w:rFonts w:asciiTheme="majorHAnsi" w:hAnsiTheme="majorHAnsi"/>
                <w:b/>
                <w:sz w:val="22"/>
              </w:rPr>
            </w:pPr>
            <w:r>
              <w:rPr>
                <w:rStyle w:val="Accentuationdiscrte"/>
                <w:rFonts w:asciiTheme="majorHAnsi" w:hAnsiTheme="majorHAnsi"/>
                <w:b/>
                <w:i w:val="0"/>
                <w:color w:val="FFFFFF" w:themeColor="background1"/>
                <w:sz w:val="22"/>
              </w:rPr>
              <w:t>Facteurs pouvant contribuer à réduire l</w:t>
            </w:r>
            <w:r w:rsidR="00B33475">
              <w:rPr>
                <w:rStyle w:val="Accentuationdiscrte"/>
                <w:rFonts w:asciiTheme="majorHAnsi" w:hAnsiTheme="majorHAnsi"/>
                <w:b/>
                <w:i w:val="0"/>
                <w:color w:val="FFFFFF" w:themeColor="background1"/>
                <w:sz w:val="22"/>
              </w:rPr>
              <w:t>es conséquences  de l’abus suite au dévoilement</w:t>
            </w:r>
          </w:p>
        </w:tc>
      </w:tr>
      <w:tr w:rsidR="00AE5C20" w:rsidRPr="00D66091" w14:paraId="164B2E5E" w14:textId="77777777" w:rsidTr="00DE4C87">
        <w:tblPrEx>
          <w:shd w:val="clear" w:color="auto" w:fill="auto"/>
        </w:tblPrEx>
        <w:tc>
          <w:tcPr>
            <w:tcW w:w="2222" w:type="dxa"/>
          </w:tcPr>
          <w:p w14:paraId="63CA0014" w14:textId="068C0336" w:rsidR="00AE5C20" w:rsidRPr="0076538E" w:rsidRDefault="00B33475" w:rsidP="00DE4C87">
            <w:pPr>
              <w:pStyle w:val="Sansinterligne"/>
              <w:spacing w:before="60" w:after="80"/>
              <w:rPr>
                <w:rFonts w:asciiTheme="majorHAnsi" w:hAnsiTheme="majorHAnsi"/>
              </w:rPr>
            </w:pPr>
            <w:r>
              <w:rPr>
                <w:rFonts w:asciiTheme="majorHAnsi" w:hAnsiTheme="majorHAnsi"/>
                <w:lang w:val="fr-FR"/>
              </w:rPr>
              <w:t>Soutien adéquat du parent non abuseur</w:t>
            </w:r>
          </w:p>
        </w:tc>
        <w:tc>
          <w:tcPr>
            <w:tcW w:w="7333" w:type="dxa"/>
          </w:tcPr>
          <w:p w14:paraId="5771EFBB" w14:textId="77777777" w:rsidR="00AE5C20" w:rsidRPr="006F7E79" w:rsidRDefault="00AE5C20" w:rsidP="00DE4C87">
            <w:pPr>
              <w:pStyle w:val="Sansinterligne"/>
              <w:spacing w:before="60" w:after="80"/>
              <w:rPr>
                <w:rFonts w:asciiTheme="majorHAnsi" w:hAnsiTheme="majorHAnsi"/>
              </w:rPr>
            </w:pPr>
            <w:r w:rsidRPr="006F7E79">
              <w:rPr>
                <w:rFonts w:asciiTheme="majorHAnsi" w:hAnsiTheme="majorHAnsi"/>
              </w:rPr>
              <w:t xml:space="preserve">Le </w:t>
            </w:r>
            <w:r w:rsidRPr="006F7E79">
              <w:rPr>
                <w:rFonts w:asciiTheme="majorHAnsi" w:hAnsiTheme="majorHAnsi"/>
                <w:b/>
              </w:rPr>
              <w:t>soutien de la mère</w:t>
            </w:r>
            <w:r w:rsidRPr="006F7E79">
              <w:rPr>
                <w:rFonts w:asciiTheme="majorHAnsi" w:hAnsiTheme="majorHAnsi"/>
              </w:rPr>
              <w:t xml:space="preserve"> s’avère particulièrement déterminant. Les études démontrent que les enfants victimes d’agression sexuelle qui bénéficient d’un </w:t>
            </w:r>
            <w:r w:rsidRPr="00B33475">
              <w:rPr>
                <w:rFonts w:asciiTheme="majorHAnsi" w:hAnsiTheme="majorHAnsi"/>
                <w:b/>
              </w:rPr>
              <w:t>soutien maternel adéquat</w:t>
            </w:r>
            <w:r w:rsidRPr="006F7E79">
              <w:rPr>
                <w:rFonts w:asciiTheme="majorHAnsi" w:hAnsiTheme="majorHAnsi"/>
              </w:rPr>
              <w:t xml:space="preserve"> à la suite du dévoilement de l’agression sexuelle risquent moins d’être retirés </w:t>
            </w:r>
            <w:r>
              <w:rPr>
                <w:rFonts w:asciiTheme="majorHAnsi" w:hAnsiTheme="majorHAnsi"/>
              </w:rPr>
              <w:t>de leur</w:t>
            </w:r>
            <w:r w:rsidRPr="006F7E79">
              <w:rPr>
                <w:rFonts w:asciiTheme="majorHAnsi" w:hAnsiTheme="majorHAnsi"/>
              </w:rPr>
              <w:t xml:space="preserve"> milieu familial, évitant ainsi de vivre les difficultés associées à ce retrait (MSSS, 2001).</w:t>
            </w:r>
          </w:p>
          <w:p w14:paraId="24B6DD0E" w14:textId="3F641B98" w:rsidR="00AE5C20" w:rsidRPr="008003AB" w:rsidRDefault="00AE5C20" w:rsidP="00DE4C87">
            <w:pPr>
              <w:pStyle w:val="Sansinterligne"/>
              <w:spacing w:before="60" w:after="80"/>
              <w:rPr>
                <w:rFonts w:asciiTheme="majorHAnsi" w:hAnsiTheme="majorHAnsi"/>
              </w:rPr>
            </w:pPr>
            <w:r w:rsidRPr="006F7E79">
              <w:rPr>
                <w:rFonts w:asciiTheme="majorHAnsi" w:hAnsiTheme="majorHAnsi"/>
                <w:b/>
              </w:rPr>
              <w:t>Les mères</w:t>
            </w:r>
            <w:r w:rsidRPr="006F7E79">
              <w:rPr>
                <w:rFonts w:asciiTheme="majorHAnsi" w:hAnsiTheme="majorHAnsi"/>
              </w:rPr>
              <w:t xml:space="preserve"> </w:t>
            </w:r>
            <w:r>
              <w:rPr>
                <w:rFonts w:asciiTheme="majorHAnsi" w:hAnsiTheme="majorHAnsi"/>
              </w:rPr>
              <w:t>ayant</w:t>
            </w:r>
            <w:r w:rsidRPr="006F7E79">
              <w:rPr>
                <w:rFonts w:asciiTheme="majorHAnsi" w:hAnsiTheme="majorHAnsi"/>
              </w:rPr>
              <w:t xml:space="preserve"> accouché à un âge adulte</w:t>
            </w:r>
            <w:r>
              <w:rPr>
                <w:rFonts w:asciiTheme="majorHAnsi" w:hAnsiTheme="majorHAnsi"/>
              </w:rPr>
              <w:t>,</w:t>
            </w:r>
            <w:r w:rsidRPr="006F7E79">
              <w:rPr>
                <w:rFonts w:asciiTheme="majorHAnsi" w:hAnsiTheme="majorHAnsi"/>
              </w:rPr>
              <w:t xml:space="preserve"> </w:t>
            </w:r>
            <w:r>
              <w:rPr>
                <w:rFonts w:asciiTheme="majorHAnsi" w:hAnsiTheme="majorHAnsi"/>
              </w:rPr>
              <w:t>s</w:t>
            </w:r>
            <w:r w:rsidRPr="006F7E79">
              <w:rPr>
                <w:rFonts w:asciiTheme="majorHAnsi" w:hAnsiTheme="majorHAnsi"/>
              </w:rPr>
              <w:t>ont plus enclines à c</w:t>
            </w:r>
            <w:r>
              <w:rPr>
                <w:rFonts w:asciiTheme="majorHAnsi" w:hAnsiTheme="majorHAnsi"/>
              </w:rPr>
              <w:t>roire et à protéger leur enfant</w:t>
            </w:r>
            <w:r w:rsidRPr="006F7E79">
              <w:rPr>
                <w:rFonts w:asciiTheme="majorHAnsi" w:hAnsiTheme="majorHAnsi"/>
              </w:rPr>
              <w:t>, lorsqu’elles n’étaient pas une partenaire sexuelle de l’abuseur, lorsqu’elles n’étaient pas au courant de l’abus sexuel avant la divulgation de l’enfant et lorsque la victime ne manifestait pas de comportements sexuels (</w:t>
            </w:r>
            <w:proofErr w:type="spellStart"/>
            <w:r w:rsidRPr="006F7E79">
              <w:rPr>
                <w:rFonts w:asciiTheme="majorHAnsi" w:hAnsiTheme="majorHAnsi"/>
              </w:rPr>
              <w:t>Pintello</w:t>
            </w:r>
            <w:proofErr w:type="spellEnd"/>
            <w:r w:rsidRPr="006F7E79">
              <w:rPr>
                <w:rFonts w:asciiTheme="majorHAnsi" w:hAnsiTheme="majorHAnsi"/>
              </w:rPr>
              <w:t xml:space="preserve"> et </w:t>
            </w:r>
            <w:proofErr w:type="spellStart"/>
            <w:r w:rsidRPr="006F7E79">
              <w:rPr>
                <w:rFonts w:asciiTheme="majorHAnsi" w:hAnsiTheme="majorHAnsi"/>
              </w:rPr>
              <w:t>Zuravin</w:t>
            </w:r>
            <w:proofErr w:type="spellEnd"/>
            <w:r w:rsidRPr="006F7E79">
              <w:rPr>
                <w:rFonts w:asciiTheme="majorHAnsi" w:hAnsiTheme="majorHAnsi"/>
              </w:rPr>
              <w:t>, 2001).</w:t>
            </w:r>
          </w:p>
        </w:tc>
      </w:tr>
      <w:tr w:rsidR="00AE5C20" w:rsidRPr="00D66091" w14:paraId="7251966E" w14:textId="77777777" w:rsidTr="00DE4C87">
        <w:tblPrEx>
          <w:shd w:val="clear" w:color="auto" w:fill="auto"/>
        </w:tblPrEx>
        <w:tc>
          <w:tcPr>
            <w:tcW w:w="2222" w:type="dxa"/>
          </w:tcPr>
          <w:p w14:paraId="5D3E7C2D" w14:textId="487E026B" w:rsidR="00AE5C20" w:rsidRPr="00FD24E1" w:rsidRDefault="008003AB" w:rsidP="008003AB">
            <w:pPr>
              <w:pStyle w:val="Sansinterligne"/>
              <w:spacing w:before="60" w:after="80"/>
              <w:rPr>
                <w:rFonts w:asciiTheme="majorHAnsi" w:hAnsiTheme="majorHAnsi"/>
              </w:rPr>
            </w:pPr>
            <w:r>
              <w:rPr>
                <w:rFonts w:asciiTheme="majorHAnsi" w:hAnsiTheme="majorHAnsi"/>
                <w:lang w:val="fr-FR"/>
              </w:rPr>
              <w:t xml:space="preserve">Nombre limité d’interrogatoires </w:t>
            </w:r>
          </w:p>
        </w:tc>
        <w:tc>
          <w:tcPr>
            <w:tcW w:w="7333" w:type="dxa"/>
          </w:tcPr>
          <w:p w14:paraId="78CD2D59" w14:textId="22D42D68" w:rsidR="00AE5C20" w:rsidRPr="00021184" w:rsidRDefault="008003AB" w:rsidP="008003AB">
            <w:pPr>
              <w:spacing w:before="60" w:after="80"/>
              <w:rPr>
                <w:rFonts w:asciiTheme="majorHAnsi" w:hAnsiTheme="majorHAnsi"/>
                <w:spacing w:val="-4"/>
                <w:sz w:val="22"/>
              </w:rPr>
            </w:pPr>
            <w:r w:rsidRPr="00021184">
              <w:rPr>
                <w:rFonts w:asciiTheme="majorHAnsi" w:hAnsiTheme="majorHAnsi"/>
                <w:spacing w:val="-4"/>
                <w:sz w:val="22"/>
              </w:rPr>
              <w:t xml:space="preserve">L'enfant pourrait sans doute « survivre » à un seul interrogatoire. (Mills, 1987 ; </w:t>
            </w:r>
            <w:proofErr w:type="spellStart"/>
            <w:r w:rsidRPr="00021184">
              <w:rPr>
                <w:rFonts w:asciiTheme="majorHAnsi" w:hAnsiTheme="majorHAnsi"/>
                <w:spacing w:val="-4"/>
                <w:sz w:val="22"/>
              </w:rPr>
              <w:t>Nurcombe</w:t>
            </w:r>
            <w:proofErr w:type="spellEnd"/>
            <w:r w:rsidRPr="00021184">
              <w:rPr>
                <w:rFonts w:asciiTheme="majorHAnsi" w:hAnsiTheme="majorHAnsi"/>
                <w:spacing w:val="-4"/>
                <w:sz w:val="22"/>
              </w:rPr>
              <w:t xml:space="preserve">, 1986 dans Van </w:t>
            </w:r>
            <w:proofErr w:type="spellStart"/>
            <w:r w:rsidRPr="00021184">
              <w:rPr>
                <w:rFonts w:asciiTheme="majorHAnsi" w:hAnsiTheme="majorHAnsi"/>
                <w:spacing w:val="-4"/>
                <w:sz w:val="22"/>
              </w:rPr>
              <w:t>Gijseghem</w:t>
            </w:r>
            <w:proofErr w:type="spellEnd"/>
            <w:r w:rsidRPr="00021184">
              <w:rPr>
                <w:rFonts w:asciiTheme="majorHAnsi" w:hAnsiTheme="majorHAnsi"/>
                <w:spacing w:val="-4"/>
                <w:sz w:val="22"/>
              </w:rPr>
              <w:t>, 1992</w:t>
            </w:r>
            <w:ins w:id="99" w:author="Geneviève Paquette" w:date="2016-08-18T10:37:00Z">
              <w:r w:rsidR="005865F0">
                <w:rPr>
                  <w:rFonts w:asciiTheme="majorHAnsi" w:hAnsiTheme="majorHAnsi"/>
                  <w:spacing w:val="-4"/>
                  <w:sz w:val="22"/>
                </w:rPr>
                <w:t xml:space="preserve">; </w:t>
              </w:r>
              <w:proofErr w:type="spellStart"/>
              <w:r w:rsidR="005865F0" w:rsidRPr="009F2695">
                <w:rPr>
                  <w:rFonts w:asciiTheme="majorHAnsi" w:hAnsiTheme="majorHAnsi"/>
                  <w:spacing w:val="-4"/>
                  <w:sz w:val="22"/>
                  <w:highlight w:val="green"/>
                  <w:rPrChange w:id="100" w:author="Geneviève Paquette" w:date="2016-08-18T14:37:00Z">
                    <w:rPr>
                      <w:rFonts w:asciiTheme="majorHAnsi" w:hAnsiTheme="majorHAnsi"/>
                      <w:spacing w:val="-4"/>
                      <w:sz w:val="22"/>
                    </w:rPr>
                  </w:rPrChange>
                </w:rPr>
                <w:t>Quas</w:t>
              </w:r>
              <w:proofErr w:type="spellEnd"/>
              <w:r w:rsidR="005865F0" w:rsidRPr="009F2695">
                <w:rPr>
                  <w:rFonts w:asciiTheme="majorHAnsi" w:hAnsiTheme="majorHAnsi"/>
                  <w:spacing w:val="-4"/>
                  <w:sz w:val="22"/>
                  <w:highlight w:val="green"/>
                  <w:rPrChange w:id="101" w:author="Geneviève Paquette" w:date="2016-08-18T14:37:00Z">
                    <w:rPr>
                      <w:rFonts w:asciiTheme="majorHAnsi" w:hAnsiTheme="majorHAnsi"/>
                      <w:spacing w:val="-4"/>
                      <w:sz w:val="22"/>
                    </w:rPr>
                  </w:rPrChange>
                </w:rPr>
                <w:t xml:space="preserve"> et </w:t>
              </w:r>
              <w:proofErr w:type="gramStart"/>
              <w:r w:rsidR="005865F0" w:rsidRPr="009F2695">
                <w:rPr>
                  <w:rFonts w:asciiTheme="majorHAnsi" w:hAnsiTheme="majorHAnsi"/>
                  <w:spacing w:val="-4"/>
                  <w:sz w:val="22"/>
                  <w:highlight w:val="green"/>
                  <w:rPrChange w:id="102" w:author="Geneviève Paquette" w:date="2016-08-18T14:37:00Z">
                    <w:rPr>
                      <w:rFonts w:asciiTheme="majorHAnsi" w:hAnsiTheme="majorHAnsi"/>
                      <w:spacing w:val="-4"/>
                      <w:sz w:val="22"/>
                    </w:rPr>
                  </w:rPrChange>
                </w:rPr>
                <w:t>al.,</w:t>
              </w:r>
              <w:proofErr w:type="gramEnd"/>
              <w:r w:rsidR="005865F0" w:rsidRPr="009F2695">
                <w:rPr>
                  <w:rFonts w:asciiTheme="majorHAnsi" w:hAnsiTheme="majorHAnsi"/>
                  <w:spacing w:val="-4"/>
                  <w:sz w:val="22"/>
                  <w:highlight w:val="green"/>
                  <w:rPrChange w:id="103" w:author="Geneviève Paquette" w:date="2016-08-18T14:37:00Z">
                    <w:rPr>
                      <w:rFonts w:asciiTheme="majorHAnsi" w:hAnsiTheme="majorHAnsi"/>
                      <w:spacing w:val="-4"/>
                      <w:sz w:val="22"/>
                    </w:rPr>
                  </w:rPrChange>
                </w:rPr>
                <w:t xml:space="preserve"> 2005</w:t>
              </w:r>
            </w:ins>
            <w:r w:rsidRPr="009F2695">
              <w:rPr>
                <w:rFonts w:asciiTheme="majorHAnsi" w:hAnsiTheme="majorHAnsi"/>
                <w:spacing w:val="-4"/>
                <w:sz w:val="22"/>
                <w:highlight w:val="green"/>
                <w:rPrChange w:id="104" w:author="Geneviève Paquette" w:date="2016-08-18T14:37:00Z">
                  <w:rPr>
                    <w:rFonts w:asciiTheme="majorHAnsi" w:hAnsiTheme="majorHAnsi"/>
                    <w:spacing w:val="-4"/>
                    <w:sz w:val="22"/>
                  </w:rPr>
                </w:rPrChange>
              </w:rPr>
              <w:t>).</w:t>
            </w:r>
          </w:p>
        </w:tc>
      </w:tr>
      <w:tr w:rsidR="00AE5C20" w:rsidRPr="00D66091" w14:paraId="114C7C3C" w14:textId="77777777" w:rsidTr="00DE4C87">
        <w:tblPrEx>
          <w:shd w:val="clear" w:color="auto" w:fill="auto"/>
        </w:tblPrEx>
        <w:tc>
          <w:tcPr>
            <w:tcW w:w="2222" w:type="dxa"/>
          </w:tcPr>
          <w:p w14:paraId="3F04F7C4" w14:textId="77777777" w:rsidR="00AE5C20" w:rsidRPr="00FD24E1" w:rsidRDefault="00AE5C20" w:rsidP="00DE4C87">
            <w:pPr>
              <w:pStyle w:val="Sansinterligne"/>
              <w:spacing w:before="60" w:after="80"/>
              <w:rPr>
                <w:rFonts w:asciiTheme="majorHAnsi" w:hAnsiTheme="majorHAnsi"/>
                <w:lang w:val="fr-FR"/>
              </w:rPr>
            </w:pPr>
            <w:r w:rsidRPr="00FD24E1">
              <w:rPr>
                <w:rFonts w:asciiTheme="majorHAnsi" w:hAnsiTheme="majorHAnsi"/>
                <w:lang w:val="fr-FR"/>
              </w:rPr>
              <w:t>Qualité de l’investigation</w:t>
            </w:r>
            <w:r>
              <w:rPr>
                <w:rFonts w:asciiTheme="majorHAnsi" w:hAnsiTheme="majorHAnsi"/>
                <w:lang w:val="fr-FR"/>
              </w:rPr>
              <w:t>.</w:t>
            </w:r>
          </w:p>
        </w:tc>
        <w:tc>
          <w:tcPr>
            <w:tcW w:w="7333" w:type="dxa"/>
          </w:tcPr>
          <w:p w14:paraId="3CA1F325" w14:textId="77777777" w:rsidR="00AE5C20" w:rsidRPr="00921629" w:rsidRDefault="00AE5C20" w:rsidP="00DE4C87">
            <w:pPr>
              <w:autoSpaceDE w:val="0"/>
              <w:autoSpaceDN w:val="0"/>
              <w:adjustRightInd w:val="0"/>
              <w:spacing w:before="60" w:after="80"/>
              <w:rPr>
                <w:rFonts w:asciiTheme="majorHAnsi" w:hAnsiTheme="majorHAnsi" w:cs="Courier"/>
                <w:bCs/>
                <w:color w:val="000000"/>
                <w:sz w:val="22"/>
              </w:rPr>
            </w:pPr>
            <w:r w:rsidRPr="00921629">
              <w:rPr>
                <w:rFonts w:asciiTheme="majorHAnsi" w:hAnsiTheme="majorHAnsi" w:cs="Courier"/>
                <w:bCs/>
                <w:color w:val="000000"/>
                <w:sz w:val="22"/>
              </w:rPr>
              <w:t xml:space="preserve">Les enfants peuvent être très compétents pour fournir des renseignements. La qualité et la quantité d’informations fournies sont grandement influencées par </w:t>
            </w:r>
            <w:r w:rsidRPr="00921629">
              <w:rPr>
                <w:rFonts w:asciiTheme="majorHAnsi" w:hAnsiTheme="majorHAnsi" w:cs="Courier"/>
                <w:b/>
                <w:bCs/>
                <w:color w:val="000000"/>
                <w:sz w:val="22"/>
              </w:rPr>
              <w:t>la façon dont sont menées les investigations</w:t>
            </w:r>
            <w:r w:rsidRPr="00921629">
              <w:rPr>
                <w:rFonts w:asciiTheme="majorHAnsi" w:hAnsiTheme="majorHAnsi" w:cs="Courier"/>
                <w:bCs/>
                <w:color w:val="000000"/>
                <w:sz w:val="22"/>
              </w:rPr>
              <w:t xml:space="preserve">; il importe donc de développer des </w:t>
            </w:r>
            <w:r>
              <w:rPr>
                <w:rFonts w:asciiTheme="majorHAnsi" w:hAnsiTheme="majorHAnsi" w:cs="Courier"/>
                <w:bCs/>
                <w:color w:val="000000"/>
                <w:sz w:val="22"/>
              </w:rPr>
              <w:t>stratégies</w:t>
            </w:r>
            <w:r w:rsidRPr="00921629">
              <w:rPr>
                <w:rFonts w:asciiTheme="majorHAnsi" w:hAnsiTheme="majorHAnsi" w:cs="Courier"/>
                <w:bCs/>
                <w:color w:val="000000"/>
                <w:sz w:val="22"/>
              </w:rPr>
              <w:t xml:space="preserve"> d’entrevue fiable</w:t>
            </w:r>
            <w:r>
              <w:rPr>
                <w:rFonts w:asciiTheme="majorHAnsi" w:hAnsiTheme="majorHAnsi" w:cs="Courier"/>
                <w:bCs/>
                <w:color w:val="000000"/>
                <w:sz w:val="22"/>
              </w:rPr>
              <w:t>s</w:t>
            </w:r>
            <w:r w:rsidRPr="00921629">
              <w:rPr>
                <w:rFonts w:asciiTheme="majorHAnsi" w:hAnsiTheme="majorHAnsi" w:cs="Courier"/>
                <w:bCs/>
                <w:color w:val="000000"/>
                <w:sz w:val="22"/>
              </w:rPr>
              <w:t xml:space="preserve"> (</w:t>
            </w:r>
            <w:proofErr w:type="spellStart"/>
            <w:r>
              <w:rPr>
                <w:rFonts w:asciiTheme="majorHAnsi" w:hAnsiTheme="majorHAnsi" w:cs="Courier"/>
                <w:bCs/>
                <w:color w:val="000000"/>
                <w:sz w:val="22"/>
              </w:rPr>
              <w:t>Bronsard</w:t>
            </w:r>
            <w:proofErr w:type="spellEnd"/>
            <w:r>
              <w:rPr>
                <w:rFonts w:asciiTheme="majorHAnsi" w:hAnsiTheme="majorHAnsi" w:cs="Courier"/>
                <w:bCs/>
                <w:color w:val="000000"/>
                <w:sz w:val="22"/>
              </w:rPr>
              <w:t>, 2004</w:t>
            </w:r>
            <w:r w:rsidRPr="00921629">
              <w:rPr>
                <w:rFonts w:asciiTheme="majorHAnsi" w:hAnsiTheme="majorHAnsi" w:cs="Courier"/>
                <w:bCs/>
                <w:color w:val="000000"/>
                <w:sz w:val="22"/>
              </w:rPr>
              <w:t>).</w:t>
            </w:r>
          </w:p>
          <w:p w14:paraId="2BF99D39" w14:textId="77777777" w:rsidR="00AE5C20" w:rsidRDefault="00AE5C20" w:rsidP="00DE4C87">
            <w:pPr>
              <w:pStyle w:val="Sansinterligne"/>
              <w:spacing w:before="60" w:after="80"/>
              <w:rPr>
                <w:rFonts w:asciiTheme="majorHAnsi" w:hAnsiTheme="majorHAnsi"/>
              </w:rPr>
            </w:pPr>
            <w:r>
              <w:rPr>
                <w:rFonts w:asciiTheme="majorHAnsi" w:hAnsiTheme="majorHAnsi"/>
              </w:rPr>
              <w:t xml:space="preserve">L’exactitude du témoignage des enfants est grandement influencée par </w:t>
            </w:r>
            <w:r w:rsidRPr="00EF1D69">
              <w:rPr>
                <w:rFonts w:asciiTheme="majorHAnsi" w:hAnsiTheme="majorHAnsi"/>
                <w:b/>
              </w:rPr>
              <w:t>la façon do</w:t>
            </w:r>
            <w:r>
              <w:rPr>
                <w:rFonts w:asciiTheme="majorHAnsi" w:hAnsiTheme="majorHAnsi"/>
                <w:b/>
              </w:rPr>
              <w:t>n</w:t>
            </w:r>
            <w:r w:rsidRPr="00EF1D69">
              <w:rPr>
                <w:rFonts w:asciiTheme="majorHAnsi" w:hAnsiTheme="majorHAnsi"/>
                <w:b/>
              </w:rPr>
              <w:t>t est menée l’entrevue d’enquête</w:t>
            </w:r>
            <w:r>
              <w:rPr>
                <w:rFonts w:asciiTheme="majorHAnsi" w:hAnsiTheme="majorHAnsi"/>
              </w:rPr>
              <w:t xml:space="preserve"> (Cyr et </w:t>
            </w:r>
            <w:proofErr w:type="gramStart"/>
            <w:r>
              <w:rPr>
                <w:rFonts w:asciiTheme="majorHAnsi" w:hAnsiTheme="majorHAnsi"/>
              </w:rPr>
              <w:t>al.,</w:t>
            </w:r>
            <w:proofErr w:type="gramEnd"/>
            <w:r>
              <w:rPr>
                <w:rFonts w:asciiTheme="majorHAnsi" w:hAnsiTheme="majorHAnsi"/>
              </w:rPr>
              <w:t xml:space="preserve"> 2011).</w:t>
            </w:r>
          </w:p>
          <w:p w14:paraId="221151D3" w14:textId="77777777" w:rsidR="00AE5C20" w:rsidRPr="00921629" w:rsidRDefault="00AE5C20" w:rsidP="00DE4C87">
            <w:pPr>
              <w:pStyle w:val="Sansinterligne"/>
              <w:spacing w:before="60" w:after="80"/>
              <w:rPr>
                <w:rFonts w:asciiTheme="majorHAnsi" w:hAnsiTheme="majorHAnsi"/>
              </w:rPr>
            </w:pPr>
            <w:r w:rsidRPr="00EF4182">
              <w:rPr>
                <w:rFonts w:asciiTheme="majorHAnsi" w:hAnsiTheme="majorHAnsi"/>
              </w:rPr>
              <w:t xml:space="preserve">Le </w:t>
            </w:r>
            <w:r w:rsidRPr="00921629">
              <w:rPr>
                <w:rFonts w:asciiTheme="majorHAnsi" w:hAnsiTheme="majorHAnsi"/>
              </w:rPr>
              <w:t>dévoilement d’un abus sex</w:t>
            </w:r>
            <w:r>
              <w:rPr>
                <w:rFonts w:asciiTheme="majorHAnsi" w:hAnsiTheme="majorHAnsi"/>
              </w:rPr>
              <w:t xml:space="preserve">uel peut être influencé par </w:t>
            </w:r>
            <w:r w:rsidRPr="007F362E">
              <w:rPr>
                <w:rFonts w:asciiTheme="majorHAnsi" w:hAnsiTheme="majorHAnsi"/>
                <w:b/>
              </w:rPr>
              <w:t>le style et les</w:t>
            </w:r>
            <w:r w:rsidRPr="00921629">
              <w:rPr>
                <w:rFonts w:asciiTheme="majorHAnsi" w:hAnsiTheme="majorHAnsi"/>
              </w:rPr>
              <w:t xml:space="preserve"> </w:t>
            </w:r>
            <w:r w:rsidRPr="00921629">
              <w:rPr>
                <w:rFonts w:asciiTheme="majorHAnsi" w:hAnsiTheme="majorHAnsi"/>
                <w:b/>
              </w:rPr>
              <w:t>compétences de l’intervieweur</w:t>
            </w:r>
            <w:r w:rsidRPr="00921629">
              <w:rPr>
                <w:rFonts w:asciiTheme="majorHAnsi" w:hAnsiTheme="majorHAnsi"/>
              </w:rPr>
              <w:t xml:space="preserve"> (</w:t>
            </w:r>
            <w:r>
              <w:rPr>
                <w:rFonts w:asciiTheme="majorHAnsi" w:hAnsiTheme="majorHAnsi"/>
              </w:rPr>
              <w:t xml:space="preserve">Cyr et </w:t>
            </w:r>
            <w:proofErr w:type="gramStart"/>
            <w:r>
              <w:rPr>
                <w:rFonts w:asciiTheme="majorHAnsi" w:hAnsiTheme="majorHAnsi"/>
              </w:rPr>
              <w:t>al.,</w:t>
            </w:r>
            <w:proofErr w:type="gramEnd"/>
            <w:r>
              <w:rPr>
                <w:rFonts w:asciiTheme="majorHAnsi" w:hAnsiTheme="majorHAnsi"/>
              </w:rPr>
              <w:t xml:space="preserve"> 2011; </w:t>
            </w:r>
            <w:proofErr w:type="spellStart"/>
            <w:r w:rsidRPr="00921629">
              <w:rPr>
                <w:rFonts w:asciiTheme="majorHAnsi" w:hAnsiTheme="majorHAnsi"/>
              </w:rPr>
              <w:t>Lippert</w:t>
            </w:r>
            <w:proofErr w:type="spellEnd"/>
            <w:r>
              <w:rPr>
                <w:rFonts w:asciiTheme="majorHAnsi" w:hAnsiTheme="majorHAnsi"/>
              </w:rPr>
              <w:t xml:space="preserve"> et al., </w:t>
            </w:r>
            <w:r w:rsidRPr="00921629">
              <w:rPr>
                <w:rFonts w:asciiTheme="majorHAnsi" w:hAnsiTheme="majorHAnsi"/>
              </w:rPr>
              <w:t>2009).</w:t>
            </w:r>
          </w:p>
          <w:p w14:paraId="0D7CD563" w14:textId="77777777" w:rsidR="00AE5C20" w:rsidRPr="00921629" w:rsidRDefault="00AE5C20" w:rsidP="00DE4C87">
            <w:pPr>
              <w:autoSpaceDE w:val="0"/>
              <w:autoSpaceDN w:val="0"/>
              <w:adjustRightInd w:val="0"/>
              <w:spacing w:before="60" w:after="80"/>
              <w:rPr>
                <w:rFonts w:asciiTheme="majorHAnsi" w:hAnsiTheme="majorHAnsi"/>
                <w:sz w:val="22"/>
              </w:rPr>
            </w:pPr>
            <w:r w:rsidRPr="00921629">
              <w:rPr>
                <w:rFonts w:asciiTheme="majorHAnsi" w:hAnsiTheme="majorHAnsi"/>
                <w:sz w:val="22"/>
              </w:rPr>
              <w:t>Les centres de défense des droits des enfants (</w:t>
            </w:r>
            <w:proofErr w:type="spellStart"/>
            <w:r w:rsidRPr="00921629">
              <w:rPr>
                <w:rFonts w:asciiTheme="majorHAnsi" w:hAnsiTheme="majorHAnsi"/>
                <w:sz w:val="22"/>
              </w:rPr>
              <w:t>children</w:t>
            </w:r>
            <w:proofErr w:type="spellEnd"/>
            <w:r w:rsidRPr="00921629">
              <w:rPr>
                <w:rFonts w:asciiTheme="majorHAnsi" w:hAnsiTheme="majorHAnsi"/>
                <w:sz w:val="22"/>
              </w:rPr>
              <w:t xml:space="preserve"> </w:t>
            </w:r>
            <w:proofErr w:type="spellStart"/>
            <w:r w:rsidRPr="00921629">
              <w:rPr>
                <w:rFonts w:asciiTheme="majorHAnsi" w:hAnsiTheme="majorHAnsi"/>
                <w:sz w:val="22"/>
              </w:rPr>
              <w:t>advocacy</w:t>
            </w:r>
            <w:proofErr w:type="spellEnd"/>
            <w:r w:rsidRPr="00921629">
              <w:rPr>
                <w:rFonts w:asciiTheme="majorHAnsi" w:hAnsiTheme="majorHAnsi"/>
                <w:sz w:val="22"/>
              </w:rPr>
              <w:t xml:space="preserve"> center) </w:t>
            </w:r>
            <w:r w:rsidRPr="00921629">
              <w:rPr>
                <w:rFonts w:asciiTheme="majorHAnsi" w:hAnsiTheme="majorHAnsi"/>
                <w:sz w:val="22"/>
              </w:rPr>
              <w:lastRenderedPageBreak/>
              <w:t xml:space="preserve">sont conçus pour </w:t>
            </w:r>
            <w:r w:rsidRPr="00921629">
              <w:rPr>
                <w:rFonts w:asciiTheme="majorHAnsi" w:hAnsiTheme="majorHAnsi"/>
                <w:b/>
                <w:sz w:val="22"/>
              </w:rPr>
              <w:t>faciliter les investigations</w:t>
            </w:r>
            <w:r w:rsidRPr="00921629">
              <w:rPr>
                <w:rFonts w:asciiTheme="majorHAnsi" w:hAnsiTheme="majorHAnsi"/>
                <w:sz w:val="22"/>
              </w:rPr>
              <w:t xml:space="preserve"> d’abus sexuels en réduisant les stress de l’enfant et de la famille et en répondant à leurs besoins médicaux et thérapeutiques. Ces éléments favorisent le dévoilement de l’abus sexuel (</w:t>
            </w:r>
            <w:r w:rsidRPr="00921629">
              <w:rPr>
                <w:rFonts w:asciiTheme="majorHAnsi" w:hAnsiTheme="majorHAnsi" w:cs="Times-Roman"/>
                <w:sz w:val="22"/>
              </w:rPr>
              <w:t xml:space="preserve">Cross, Jones, Walsh, Simone et  </w:t>
            </w:r>
            <w:proofErr w:type="spellStart"/>
            <w:r w:rsidRPr="00921629">
              <w:rPr>
                <w:rFonts w:asciiTheme="majorHAnsi" w:hAnsiTheme="majorHAnsi" w:cs="Times-Roman"/>
                <w:sz w:val="22"/>
              </w:rPr>
              <w:t>Kolko</w:t>
            </w:r>
            <w:proofErr w:type="spellEnd"/>
            <w:r w:rsidRPr="00921629">
              <w:rPr>
                <w:rFonts w:asciiTheme="majorHAnsi" w:hAnsiTheme="majorHAnsi" w:cs="Times-Roman"/>
                <w:sz w:val="22"/>
              </w:rPr>
              <w:t xml:space="preserve">, 2007; Jackson, 2004; Simone, Cross, Jones et Walsh, 2005; Walsh, Jones </w:t>
            </w:r>
            <w:r>
              <w:rPr>
                <w:rFonts w:asciiTheme="majorHAnsi" w:hAnsiTheme="majorHAnsi" w:cs="Times-Roman"/>
                <w:sz w:val="22"/>
              </w:rPr>
              <w:t>et</w:t>
            </w:r>
            <w:r w:rsidRPr="00921629">
              <w:rPr>
                <w:rFonts w:asciiTheme="majorHAnsi" w:hAnsiTheme="majorHAnsi" w:cs="Times-Roman"/>
                <w:sz w:val="22"/>
              </w:rPr>
              <w:t xml:space="preserve"> Cross, 2003 dans </w:t>
            </w:r>
            <w:proofErr w:type="spellStart"/>
            <w:r w:rsidRPr="00921629">
              <w:rPr>
                <w:rFonts w:asciiTheme="majorHAnsi" w:hAnsiTheme="majorHAnsi"/>
                <w:sz w:val="22"/>
              </w:rPr>
              <w:t>Lippert</w:t>
            </w:r>
            <w:proofErr w:type="spellEnd"/>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921629">
              <w:rPr>
                <w:rFonts w:asciiTheme="majorHAnsi" w:hAnsiTheme="majorHAnsi"/>
                <w:sz w:val="22"/>
              </w:rPr>
              <w:t>2009).</w:t>
            </w:r>
          </w:p>
          <w:p w14:paraId="3431D450" w14:textId="77777777" w:rsidR="00AE5C20" w:rsidRPr="00921629" w:rsidRDefault="00AE5C20" w:rsidP="00DE4C87">
            <w:pPr>
              <w:autoSpaceDE w:val="0"/>
              <w:autoSpaceDN w:val="0"/>
              <w:adjustRightInd w:val="0"/>
              <w:spacing w:before="60" w:after="80"/>
              <w:rPr>
                <w:rFonts w:asciiTheme="majorHAnsi" w:hAnsiTheme="majorHAnsi"/>
                <w:sz w:val="22"/>
              </w:rPr>
            </w:pPr>
            <w:r w:rsidRPr="00921629">
              <w:rPr>
                <w:sz w:val="22"/>
              </w:rPr>
              <w:t xml:space="preserve">On peut se fier au témoignage d’abus sexuel d’un enfant si on a créé des </w:t>
            </w:r>
            <w:r w:rsidRPr="00921629">
              <w:rPr>
                <w:b/>
                <w:sz w:val="22"/>
              </w:rPr>
              <w:t>conditions d'interrogatoire</w:t>
            </w:r>
            <w:r w:rsidRPr="00921629">
              <w:rPr>
                <w:sz w:val="22"/>
              </w:rPr>
              <w:t xml:space="preserve"> qui lui permettent de se souvenir de l'information et de la rapporter adéquatement, en utilisant des techniques d'interrogatoire conformes à son niveau de développement (</w:t>
            </w:r>
            <w:proofErr w:type="spellStart"/>
            <w:r>
              <w:rPr>
                <w:sz w:val="22"/>
              </w:rPr>
              <w:t>Yuile</w:t>
            </w:r>
            <w:proofErr w:type="spellEnd"/>
            <w:r>
              <w:rPr>
                <w:sz w:val="22"/>
              </w:rPr>
              <w:t xml:space="preserve">, 1995 dans </w:t>
            </w:r>
            <w:r w:rsidRPr="00921629">
              <w:rPr>
                <w:rFonts w:asciiTheme="majorHAnsi" w:hAnsiTheme="majorHAnsi"/>
                <w:sz w:val="22"/>
              </w:rPr>
              <w:t xml:space="preserve">Van </w:t>
            </w:r>
            <w:proofErr w:type="spellStart"/>
            <w:r w:rsidRPr="00921629">
              <w:rPr>
                <w:rFonts w:asciiTheme="majorHAnsi" w:hAnsiTheme="majorHAnsi"/>
                <w:sz w:val="22"/>
              </w:rPr>
              <w:t>Gijseghem</w:t>
            </w:r>
            <w:proofErr w:type="spellEnd"/>
            <w:r w:rsidRPr="00921629">
              <w:rPr>
                <w:rFonts w:asciiTheme="majorHAnsi" w:hAnsiTheme="majorHAnsi"/>
                <w:sz w:val="22"/>
              </w:rPr>
              <w:t>, 1992)</w:t>
            </w:r>
            <w:r w:rsidRPr="00921629">
              <w:rPr>
                <w:sz w:val="22"/>
              </w:rPr>
              <w:t>.</w:t>
            </w:r>
          </w:p>
          <w:p w14:paraId="641D55B3" w14:textId="77777777" w:rsidR="00AE5C20" w:rsidRDefault="00AE5C20" w:rsidP="00DE4C87">
            <w:pPr>
              <w:spacing w:before="60" w:after="80"/>
              <w:rPr>
                <w:ins w:id="105" w:author="Geneviève Paquette" w:date="2016-08-18T14:28:00Z"/>
                <w:rFonts w:asciiTheme="majorHAnsi" w:hAnsiTheme="majorHAnsi"/>
                <w:color w:val="000000" w:themeColor="text1"/>
                <w:sz w:val="22"/>
              </w:rPr>
            </w:pPr>
            <w:r w:rsidRPr="00745B80">
              <w:rPr>
                <w:color w:val="000000" w:themeColor="text1"/>
                <w:sz w:val="22"/>
              </w:rPr>
              <w:t xml:space="preserve">Une </w:t>
            </w:r>
            <w:r w:rsidRPr="00745B80">
              <w:rPr>
                <w:b/>
                <w:color w:val="000000" w:themeColor="text1"/>
                <w:sz w:val="22"/>
              </w:rPr>
              <w:t>entrevue d’investigation de qualité</w:t>
            </w:r>
            <w:r w:rsidRPr="00745B80">
              <w:rPr>
                <w:color w:val="000000" w:themeColor="text1"/>
                <w:sz w:val="22"/>
              </w:rPr>
              <w:t xml:space="preserve"> devrait </w:t>
            </w:r>
            <w:r>
              <w:rPr>
                <w:color w:val="000000" w:themeColor="text1"/>
                <w:sz w:val="22"/>
              </w:rPr>
              <w:t xml:space="preserve">viser trois </w:t>
            </w:r>
            <w:r w:rsidRPr="00745B80">
              <w:rPr>
                <w:color w:val="000000" w:themeColor="text1"/>
                <w:sz w:val="22"/>
              </w:rPr>
              <w:t>objectifs : 1- minimiser l'impact traumatique potentiel de l'entrevue sur l'enfant, 2- obtenir le maximum d'information tout en minimisant la contamination et 3- maintenir l'intégrité du processus d'investigation. Le premier objectif est atteint en partie en s'assurant que l'interviewer est sensible aux besoins d</w:t>
            </w:r>
            <w:r>
              <w:rPr>
                <w:color w:val="000000" w:themeColor="text1"/>
                <w:sz w:val="22"/>
              </w:rPr>
              <w:t xml:space="preserve">es </w:t>
            </w:r>
            <w:r w:rsidRPr="00745B80">
              <w:rPr>
                <w:color w:val="000000" w:themeColor="text1"/>
                <w:sz w:val="22"/>
              </w:rPr>
              <w:t>enfants d'âges différents. De plus, l'entrevue est enregistrée sur bande vidéo ou audio afin de réduire le nombre d'entrevues auxquelles l'enfant aura à se soumettre. Le second objectif est atteint en utilisant des techniques d'entrevue non directives, non suggestives et organisées en une série d'étapes visant à s'assurer que l'information sur les allégations provient de l'enfant et non de l'interviewer. Le troisième objectif réfère à la nécessité de remplir les mandats tant de la protection de l'enfance que du système judiciaire. Cela requiert la collaboration des deux parties. De plus, l'interviewer est préparé à considérer plusieurs hypothèses relativement aux allégations, afin que l'entrevue soit davantage centrée sur les faits que sur les idées préconçues de l'interviewer (</w:t>
            </w:r>
            <w:proofErr w:type="spellStart"/>
            <w:r w:rsidRPr="00745B80">
              <w:rPr>
                <w:color w:val="000000" w:themeColor="text1"/>
                <w:sz w:val="22"/>
              </w:rPr>
              <w:t>Yuile</w:t>
            </w:r>
            <w:proofErr w:type="spellEnd"/>
            <w:r w:rsidRPr="00745B80">
              <w:rPr>
                <w:color w:val="000000" w:themeColor="text1"/>
                <w:sz w:val="22"/>
              </w:rPr>
              <w:t xml:space="preserve">, 1992 dans </w:t>
            </w:r>
            <w:r w:rsidRPr="00745B80">
              <w:rPr>
                <w:rFonts w:asciiTheme="majorHAnsi" w:hAnsiTheme="majorHAnsi"/>
                <w:color w:val="000000" w:themeColor="text1"/>
                <w:sz w:val="22"/>
              </w:rPr>
              <w:t xml:space="preserve">Van </w:t>
            </w:r>
            <w:proofErr w:type="spellStart"/>
            <w:r w:rsidRPr="00745B80">
              <w:rPr>
                <w:rFonts w:asciiTheme="majorHAnsi" w:hAnsiTheme="majorHAnsi"/>
                <w:color w:val="000000" w:themeColor="text1"/>
                <w:sz w:val="22"/>
              </w:rPr>
              <w:t>Gijseghem</w:t>
            </w:r>
            <w:proofErr w:type="spellEnd"/>
            <w:r w:rsidRPr="00745B80">
              <w:rPr>
                <w:rFonts w:asciiTheme="majorHAnsi" w:hAnsiTheme="majorHAnsi"/>
                <w:color w:val="000000" w:themeColor="text1"/>
                <w:sz w:val="22"/>
              </w:rPr>
              <w:t>, 1992).</w:t>
            </w:r>
          </w:p>
          <w:p w14:paraId="76AACB77" w14:textId="3021C366" w:rsidR="002B5CC1" w:rsidRPr="00D96493" w:rsidRDefault="002B5CC1" w:rsidP="00DE4C87">
            <w:pPr>
              <w:spacing w:before="60" w:after="80"/>
              <w:rPr>
                <w:sz w:val="22"/>
              </w:rPr>
            </w:pPr>
            <w:ins w:id="106" w:author="Geneviève Paquette" w:date="2016-08-18T14:28:00Z">
              <w:r w:rsidRPr="002B5CC1">
                <w:rPr>
                  <w:rFonts w:asciiTheme="majorHAnsi" w:hAnsiTheme="majorHAnsi"/>
                  <w:color w:val="000000" w:themeColor="text1"/>
                  <w:sz w:val="22"/>
                  <w:highlight w:val="green"/>
                  <w:rPrChange w:id="107" w:author="Geneviève Paquette" w:date="2016-08-18T14:34:00Z">
                    <w:rPr>
                      <w:rFonts w:asciiTheme="majorHAnsi" w:hAnsiTheme="majorHAnsi"/>
                      <w:color w:val="000000" w:themeColor="text1"/>
                      <w:sz w:val="22"/>
                    </w:rPr>
                  </w:rPrChange>
                </w:rPr>
                <w:t xml:space="preserve">Auprès des enfants abusés sexuellement présentant une DI, des adaptations sont nécessaires afin d’augmenter la qualité des entrevues. </w:t>
              </w:r>
            </w:ins>
            <w:ins w:id="108" w:author="Geneviève Paquette" w:date="2016-08-18T14:29:00Z">
              <w:r w:rsidRPr="002B5CC1">
                <w:rPr>
                  <w:rFonts w:asciiTheme="majorHAnsi" w:hAnsiTheme="majorHAnsi"/>
                  <w:color w:val="000000" w:themeColor="text1"/>
                  <w:sz w:val="22"/>
                  <w:highlight w:val="green"/>
                  <w:rPrChange w:id="109" w:author="Geneviève Paquette" w:date="2016-08-18T14:34:00Z">
                    <w:rPr>
                      <w:rFonts w:asciiTheme="majorHAnsi" w:hAnsiTheme="majorHAnsi"/>
                      <w:color w:val="000000" w:themeColor="text1"/>
                      <w:sz w:val="22"/>
                    </w:rPr>
                  </w:rPrChange>
                </w:rPr>
                <w:t xml:space="preserve">Ces enfants sont susceptibles de présenter des biais d’acquiescement, une capacité d’attention plus courte et sont plus suggestibles. </w:t>
              </w:r>
            </w:ins>
            <w:ins w:id="110" w:author="Geneviève Paquette" w:date="2016-08-18T14:30:00Z">
              <w:r w:rsidRPr="002B5CC1">
                <w:rPr>
                  <w:rFonts w:asciiTheme="majorHAnsi" w:hAnsiTheme="majorHAnsi"/>
                  <w:color w:val="000000" w:themeColor="text1"/>
                  <w:sz w:val="22"/>
                  <w:highlight w:val="green"/>
                  <w:rPrChange w:id="111" w:author="Geneviève Paquette" w:date="2016-08-18T14:34:00Z">
                    <w:rPr>
                      <w:rFonts w:asciiTheme="majorHAnsi" w:hAnsiTheme="majorHAnsi"/>
                      <w:color w:val="000000" w:themeColor="text1"/>
                      <w:sz w:val="22"/>
                    </w:rPr>
                  </w:rPrChange>
                </w:rPr>
                <w:t xml:space="preserve">Une série de stratégies concrètes d’entrevue sont recommandées (voir Dion et </w:t>
              </w:r>
              <w:proofErr w:type="gramStart"/>
              <w:r w:rsidRPr="002B5CC1">
                <w:rPr>
                  <w:rFonts w:asciiTheme="majorHAnsi" w:hAnsiTheme="majorHAnsi"/>
                  <w:color w:val="000000" w:themeColor="text1"/>
                  <w:sz w:val="22"/>
                  <w:highlight w:val="green"/>
                  <w:rPrChange w:id="112" w:author="Geneviève Paquette" w:date="2016-08-18T14:34:00Z">
                    <w:rPr>
                      <w:rFonts w:asciiTheme="majorHAnsi" w:hAnsiTheme="majorHAnsi"/>
                      <w:color w:val="000000" w:themeColor="text1"/>
                      <w:sz w:val="22"/>
                    </w:rPr>
                  </w:rPrChange>
                </w:rPr>
                <w:t>al.,</w:t>
              </w:r>
              <w:proofErr w:type="gramEnd"/>
              <w:r w:rsidRPr="002B5CC1">
                <w:rPr>
                  <w:rFonts w:asciiTheme="majorHAnsi" w:hAnsiTheme="majorHAnsi"/>
                  <w:color w:val="000000" w:themeColor="text1"/>
                  <w:sz w:val="22"/>
                  <w:highlight w:val="green"/>
                  <w:rPrChange w:id="113" w:author="Geneviève Paquette" w:date="2016-08-18T14:34:00Z">
                    <w:rPr>
                      <w:rFonts w:asciiTheme="majorHAnsi" w:hAnsiTheme="majorHAnsi"/>
                      <w:color w:val="000000" w:themeColor="text1"/>
                      <w:sz w:val="22"/>
                    </w:rPr>
                  </w:rPrChange>
                </w:rPr>
                <w:t xml:space="preserve"> 2013, p. 15, tableau 4) comme</w:t>
              </w:r>
            </w:ins>
            <w:ins w:id="114" w:author="Geneviève Paquette" w:date="2016-08-18T14:31:00Z">
              <w:r w:rsidRPr="002B5CC1">
                <w:rPr>
                  <w:rFonts w:asciiTheme="majorHAnsi" w:hAnsiTheme="majorHAnsi"/>
                  <w:color w:val="000000" w:themeColor="text1"/>
                  <w:sz w:val="22"/>
                  <w:highlight w:val="green"/>
                  <w:rPrChange w:id="115" w:author="Geneviève Paquette" w:date="2016-08-18T14:34:00Z">
                    <w:rPr>
                      <w:rFonts w:asciiTheme="majorHAnsi" w:hAnsiTheme="majorHAnsi"/>
                      <w:color w:val="000000" w:themeColor="text1"/>
                      <w:sz w:val="22"/>
                    </w:rPr>
                  </w:rPrChange>
                </w:rPr>
                <w:t> </w:t>
              </w:r>
            </w:ins>
            <w:ins w:id="116" w:author="Geneviève Paquette" w:date="2016-08-18T14:30:00Z">
              <w:r w:rsidRPr="002B5CC1">
                <w:rPr>
                  <w:rFonts w:asciiTheme="majorHAnsi" w:hAnsiTheme="majorHAnsi"/>
                  <w:color w:val="000000" w:themeColor="text1"/>
                  <w:sz w:val="22"/>
                  <w:highlight w:val="green"/>
                  <w:rPrChange w:id="117" w:author="Geneviève Paquette" w:date="2016-08-18T14:34:00Z">
                    <w:rPr>
                      <w:rFonts w:asciiTheme="majorHAnsi" w:hAnsiTheme="majorHAnsi"/>
                      <w:color w:val="000000" w:themeColor="text1"/>
                      <w:sz w:val="22"/>
                    </w:rPr>
                  </w:rPrChange>
                </w:rPr>
                <w:t>:</w:t>
              </w:r>
            </w:ins>
            <w:ins w:id="118" w:author="Geneviève Paquette" w:date="2016-08-18T14:31:00Z">
              <w:r w:rsidRPr="002B5CC1">
                <w:rPr>
                  <w:rFonts w:asciiTheme="majorHAnsi" w:hAnsiTheme="majorHAnsi"/>
                  <w:color w:val="000000" w:themeColor="text1"/>
                  <w:sz w:val="22"/>
                  <w:highlight w:val="green"/>
                  <w:rPrChange w:id="119" w:author="Geneviève Paquette" w:date="2016-08-18T14:34:00Z">
                    <w:rPr>
                      <w:rFonts w:asciiTheme="majorHAnsi" w:hAnsiTheme="majorHAnsi"/>
                      <w:color w:val="000000" w:themeColor="text1"/>
                      <w:sz w:val="22"/>
                    </w:rPr>
                  </w:rPrChange>
                </w:rPr>
                <w:t xml:space="preserve"> </w:t>
              </w:r>
            </w:ins>
            <w:ins w:id="120" w:author="Geneviève Paquette" w:date="2016-08-18T14:32:00Z">
              <w:r w:rsidRPr="002B5CC1">
                <w:rPr>
                  <w:rFonts w:asciiTheme="majorHAnsi" w:hAnsiTheme="majorHAnsi"/>
                  <w:color w:val="000000" w:themeColor="text1"/>
                  <w:sz w:val="22"/>
                  <w:highlight w:val="green"/>
                  <w:rPrChange w:id="121" w:author="Geneviève Paquette" w:date="2016-08-18T14:34:00Z">
                    <w:rPr>
                      <w:rFonts w:asciiTheme="majorHAnsi" w:hAnsiTheme="majorHAnsi"/>
                      <w:color w:val="000000" w:themeColor="text1"/>
                      <w:sz w:val="22"/>
                    </w:rPr>
                  </w:rPrChange>
                </w:rPr>
                <w:t xml:space="preserve">prendre plus de temps pour établir la relation avant de commencer l’entrevue, </w:t>
              </w:r>
            </w:ins>
            <w:ins w:id="122" w:author="Geneviève Paquette" w:date="2016-08-18T14:31:00Z">
              <w:r w:rsidRPr="002B5CC1">
                <w:rPr>
                  <w:rFonts w:asciiTheme="majorHAnsi" w:hAnsiTheme="majorHAnsi"/>
                  <w:color w:val="000000" w:themeColor="text1"/>
                  <w:sz w:val="22"/>
                  <w:highlight w:val="green"/>
                  <w:rPrChange w:id="123" w:author="Geneviève Paquette" w:date="2016-08-18T14:34:00Z">
                    <w:rPr>
                      <w:rFonts w:asciiTheme="majorHAnsi" w:hAnsiTheme="majorHAnsi"/>
                      <w:color w:val="000000" w:themeColor="text1"/>
                      <w:sz w:val="22"/>
                    </w:rPr>
                  </w:rPrChange>
                </w:rPr>
                <w:t xml:space="preserve">utiliser des supports visuels pour aider l’enfant à comprendre les questions d’entrevue, </w:t>
              </w:r>
            </w:ins>
            <w:ins w:id="124" w:author="Geneviève Paquette" w:date="2016-08-18T14:32:00Z">
              <w:r w:rsidRPr="002B5CC1">
                <w:rPr>
                  <w:rFonts w:asciiTheme="majorHAnsi" w:hAnsiTheme="majorHAnsi"/>
                  <w:color w:val="000000" w:themeColor="text1"/>
                  <w:sz w:val="22"/>
                  <w:highlight w:val="green"/>
                  <w:rPrChange w:id="125" w:author="Geneviève Paquette" w:date="2016-08-18T14:34:00Z">
                    <w:rPr>
                      <w:rFonts w:asciiTheme="majorHAnsi" w:hAnsiTheme="majorHAnsi"/>
                      <w:color w:val="000000" w:themeColor="text1"/>
                      <w:sz w:val="22"/>
                    </w:rPr>
                  </w:rPrChange>
                </w:rPr>
                <w:t>etc.</w:t>
              </w:r>
            </w:ins>
          </w:p>
        </w:tc>
      </w:tr>
      <w:tr w:rsidR="00AE5C20" w:rsidRPr="00D66091" w14:paraId="60026A22" w14:textId="77777777" w:rsidTr="00DE4C87">
        <w:tblPrEx>
          <w:shd w:val="clear" w:color="auto" w:fill="auto"/>
        </w:tblPrEx>
        <w:tc>
          <w:tcPr>
            <w:tcW w:w="2222" w:type="dxa"/>
          </w:tcPr>
          <w:p w14:paraId="3E46C1C5" w14:textId="46431753" w:rsidR="00AE5C20" w:rsidRPr="00FD24E1" w:rsidRDefault="00AE5C20" w:rsidP="00DE4C87">
            <w:pPr>
              <w:pStyle w:val="Sansinterligne"/>
              <w:spacing w:before="60" w:after="80"/>
              <w:rPr>
                <w:rFonts w:asciiTheme="majorHAnsi" w:hAnsiTheme="majorHAnsi"/>
                <w:lang w:val="fr-FR"/>
              </w:rPr>
            </w:pPr>
            <w:r w:rsidRPr="00FD24E1">
              <w:rPr>
                <w:rFonts w:asciiTheme="majorHAnsi" w:hAnsiTheme="majorHAnsi"/>
                <w:lang w:val="fr-FR"/>
              </w:rPr>
              <w:lastRenderedPageBreak/>
              <w:t>Procédures judiciaires</w:t>
            </w:r>
            <w:r w:rsidR="005C582A">
              <w:rPr>
                <w:rFonts w:asciiTheme="majorHAnsi" w:hAnsiTheme="majorHAnsi"/>
                <w:lang w:val="fr-FR"/>
              </w:rPr>
              <w:t xml:space="preserve"> protectrices</w:t>
            </w:r>
          </w:p>
        </w:tc>
        <w:tc>
          <w:tcPr>
            <w:tcW w:w="7333" w:type="dxa"/>
          </w:tcPr>
          <w:p w14:paraId="3B847058" w14:textId="77777777" w:rsidR="00AE5C20" w:rsidRPr="00EF4182" w:rsidRDefault="00AE5C20" w:rsidP="00DE4C87">
            <w:pPr>
              <w:spacing w:before="60" w:after="80"/>
              <w:rPr>
                <w:rFonts w:asciiTheme="majorHAnsi" w:hAnsiTheme="majorHAnsi"/>
                <w:sz w:val="22"/>
              </w:rPr>
            </w:pPr>
            <w:r>
              <w:rPr>
                <w:rFonts w:asciiTheme="majorHAnsi" w:hAnsiTheme="majorHAnsi"/>
                <w:sz w:val="22"/>
              </w:rPr>
              <w:t xml:space="preserve">Le </w:t>
            </w:r>
            <w:r w:rsidRPr="00921629">
              <w:rPr>
                <w:rFonts w:asciiTheme="majorHAnsi" w:hAnsiTheme="majorHAnsi"/>
                <w:b/>
                <w:sz w:val="22"/>
              </w:rPr>
              <w:t>processus judiciaire</w:t>
            </w:r>
            <w:r w:rsidRPr="00EF4182">
              <w:rPr>
                <w:rFonts w:asciiTheme="majorHAnsi" w:hAnsiTheme="majorHAnsi"/>
                <w:sz w:val="22"/>
              </w:rPr>
              <w:t xml:space="preserve"> provoque</w:t>
            </w:r>
            <w:r>
              <w:rPr>
                <w:rFonts w:asciiTheme="majorHAnsi" w:hAnsiTheme="majorHAnsi"/>
                <w:sz w:val="22"/>
              </w:rPr>
              <w:t xml:space="preserve"> souvent </w:t>
            </w:r>
            <w:r w:rsidRPr="00EF4182">
              <w:rPr>
                <w:rFonts w:asciiTheme="majorHAnsi" w:hAnsiTheme="majorHAnsi"/>
                <w:sz w:val="22"/>
              </w:rPr>
              <w:t xml:space="preserve">chez l'enfant stress et confusion </w:t>
            </w:r>
            <w:r>
              <w:rPr>
                <w:rFonts w:asciiTheme="majorHAnsi" w:hAnsiTheme="majorHAnsi"/>
                <w:sz w:val="22"/>
              </w:rPr>
              <w:t>à un point tel</w:t>
            </w:r>
            <w:r w:rsidRPr="00EF4182">
              <w:rPr>
                <w:rFonts w:asciiTheme="majorHAnsi" w:hAnsiTheme="majorHAnsi"/>
                <w:sz w:val="22"/>
              </w:rPr>
              <w:t xml:space="preserve"> que la qualité de son témoignage risque d'en être fortement affectée. Un enfant apeuré ou confus devient enclin à la suggestibilité, il tentera de plaire à l'adulte en disant ce que celui-ci semble vouloir entendre, ou encore il aura tendance à se rétracter (Mann, 1985 ; King </w:t>
            </w:r>
            <w:r>
              <w:rPr>
                <w:rFonts w:asciiTheme="majorHAnsi" w:hAnsiTheme="majorHAnsi"/>
                <w:sz w:val="22"/>
              </w:rPr>
              <w:t>et</w:t>
            </w:r>
            <w:r w:rsidRPr="00EF4182">
              <w:rPr>
                <w:rFonts w:asciiTheme="majorHAnsi" w:hAnsiTheme="majorHAnsi"/>
                <w:sz w:val="22"/>
              </w:rPr>
              <w:t xml:space="preserve"> </w:t>
            </w:r>
            <w:proofErr w:type="spellStart"/>
            <w:r w:rsidRPr="00EF4182">
              <w:rPr>
                <w:rFonts w:asciiTheme="majorHAnsi" w:hAnsiTheme="majorHAnsi"/>
                <w:sz w:val="22"/>
              </w:rPr>
              <w:t>Yuille</w:t>
            </w:r>
            <w:proofErr w:type="spellEnd"/>
            <w:r w:rsidRPr="00EF4182">
              <w:rPr>
                <w:rFonts w:asciiTheme="majorHAnsi" w:hAnsiTheme="majorHAnsi"/>
                <w:sz w:val="22"/>
              </w:rPr>
              <w:t xml:space="preserve">, 1987 dans Van </w:t>
            </w:r>
            <w:proofErr w:type="spellStart"/>
            <w:r w:rsidRPr="00EF4182">
              <w:rPr>
                <w:rFonts w:asciiTheme="majorHAnsi" w:hAnsiTheme="majorHAnsi"/>
                <w:sz w:val="22"/>
              </w:rPr>
              <w:t>Gijseghem</w:t>
            </w:r>
            <w:proofErr w:type="spellEnd"/>
            <w:r w:rsidRPr="00EF4182">
              <w:rPr>
                <w:rFonts w:asciiTheme="majorHAnsi" w:hAnsiTheme="majorHAnsi"/>
                <w:sz w:val="22"/>
              </w:rPr>
              <w:t>, 1992).</w:t>
            </w:r>
          </w:p>
          <w:p w14:paraId="6671720F" w14:textId="77777777" w:rsidR="00AE5C20" w:rsidRDefault="00AE5C20" w:rsidP="00DE4C87">
            <w:pPr>
              <w:spacing w:before="60" w:after="80"/>
              <w:rPr>
                <w:ins w:id="126" w:author="Geneviève Paquette" w:date="2016-08-18T11:08:00Z"/>
                <w:rFonts w:asciiTheme="majorHAnsi" w:hAnsiTheme="majorHAnsi"/>
                <w:sz w:val="22"/>
              </w:rPr>
            </w:pPr>
            <w:r w:rsidRPr="00EF4182">
              <w:rPr>
                <w:rFonts w:asciiTheme="majorHAnsi" w:hAnsiTheme="majorHAnsi"/>
                <w:sz w:val="22"/>
              </w:rPr>
              <w:t xml:space="preserve">Les auteurs n'hésitent pas à parler du passage de l'enfant dans le </w:t>
            </w:r>
            <w:r w:rsidRPr="00921629">
              <w:rPr>
                <w:rFonts w:asciiTheme="majorHAnsi" w:hAnsiTheme="majorHAnsi"/>
                <w:b/>
                <w:sz w:val="22"/>
              </w:rPr>
              <w:t>long processus judiciaire</w:t>
            </w:r>
            <w:r w:rsidRPr="00EF4182">
              <w:rPr>
                <w:rFonts w:asciiTheme="majorHAnsi" w:hAnsiTheme="majorHAnsi"/>
                <w:sz w:val="22"/>
              </w:rPr>
              <w:t xml:space="preserve"> comme d'une « victimisation secondaire » (Berliner, </w:t>
            </w:r>
            <w:proofErr w:type="spellStart"/>
            <w:r w:rsidRPr="00EF4182">
              <w:rPr>
                <w:rFonts w:asciiTheme="majorHAnsi" w:hAnsiTheme="majorHAnsi"/>
                <w:sz w:val="22"/>
              </w:rPr>
              <w:t>Blick</w:t>
            </w:r>
            <w:proofErr w:type="spellEnd"/>
            <w:r w:rsidRPr="00EF4182">
              <w:rPr>
                <w:rFonts w:asciiTheme="majorHAnsi" w:hAnsiTheme="majorHAnsi"/>
                <w:sz w:val="22"/>
              </w:rPr>
              <w:t xml:space="preserve"> </w:t>
            </w:r>
            <w:r>
              <w:rPr>
                <w:rFonts w:asciiTheme="majorHAnsi" w:hAnsiTheme="majorHAnsi"/>
                <w:sz w:val="22"/>
              </w:rPr>
              <w:t>et</w:t>
            </w:r>
            <w:r w:rsidRPr="00EF4182">
              <w:rPr>
                <w:rFonts w:asciiTheme="majorHAnsi" w:hAnsiTheme="majorHAnsi"/>
                <w:sz w:val="22"/>
              </w:rPr>
              <w:t xml:space="preserve"> </w:t>
            </w:r>
            <w:proofErr w:type="spellStart"/>
            <w:r w:rsidRPr="00EF4182">
              <w:rPr>
                <w:rFonts w:asciiTheme="majorHAnsi" w:hAnsiTheme="majorHAnsi"/>
                <w:sz w:val="22"/>
              </w:rPr>
              <w:t>Bulkley</w:t>
            </w:r>
            <w:proofErr w:type="spellEnd"/>
            <w:r w:rsidRPr="00EF4182">
              <w:rPr>
                <w:rFonts w:asciiTheme="majorHAnsi" w:hAnsiTheme="majorHAnsi"/>
                <w:sz w:val="22"/>
              </w:rPr>
              <w:t xml:space="preserve">, 1985; </w:t>
            </w:r>
            <w:proofErr w:type="spellStart"/>
            <w:r w:rsidRPr="00EF4182">
              <w:rPr>
                <w:rFonts w:asciiTheme="majorHAnsi" w:hAnsiTheme="majorHAnsi"/>
                <w:sz w:val="22"/>
              </w:rPr>
              <w:t>Bulkley</w:t>
            </w:r>
            <w:proofErr w:type="spellEnd"/>
            <w:r w:rsidRPr="00EF4182">
              <w:rPr>
                <w:rFonts w:asciiTheme="majorHAnsi" w:hAnsiTheme="majorHAnsi"/>
                <w:sz w:val="22"/>
              </w:rPr>
              <w:t xml:space="preserve">, 1982; Sas, 1987; </w:t>
            </w:r>
            <w:proofErr w:type="spellStart"/>
            <w:r w:rsidRPr="00EF4182">
              <w:rPr>
                <w:rFonts w:asciiTheme="majorHAnsi" w:hAnsiTheme="majorHAnsi"/>
                <w:sz w:val="22"/>
              </w:rPr>
              <w:t>Terr</w:t>
            </w:r>
            <w:proofErr w:type="spellEnd"/>
            <w:r w:rsidRPr="00EF4182">
              <w:rPr>
                <w:rFonts w:asciiTheme="majorHAnsi" w:hAnsiTheme="majorHAnsi"/>
                <w:sz w:val="22"/>
              </w:rPr>
              <w:t xml:space="preserve">, 1986; Weiss </w:t>
            </w:r>
            <w:r>
              <w:rPr>
                <w:rFonts w:asciiTheme="majorHAnsi" w:hAnsiTheme="majorHAnsi"/>
                <w:sz w:val="22"/>
              </w:rPr>
              <w:t>et</w:t>
            </w:r>
            <w:r w:rsidRPr="00EF4182">
              <w:rPr>
                <w:rFonts w:asciiTheme="majorHAnsi" w:hAnsiTheme="majorHAnsi"/>
                <w:sz w:val="22"/>
              </w:rPr>
              <w:t xml:space="preserve"> Berg, 1982 dans Van </w:t>
            </w:r>
            <w:proofErr w:type="spellStart"/>
            <w:r w:rsidRPr="00EF4182">
              <w:rPr>
                <w:rFonts w:asciiTheme="majorHAnsi" w:hAnsiTheme="majorHAnsi"/>
                <w:sz w:val="22"/>
              </w:rPr>
              <w:t>Gijseghem</w:t>
            </w:r>
            <w:proofErr w:type="spellEnd"/>
            <w:r w:rsidRPr="00EF4182">
              <w:rPr>
                <w:rFonts w:asciiTheme="majorHAnsi" w:hAnsiTheme="majorHAnsi"/>
                <w:sz w:val="22"/>
              </w:rPr>
              <w:t>, 1992). L'enfant ne</w:t>
            </w:r>
            <w:r>
              <w:rPr>
                <w:rFonts w:asciiTheme="majorHAnsi" w:hAnsiTheme="majorHAnsi"/>
                <w:sz w:val="22"/>
              </w:rPr>
              <w:t xml:space="preserve"> peut pas faire autrement que, </w:t>
            </w:r>
            <w:r w:rsidRPr="00EF4182">
              <w:rPr>
                <w:rFonts w:asciiTheme="majorHAnsi" w:hAnsiTheme="majorHAnsi"/>
                <w:sz w:val="22"/>
              </w:rPr>
              <w:t xml:space="preserve">se sentir responsable. </w:t>
            </w:r>
            <w:r>
              <w:rPr>
                <w:rFonts w:asciiTheme="majorHAnsi" w:hAnsiTheme="majorHAnsi"/>
                <w:sz w:val="22"/>
              </w:rPr>
              <w:t>I</w:t>
            </w:r>
            <w:r w:rsidRPr="00EF4182">
              <w:rPr>
                <w:rFonts w:asciiTheme="majorHAnsi" w:hAnsiTheme="majorHAnsi"/>
                <w:sz w:val="22"/>
              </w:rPr>
              <w:t>l semble que les conséquences du dévoilement sont</w:t>
            </w:r>
            <w:r>
              <w:rPr>
                <w:rFonts w:asciiTheme="majorHAnsi" w:hAnsiTheme="majorHAnsi"/>
                <w:sz w:val="22"/>
              </w:rPr>
              <w:t>,</w:t>
            </w:r>
            <w:r w:rsidRPr="00EF4182">
              <w:rPr>
                <w:rFonts w:asciiTheme="majorHAnsi" w:hAnsiTheme="majorHAnsi"/>
                <w:sz w:val="22"/>
              </w:rPr>
              <w:t xml:space="preserve"> pour certains enfants</w:t>
            </w:r>
            <w:r>
              <w:rPr>
                <w:rFonts w:asciiTheme="majorHAnsi" w:hAnsiTheme="majorHAnsi"/>
                <w:sz w:val="22"/>
              </w:rPr>
              <w:t>,</w:t>
            </w:r>
            <w:r w:rsidRPr="00EF4182">
              <w:rPr>
                <w:rFonts w:asciiTheme="majorHAnsi" w:hAnsiTheme="majorHAnsi"/>
                <w:sz w:val="22"/>
              </w:rPr>
              <w:t xml:space="preserve"> pires que la possibilité d'être à nouveau abusé. </w:t>
            </w:r>
            <w:r>
              <w:rPr>
                <w:rFonts w:asciiTheme="majorHAnsi" w:hAnsiTheme="majorHAnsi"/>
                <w:sz w:val="22"/>
              </w:rPr>
              <w:t xml:space="preserve">C’est </w:t>
            </w:r>
            <w:r>
              <w:rPr>
                <w:rFonts w:asciiTheme="majorHAnsi" w:hAnsiTheme="majorHAnsi"/>
                <w:sz w:val="22"/>
              </w:rPr>
              <w:lastRenderedPageBreak/>
              <w:t>pourquoi il y a fréquemment des</w:t>
            </w:r>
            <w:r w:rsidRPr="00EF4182">
              <w:rPr>
                <w:rFonts w:asciiTheme="majorHAnsi" w:hAnsiTheme="majorHAnsi"/>
                <w:sz w:val="22"/>
              </w:rPr>
              <w:t xml:space="preserve"> rétractations </w:t>
            </w:r>
            <w:r>
              <w:rPr>
                <w:rFonts w:asciiTheme="majorHAnsi" w:hAnsiTheme="majorHAnsi"/>
                <w:sz w:val="22"/>
              </w:rPr>
              <w:t>d</w:t>
            </w:r>
            <w:r w:rsidRPr="00EF4182">
              <w:rPr>
                <w:rFonts w:asciiTheme="majorHAnsi" w:hAnsiTheme="majorHAnsi"/>
                <w:sz w:val="22"/>
              </w:rPr>
              <w:t xml:space="preserve">es enfants au cours du processus judiciaire (Bauer, 1983; Berliner </w:t>
            </w:r>
            <w:r>
              <w:rPr>
                <w:rFonts w:asciiTheme="majorHAnsi" w:hAnsiTheme="majorHAnsi"/>
                <w:sz w:val="22"/>
              </w:rPr>
              <w:t>et</w:t>
            </w:r>
            <w:r w:rsidRPr="00EF4182">
              <w:rPr>
                <w:rFonts w:asciiTheme="majorHAnsi" w:hAnsiTheme="majorHAnsi"/>
                <w:sz w:val="22"/>
              </w:rPr>
              <w:t xml:space="preserve"> Barbieri, 1984; Berliner</w:t>
            </w:r>
            <w:r>
              <w:rPr>
                <w:rFonts w:asciiTheme="majorHAnsi" w:hAnsiTheme="majorHAnsi"/>
                <w:sz w:val="22"/>
              </w:rPr>
              <w:t xml:space="preserve"> et </w:t>
            </w:r>
            <w:proofErr w:type="gramStart"/>
            <w:r>
              <w:rPr>
                <w:rFonts w:asciiTheme="majorHAnsi" w:hAnsiTheme="majorHAnsi"/>
                <w:sz w:val="22"/>
              </w:rPr>
              <w:t>al.,</w:t>
            </w:r>
            <w:proofErr w:type="gramEnd"/>
            <w:r>
              <w:rPr>
                <w:rFonts w:asciiTheme="majorHAnsi" w:hAnsiTheme="majorHAnsi"/>
                <w:sz w:val="22"/>
              </w:rPr>
              <w:t xml:space="preserve"> </w:t>
            </w:r>
            <w:r w:rsidRPr="00EF4182">
              <w:rPr>
                <w:rFonts w:asciiTheme="majorHAnsi" w:hAnsiTheme="majorHAnsi"/>
                <w:sz w:val="22"/>
              </w:rPr>
              <w:t xml:space="preserve">1985; Gentry, 1978; </w:t>
            </w:r>
            <w:proofErr w:type="spellStart"/>
            <w:r w:rsidRPr="00EF4182">
              <w:rPr>
                <w:rFonts w:asciiTheme="majorHAnsi" w:hAnsiTheme="majorHAnsi"/>
                <w:sz w:val="22"/>
              </w:rPr>
              <w:t>Nurcombe</w:t>
            </w:r>
            <w:proofErr w:type="spellEnd"/>
            <w:r w:rsidRPr="00EF4182">
              <w:rPr>
                <w:rFonts w:asciiTheme="majorHAnsi" w:hAnsiTheme="majorHAnsi"/>
                <w:sz w:val="22"/>
              </w:rPr>
              <w:t xml:space="preserve">, 1986; </w:t>
            </w:r>
            <w:proofErr w:type="spellStart"/>
            <w:r w:rsidRPr="00EF4182">
              <w:rPr>
                <w:rFonts w:asciiTheme="majorHAnsi" w:hAnsiTheme="majorHAnsi"/>
                <w:sz w:val="22"/>
              </w:rPr>
              <w:t>Pynoos</w:t>
            </w:r>
            <w:proofErr w:type="spellEnd"/>
            <w:r w:rsidRPr="00EF4182">
              <w:rPr>
                <w:rFonts w:asciiTheme="majorHAnsi" w:hAnsiTheme="majorHAnsi"/>
                <w:sz w:val="22"/>
              </w:rPr>
              <w:t xml:space="preserve"> </w:t>
            </w:r>
            <w:r>
              <w:rPr>
                <w:rFonts w:asciiTheme="majorHAnsi" w:hAnsiTheme="majorHAnsi"/>
                <w:sz w:val="22"/>
              </w:rPr>
              <w:t>et</w:t>
            </w:r>
            <w:r w:rsidRPr="00EF4182">
              <w:rPr>
                <w:rFonts w:asciiTheme="majorHAnsi" w:hAnsiTheme="majorHAnsi"/>
                <w:sz w:val="22"/>
              </w:rPr>
              <w:t xml:space="preserve"> </w:t>
            </w:r>
            <w:proofErr w:type="spellStart"/>
            <w:r w:rsidRPr="00EF4182">
              <w:rPr>
                <w:rFonts w:asciiTheme="majorHAnsi" w:hAnsiTheme="majorHAnsi"/>
                <w:sz w:val="22"/>
              </w:rPr>
              <w:t>Eth</w:t>
            </w:r>
            <w:proofErr w:type="spellEnd"/>
            <w:r w:rsidRPr="00EF4182">
              <w:rPr>
                <w:rFonts w:asciiTheme="majorHAnsi" w:hAnsiTheme="majorHAnsi"/>
                <w:sz w:val="22"/>
              </w:rPr>
              <w:t xml:space="preserve">, 1984; Weiss </w:t>
            </w:r>
            <w:r>
              <w:rPr>
                <w:rFonts w:asciiTheme="majorHAnsi" w:hAnsiTheme="majorHAnsi"/>
                <w:sz w:val="22"/>
              </w:rPr>
              <w:t>et</w:t>
            </w:r>
            <w:r w:rsidRPr="00EF4182">
              <w:rPr>
                <w:rFonts w:asciiTheme="majorHAnsi" w:hAnsiTheme="majorHAnsi"/>
                <w:sz w:val="22"/>
              </w:rPr>
              <w:t xml:space="preserve"> Berg, 1982 dans Van </w:t>
            </w:r>
            <w:proofErr w:type="spellStart"/>
            <w:r w:rsidRPr="00EF4182">
              <w:rPr>
                <w:rFonts w:asciiTheme="majorHAnsi" w:hAnsiTheme="majorHAnsi"/>
                <w:sz w:val="22"/>
              </w:rPr>
              <w:t>Gijseghem</w:t>
            </w:r>
            <w:proofErr w:type="spellEnd"/>
            <w:r w:rsidRPr="00EF4182">
              <w:rPr>
                <w:rFonts w:asciiTheme="majorHAnsi" w:hAnsiTheme="majorHAnsi"/>
                <w:sz w:val="22"/>
              </w:rPr>
              <w:t>, 1992).</w:t>
            </w:r>
          </w:p>
          <w:p w14:paraId="62D6A846" w14:textId="3D1D035C" w:rsidR="00F926EA" w:rsidRPr="00B3243F" w:rsidRDefault="00F926EA" w:rsidP="00F926EA">
            <w:pPr>
              <w:spacing w:before="60" w:after="80"/>
              <w:rPr>
                <w:rFonts w:asciiTheme="majorHAnsi" w:hAnsiTheme="majorHAnsi"/>
                <w:sz w:val="22"/>
              </w:rPr>
            </w:pPr>
            <w:ins w:id="127" w:author="Geneviève Paquette" w:date="2016-08-18T11:08:00Z">
              <w:r w:rsidRPr="00F926EA">
                <w:rPr>
                  <w:rFonts w:asciiTheme="majorHAnsi" w:hAnsiTheme="majorHAnsi"/>
                  <w:sz w:val="22"/>
                  <w:highlight w:val="green"/>
                  <w:rPrChange w:id="128" w:author="Geneviève Paquette" w:date="2016-08-18T11:12:00Z">
                    <w:rPr>
                      <w:rFonts w:asciiTheme="majorHAnsi" w:hAnsiTheme="majorHAnsi"/>
                      <w:sz w:val="22"/>
                    </w:rPr>
                  </w:rPrChange>
                </w:rPr>
                <w:t xml:space="preserve">Être plus jeune </w:t>
              </w:r>
            </w:ins>
            <w:ins w:id="129" w:author="Geneviève Paquette" w:date="2016-08-18T11:09:00Z">
              <w:r w:rsidRPr="00F926EA">
                <w:rPr>
                  <w:rFonts w:asciiTheme="majorHAnsi" w:hAnsiTheme="majorHAnsi"/>
                  <w:sz w:val="22"/>
                  <w:highlight w:val="green"/>
                  <w:rPrChange w:id="130" w:author="Geneviève Paquette" w:date="2016-08-18T11:12:00Z">
                    <w:rPr>
                      <w:rFonts w:asciiTheme="majorHAnsi" w:hAnsiTheme="majorHAnsi"/>
                      <w:sz w:val="22"/>
                    </w:rPr>
                  </w:rPrChange>
                </w:rPr>
                <w:t xml:space="preserve">(4 à 6 ans) </w:t>
              </w:r>
            </w:ins>
            <w:ins w:id="131" w:author="Geneviève Paquette" w:date="2016-08-18T11:08:00Z">
              <w:r w:rsidRPr="00F926EA">
                <w:rPr>
                  <w:rFonts w:asciiTheme="majorHAnsi" w:hAnsiTheme="majorHAnsi"/>
                  <w:sz w:val="22"/>
                  <w:highlight w:val="green"/>
                  <w:rPrChange w:id="132" w:author="Geneviève Paquette" w:date="2016-08-18T11:12:00Z">
                    <w:rPr>
                      <w:rFonts w:asciiTheme="majorHAnsi" w:hAnsiTheme="majorHAnsi"/>
                      <w:sz w:val="22"/>
                    </w:rPr>
                  </w:rPrChange>
                </w:rPr>
                <w:t xml:space="preserve">au moment de sa participation au procès criminel de l’agresseur est associé à une vision moins négative 12,5 ans plus tard </w:t>
              </w:r>
            </w:ins>
            <w:ins w:id="133" w:author="Geneviève Paquette" w:date="2016-08-18T11:09:00Z">
              <w:r w:rsidRPr="00F926EA">
                <w:rPr>
                  <w:rFonts w:asciiTheme="majorHAnsi" w:hAnsiTheme="majorHAnsi"/>
                  <w:sz w:val="22"/>
                  <w:highlight w:val="green"/>
                  <w:rPrChange w:id="134" w:author="Geneviève Paquette" w:date="2016-08-18T11:12:00Z">
                    <w:rPr>
                      <w:rFonts w:asciiTheme="majorHAnsi" w:hAnsiTheme="majorHAnsi"/>
                      <w:sz w:val="22"/>
                    </w:rPr>
                  </w:rPrChange>
                </w:rPr>
                <w:t>qu’elle ne l’était au procès (</w:t>
              </w:r>
              <w:proofErr w:type="spellStart"/>
              <w:r w:rsidRPr="00F926EA">
                <w:rPr>
                  <w:rFonts w:asciiTheme="majorHAnsi" w:hAnsiTheme="majorHAnsi"/>
                  <w:sz w:val="22"/>
                  <w:highlight w:val="green"/>
                  <w:rPrChange w:id="135" w:author="Geneviève Paquette" w:date="2016-08-18T11:12:00Z">
                    <w:rPr>
                      <w:rFonts w:asciiTheme="majorHAnsi" w:hAnsiTheme="majorHAnsi"/>
                      <w:sz w:val="22"/>
                    </w:rPr>
                  </w:rPrChange>
                </w:rPr>
                <w:t>Quas</w:t>
              </w:r>
              <w:proofErr w:type="spellEnd"/>
              <w:r w:rsidRPr="00F926EA">
                <w:rPr>
                  <w:rFonts w:asciiTheme="majorHAnsi" w:hAnsiTheme="majorHAnsi"/>
                  <w:sz w:val="22"/>
                  <w:highlight w:val="green"/>
                  <w:rPrChange w:id="136" w:author="Geneviève Paquette" w:date="2016-08-18T11:12:00Z">
                    <w:rPr>
                      <w:rFonts w:asciiTheme="majorHAnsi" w:hAnsiTheme="majorHAnsi"/>
                      <w:sz w:val="22"/>
                    </w:rPr>
                  </w:rPrChange>
                </w:rPr>
                <w:t xml:space="preserve"> et </w:t>
              </w:r>
              <w:proofErr w:type="gramStart"/>
              <w:r w:rsidRPr="00F926EA">
                <w:rPr>
                  <w:rFonts w:asciiTheme="majorHAnsi" w:hAnsiTheme="majorHAnsi"/>
                  <w:sz w:val="22"/>
                  <w:highlight w:val="green"/>
                  <w:rPrChange w:id="137" w:author="Geneviève Paquette" w:date="2016-08-18T11:12:00Z">
                    <w:rPr>
                      <w:rFonts w:asciiTheme="majorHAnsi" w:hAnsiTheme="majorHAnsi"/>
                      <w:sz w:val="22"/>
                    </w:rPr>
                  </w:rPrChange>
                </w:rPr>
                <w:t>al.,</w:t>
              </w:r>
            </w:ins>
            <w:proofErr w:type="gramEnd"/>
            <w:ins w:id="138" w:author="Geneviève Paquette" w:date="2016-08-18T11:12:00Z">
              <w:r w:rsidRPr="00F926EA">
                <w:rPr>
                  <w:rFonts w:asciiTheme="majorHAnsi" w:hAnsiTheme="majorHAnsi"/>
                  <w:sz w:val="22"/>
                  <w:highlight w:val="green"/>
                  <w:rPrChange w:id="139" w:author="Geneviève Paquette" w:date="2016-08-18T11:12:00Z">
                    <w:rPr>
                      <w:rFonts w:asciiTheme="majorHAnsi" w:hAnsiTheme="majorHAnsi"/>
                      <w:sz w:val="22"/>
                    </w:rPr>
                  </w:rPrChange>
                </w:rPr>
                <w:t xml:space="preserve"> 2005).</w:t>
              </w:r>
            </w:ins>
          </w:p>
        </w:tc>
      </w:tr>
    </w:tbl>
    <w:p w14:paraId="75B7BBE0" w14:textId="58A6EC00" w:rsidR="005C582A" w:rsidRDefault="005C582A">
      <w:r>
        <w:lastRenderedPageBreak/>
        <w:br w:type="page"/>
      </w:r>
    </w:p>
    <w:tbl>
      <w:tblPr>
        <w:tblStyle w:val="Grille"/>
        <w:tblW w:w="9555" w:type="dxa"/>
        <w:shd w:val="clear" w:color="auto" w:fill="76923C"/>
        <w:tblCellMar>
          <w:top w:w="28" w:type="dxa"/>
          <w:left w:w="57" w:type="dxa"/>
          <w:bottom w:w="28" w:type="dxa"/>
          <w:right w:w="57" w:type="dxa"/>
        </w:tblCellMar>
        <w:tblLook w:val="04A0" w:firstRow="1" w:lastRow="0" w:firstColumn="1" w:lastColumn="0" w:noHBand="0" w:noVBand="1"/>
      </w:tblPr>
      <w:tblGrid>
        <w:gridCol w:w="2222"/>
        <w:gridCol w:w="7333"/>
      </w:tblGrid>
      <w:tr w:rsidR="00B33475" w:rsidRPr="00D66091" w14:paraId="127F7314" w14:textId="77777777" w:rsidTr="00B33475">
        <w:trPr>
          <w:trHeight w:val="42"/>
        </w:trPr>
        <w:tc>
          <w:tcPr>
            <w:tcW w:w="9555" w:type="dxa"/>
            <w:gridSpan w:val="2"/>
            <w:shd w:val="clear" w:color="auto" w:fill="FF0000"/>
            <w:vAlign w:val="center"/>
          </w:tcPr>
          <w:p w14:paraId="053662F8" w14:textId="596E40C5" w:rsidR="00B33475" w:rsidRPr="00D66091" w:rsidRDefault="00B33475" w:rsidP="00B33475">
            <w:pPr>
              <w:spacing w:before="60" w:after="80"/>
              <w:rPr>
                <w:rFonts w:asciiTheme="majorHAnsi" w:hAnsiTheme="majorHAnsi"/>
                <w:b/>
                <w:sz w:val="22"/>
              </w:rPr>
            </w:pPr>
            <w:r>
              <w:rPr>
                <w:rStyle w:val="Accentuationdiscrte"/>
                <w:rFonts w:asciiTheme="majorHAnsi" w:hAnsiTheme="majorHAnsi"/>
                <w:b/>
                <w:i w:val="0"/>
                <w:color w:val="FFFFFF" w:themeColor="background1"/>
                <w:sz w:val="22"/>
              </w:rPr>
              <w:lastRenderedPageBreak/>
              <w:t>Facteurs pouvant contribuer à accentuer les conséquences de l’abus suite au dévoilement</w:t>
            </w:r>
          </w:p>
        </w:tc>
      </w:tr>
      <w:tr w:rsidR="00B33475" w:rsidRPr="00D66091" w14:paraId="4BB9657C" w14:textId="77777777" w:rsidTr="00DE4C87">
        <w:tblPrEx>
          <w:shd w:val="clear" w:color="auto" w:fill="auto"/>
        </w:tblPrEx>
        <w:tc>
          <w:tcPr>
            <w:tcW w:w="2222" w:type="dxa"/>
          </w:tcPr>
          <w:p w14:paraId="25A3E75C" w14:textId="4628F776" w:rsidR="00B33475" w:rsidRPr="00FD24E1" w:rsidRDefault="008003AB" w:rsidP="00DE4C87">
            <w:pPr>
              <w:pStyle w:val="Sansinterligne"/>
              <w:spacing w:before="60" w:after="80"/>
              <w:rPr>
                <w:rFonts w:asciiTheme="majorHAnsi" w:hAnsiTheme="majorHAnsi"/>
                <w:lang w:val="fr-FR"/>
              </w:rPr>
            </w:pPr>
            <w:del w:id="140" w:author="Geneviève Paquette" w:date="2016-08-18T11:05:00Z">
              <w:r w:rsidDel="00F926EA">
                <w:rPr>
                  <w:rFonts w:asciiTheme="majorHAnsi" w:hAnsiTheme="majorHAnsi"/>
                  <w:lang w:val="fr-FR"/>
                </w:rPr>
                <w:delText xml:space="preserve">Témoignages successifs et </w:delText>
              </w:r>
            </w:del>
            <w:commentRangeStart w:id="141"/>
            <w:ins w:id="142" w:author="Geneviève Paquette" w:date="2016-08-18T11:05:00Z">
              <w:r w:rsidR="00F926EA">
                <w:rPr>
                  <w:rFonts w:asciiTheme="majorHAnsi" w:hAnsiTheme="majorHAnsi"/>
                  <w:lang w:val="fr-FR"/>
                </w:rPr>
                <w:t>I</w:t>
              </w:r>
            </w:ins>
            <w:del w:id="143" w:author="Geneviève Paquette" w:date="2016-08-18T11:05:00Z">
              <w:r w:rsidDel="00F926EA">
                <w:rPr>
                  <w:rFonts w:asciiTheme="majorHAnsi" w:hAnsiTheme="majorHAnsi"/>
                  <w:lang w:val="fr-FR"/>
                </w:rPr>
                <w:delText>i</w:delText>
              </w:r>
            </w:del>
            <w:r>
              <w:rPr>
                <w:rFonts w:asciiTheme="majorHAnsi" w:hAnsiTheme="majorHAnsi"/>
                <w:lang w:val="fr-FR"/>
              </w:rPr>
              <w:t>nterrogatoires</w:t>
            </w:r>
            <w:commentRangeEnd w:id="141"/>
            <w:r w:rsidR="00E22A76">
              <w:rPr>
                <w:rStyle w:val="Marquedannotation"/>
                <w:rFonts w:ascii="Cambria" w:hAnsi="Cambria"/>
              </w:rPr>
              <w:commentReference w:id="141"/>
            </w:r>
            <w:r>
              <w:rPr>
                <w:rFonts w:asciiTheme="majorHAnsi" w:hAnsiTheme="majorHAnsi"/>
                <w:lang w:val="fr-FR"/>
              </w:rPr>
              <w:t xml:space="preserve"> répétés</w:t>
            </w:r>
          </w:p>
        </w:tc>
        <w:tc>
          <w:tcPr>
            <w:tcW w:w="7333" w:type="dxa"/>
          </w:tcPr>
          <w:p w14:paraId="46C02612" w14:textId="4A236C66" w:rsidR="00B33475" w:rsidRPr="00EF4182" w:rsidDel="00F926EA" w:rsidRDefault="00B33475" w:rsidP="00B33475">
            <w:pPr>
              <w:pStyle w:val="Sansinterligne"/>
              <w:spacing w:before="60" w:after="80"/>
              <w:rPr>
                <w:del w:id="144" w:author="Geneviève Paquette" w:date="2016-08-18T11:05:00Z"/>
                <w:rFonts w:asciiTheme="majorHAnsi" w:hAnsiTheme="majorHAnsi"/>
              </w:rPr>
            </w:pPr>
            <w:del w:id="145" w:author="Geneviève Paquette" w:date="2016-08-18T11:05:00Z">
              <w:r w:rsidRPr="00EF4182" w:rsidDel="00F926EA">
                <w:rPr>
                  <w:rFonts w:asciiTheme="majorHAnsi" w:hAnsiTheme="majorHAnsi"/>
                </w:rPr>
                <w:delText xml:space="preserve">La majorité des auteurs soulignent l'aspect morcelant des </w:delText>
              </w:r>
              <w:r w:rsidRPr="00921629" w:rsidDel="00F926EA">
                <w:rPr>
                  <w:rFonts w:asciiTheme="majorHAnsi" w:hAnsiTheme="majorHAnsi"/>
                  <w:b/>
                </w:rPr>
                <w:delText>témoignages successifs et des interrogatoires répétés</w:delText>
              </w:r>
              <w:r w:rsidDel="00F926EA">
                <w:rPr>
                  <w:rFonts w:asciiTheme="majorHAnsi" w:hAnsiTheme="majorHAnsi"/>
                  <w:b/>
                </w:rPr>
                <w:delText xml:space="preserve"> auprès des enfants</w:delText>
              </w:r>
              <w:r w:rsidRPr="00EF4182" w:rsidDel="00F926EA">
                <w:rPr>
                  <w:rFonts w:asciiTheme="majorHAnsi" w:hAnsiTheme="majorHAnsi"/>
                </w:rPr>
                <w:delText xml:space="preserve">. Pour expliquer ceci, ils notent que l'enfant n'est pas simplement témoin, il est aussi et avant tout victime (Bauer, 1983 ; Burgess </w:delText>
              </w:r>
              <w:r w:rsidDel="00F926EA">
                <w:rPr>
                  <w:rFonts w:asciiTheme="majorHAnsi" w:hAnsiTheme="majorHAnsi"/>
                </w:rPr>
                <w:delText>et</w:delText>
              </w:r>
              <w:r w:rsidRPr="00EF4182" w:rsidDel="00F926EA">
                <w:rPr>
                  <w:rFonts w:asciiTheme="majorHAnsi" w:hAnsiTheme="majorHAnsi"/>
                </w:rPr>
                <w:delText xml:space="preserve"> Holmstrom, 1975 ; Claman, 1986 ; Dent </w:delText>
              </w:r>
              <w:r w:rsidDel="00F926EA">
                <w:rPr>
                  <w:rFonts w:asciiTheme="majorHAnsi" w:hAnsiTheme="majorHAnsi"/>
                </w:rPr>
                <w:delText>et</w:delText>
              </w:r>
              <w:r w:rsidRPr="00EF4182" w:rsidDel="00F926EA">
                <w:rPr>
                  <w:rFonts w:asciiTheme="majorHAnsi" w:hAnsiTheme="majorHAnsi"/>
                </w:rPr>
                <w:delText xml:space="preserve"> Stephenson, 1979 ; Goodman, 1984 ; Katz </w:delText>
              </w:r>
              <w:r w:rsidRPr="00DC1620" w:rsidDel="00F926EA">
                <w:rPr>
                  <w:rFonts w:asciiTheme="majorHAnsi" w:hAnsiTheme="majorHAnsi"/>
                  <w:iCs/>
                </w:rPr>
                <w:delText>et</w:delText>
              </w:r>
              <w:r w:rsidRPr="00EF4182" w:rsidDel="00F926EA">
                <w:rPr>
                  <w:rFonts w:asciiTheme="majorHAnsi" w:hAnsiTheme="majorHAnsi"/>
                  <w:i/>
                  <w:iCs/>
                </w:rPr>
                <w:delText xml:space="preserve"> </w:delText>
              </w:r>
              <w:r w:rsidRPr="00EF4182" w:rsidDel="00F926EA">
                <w:rPr>
                  <w:rFonts w:asciiTheme="majorHAnsi" w:hAnsiTheme="majorHAnsi"/>
                </w:rPr>
                <w:delText>Mazur, 1979 ; Parker, 1982 dans Van Gijseghem, 1992</w:delText>
              </w:r>
              <w:r w:rsidRPr="00244EDC" w:rsidDel="00F926EA">
                <w:rPr>
                  <w:rFonts w:asciiTheme="majorHAnsi" w:hAnsiTheme="majorHAnsi"/>
                  <w:highlight w:val="green"/>
                  <w:rPrChange w:id="146" w:author="Geneviève Paquette" w:date="2016-08-18T11:02:00Z">
                    <w:rPr>
                      <w:rFonts w:asciiTheme="majorHAnsi" w:hAnsiTheme="majorHAnsi"/>
                    </w:rPr>
                  </w:rPrChange>
                </w:rPr>
                <w:delText>).</w:delText>
              </w:r>
            </w:del>
          </w:p>
          <w:p w14:paraId="4D7909C4" w14:textId="77777777" w:rsidR="008003AB" w:rsidRDefault="008003AB" w:rsidP="008003AB">
            <w:pPr>
              <w:pStyle w:val="Sansinterligne"/>
              <w:spacing w:before="60" w:after="80"/>
              <w:rPr>
                <w:ins w:id="147" w:author="Geneviève Paquette" w:date="2016-08-18T11:02:00Z"/>
                <w:rFonts w:asciiTheme="majorHAnsi" w:hAnsiTheme="majorHAnsi"/>
              </w:rPr>
            </w:pPr>
            <w:r>
              <w:rPr>
                <w:rFonts w:asciiTheme="majorHAnsi" w:hAnsiTheme="majorHAnsi"/>
              </w:rPr>
              <w:t>L</w:t>
            </w:r>
            <w:r w:rsidRPr="00EF4182">
              <w:rPr>
                <w:rFonts w:asciiTheme="majorHAnsi" w:hAnsiTheme="majorHAnsi"/>
              </w:rPr>
              <w:t xml:space="preserve">es </w:t>
            </w:r>
            <w:r w:rsidRPr="00921629">
              <w:rPr>
                <w:rFonts w:asciiTheme="majorHAnsi" w:hAnsiTheme="majorHAnsi"/>
                <w:b/>
              </w:rPr>
              <w:t>multiples interrogatoires</w:t>
            </w:r>
            <w:r>
              <w:rPr>
                <w:rFonts w:asciiTheme="majorHAnsi" w:hAnsiTheme="majorHAnsi"/>
                <w:b/>
              </w:rPr>
              <w:t>,</w:t>
            </w:r>
            <w:r w:rsidRPr="00EF4182">
              <w:rPr>
                <w:rFonts w:asciiTheme="majorHAnsi" w:hAnsiTheme="majorHAnsi"/>
              </w:rPr>
              <w:t xml:space="preserve"> </w:t>
            </w:r>
            <w:r>
              <w:rPr>
                <w:rFonts w:asciiTheme="majorHAnsi" w:hAnsiTheme="majorHAnsi"/>
              </w:rPr>
              <w:t>lesquels</w:t>
            </w:r>
            <w:r w:rsidRPr="00EF4182">
              <w:rPr>
                <w:rFonts w:asciiTheme="majorHAnsi" w:hAnsiTheme="majorHAnsi"/>
              </w:rPr>
              <w:t>, la plupart du temps, utilisent des questions suggestives ou tendancieuses</w:t>
            </w:r>
            <w:r>
              <w:rPr>
                <w:rFonts w:asciiTheme="majorHAnsi" w:hAnsiTheme="majorHAnsi"/>
              </w:rPr>
              <w:t>,</w:t>
            </w:r>
            <w:r w:rsidRPr="00EF4182">
              <w:rPr>
                <w:rFonts w:asciiTheme="majorHAnsi" w:hAnsiTheme="majorHAnsi"/>
              </w:rPr>
              <w:t xml:space="preserve"> </w:t>
            </w:r>
            <w:r>
              <w:rPr>
                <w:rFonts w:asciiTheme="majorHAnsi" w:hAnsiTheme="majorHAnsi"/>
              </w:rPr>
              <w:t xml:space="preserve">créent </w:t>
            </w:r>
            <w:r w:rsidRPr="00EF4182">
              <w:rPr>
                <w:rFonts w:asciiTheme="majorHAnsi" w:hAnsiTheme="majorHAnsi"/>
              </w:rPr>
              <w:t xml:space="preserve">une « information post-événement » qui vient contaminer le récit ultérieur de l'enfant. Ce récit finira donc par être contradictoire et éventuellement incohérent, même s'il est fondé sur un événement réel. Pendant ce laps de temps, et au fil des interrogatoires, une foule d'autres facteurs d'ordre affectif et d'ordre cognitif viendront interférer avec le rappel de l'enfant et donc avec sa capacité de livrer un récit juste (Van </w:t>
            </w:r>
            <w:proofErr w:type="spellStart"/>
            <w:r w:rsidRPr="00EF4182">
              <w:rPr>
                <w:rFonts w:asciiTheme="majorHAnsi" w:hAnsiTheme="majorHAnsi"/>
              </w:rPr>
              <w:t>Gijseghem</w:t>
            </w:r>
            <w:proofErr w:type="spellEnd"/>
            <w:r w:rsidRPr="00EF4182">
              <w:rPr>
                <w:rFonts w:asciiTheme="majorHAnsi" w:hAnsiTheme="majorHAnsi"/>
              </w:rPr>
              <w:t>, 1992).</w:t>
            </w:r>
          </w:p>
          <w:p w14:paraId="144C48B2" w14:textId="4A2ECBE2" w:rsidR="00244EDC" w:rsidRDefault="00244EDC" w:rsidP="008003AB">
            <w:pPr>
              <w:pStyle w:val="Sansinterligne"/>
              <w:spacing w:before="60" w:after="80"/>
              <w:rPr>
                <w:rFonts w:asciiTheme="majorHAnsi" w:hAnsiTheme="majorHAnsi"/>
              </w:rPr>
            </w:pPr>
            <w:ins w:id="148" w:author="Geneviève Paquette" w:date="2016-08-18T11:02:00Z">
              <w:r w:rsidRPr="00F926EA">
                <w:rPr>
                  <w:rFonts w:asciiTheme="majorHAnsi" w:hAnsiTheme="majorHAnsi"/>
                  <w:highlight w:val="green"/>
                  <w:rPrChange w:id="149" w:author="Geneviève Paquette" w:date="2016-08-18T11:04:00Z">
                    <w:rPr>
                      <w:rFonts w:asciiTheme="majorHAnsi" w:hAnsiTheme="majorHAnsi"/>
                    </w:rPr>
                  </w:rPrChange>
                </w:rPr>
                <w:t>Être interviewé plusieurs fois est une source de stress important pour l</w:t>
              </w:r>
            </w:ins>
            <w:ins w:id="150" w:author="Geneviève Paquette" w:date="2016-08-18T11:03:00Z">
              <w:r w:rsidRPr="00F926EA">
                <w:rPr>
                  <w:rFonts w:asciiTheme="majorHAnsi" w:hAnsiTheme="majorHAnsi"/>
                  <w:highlight w:val="green"/>
                  <w:rPrChange w:id="151" w:author="Geneviève Paquette" w:date="2016-08-18T11:04:00Z">
                    <w:rPr>
                      <w:rFonts w:asciiTheme="majorHAnsi" w:hAnsiTheme="majorHAnsi"/>
                    </w:rPr>
                  </w:rPrChange>
                </w:rPr>
                <w:t>’</w:t>
              </w:r>
            </w:ins>
            <w:ins w:id="152" w:author="Geneviève Paquette" w:date="2016-08-18T11:02:00Z">
              <w:r w:rsidRPr="00F926EA">
                <w:rPr>
                  <w:rFonts w:asciiTheme="majorHAnsi" w:hAnsiTheme="majorHAnsi"/>
                  <w:highlight w:val="green"/>
                  <w:rPrChange w:id="153" w:author="Geneviève Paquette" w:date="2016-08-18T11:04:00Z">
                    <w:rPr>
                      <w:rFonts w:asciiTheme="majorHAnsi" w:hAnsiTheme="majorHAnsi"/>
                    </w:rPr>
                  </w:rPrChange>
                </w:rPr>
                <w:t>enfant abusé sexuellement</w:t>
              </w:r>
            </w:ins>
            <w:ins w:id="154" w:author="Geneviève Paquette" w:date="2016-08-18T11:03:00Z">
              <w:r w:rsidR="00F926EA" w:rsidRPr="00F926EA">
                <w:rPr>
                  <w:rFonts w:asciiTheme="majorHAnsi" w:hAnsiTheme="majorHAnsi"/>
                  <w:highlight w:val="green"/>
                  <w:rPrChange w:id="155" w:author="Geneviève Paquette" w:date="2016-08-18T11:04:00Z">
                    <w:rPr>
                      <w:rFonts w:asciiTheme="majorHAnsi" w:hAnsiTheme="majorHAnsi"/>
                    </w:rPr>
                  </w:rPrChange>
                </w:rPr>
                <w:t xml:space="preserve"> et est associé à un risque plus grand de problèmes de santé mentale </w:t>
              </w:r>
            </w:ins>
            <w:ins w:id="156" w:author="Geneviève Paquette" w:date="2016-08-18T11:04:00Z">
              <w:r w:rsidR="00F926EA" w:rsidRPr="00F926EA">
                <w:rPr>
                  <w:rFonts w:asciiTheme="majorHAnsi" w:hAnsiTheme="majorHAnsi"/>
                  <w:highlight w:val="green"/>
                  <w:rPrChange w:id="157" w:author="Geneviève Paquette" w:date="2016-08-18T11:04:00Z">
                    <w:rPr>
                      <w:rFonts w:asciiTheme="majorHAnsi" w:hAnsiTheme="majorHAnsi"/>
                    </w:rPr>
                  </w:rPrChange>
                </w:rPr>
                <w:t>à long-terme (</w:t>
              </w:r>
              <w:proofErr w:type="spellStart"/>
              <w:r w:rsidR="00F926EA" w:rsidRPr="00F926EA">
                <w:rPr>
                  <w:rFonts w:asciiTheme="majorHAnsi" w:hAnsiTheme="majorHAnsi"/>
                  <w:highlight w:val="green"/>
                  <w:rPrChange w:id="158" w:author="Geneviève Paquette" w:date="2016-08-18T11:04:00Z">
                    <w:rPr>
                      <w:rFonts w:asciiTheme="majorHAnsi" w:hAnsiTheme="majorHAnsi"/>
                    </w:rPr>
                  </w:rPrChange>
                </w:rPr>
                <w:t>Quas</w:t>
              </w:r>
              <w:proofErr w:type="spellEnd"/>
              <w:r w:rsidR="00F926EA" w:rsidRPr="00F926EA">
                <w:rPr>
                  <w:rFonts w:asciiTheme="majorHAnsi" w:hAnsiTheme="majorHAnsi"/>
                  <w:highlight w:val="green"/>
                  <w:rPrChange w:id="159" w:author="Geneviève Paquette" w:date="2016-08-18T11:04:00Z">
                    <w:rPr>
                      <w:rFonts w:asciiTheme="majorHAnsi" w:hAnsiTheme="majorHAnsi"/>
                    </w:rPr>
                  </w:rPrChange>
                </w:rPr>
                <w:t xml:space="preserve"> et al., 2005).</w:t>
              </w:r>
            </w:ins>
          </w:p>
          <w:p w14:paraId="3778810A" w14:textId="77777777" w:rsidR="008003AB" w:rsidRPr="00EF4182" w:rsidRDefault="008003AB" w:rsidP="008003AB">
            <w:pPr>
              <w:pStyle w:val="Sansinterligne"/>
              <w:spacing w:before="60" w:after="80"/>
              <w:rPr>
                <w:rFonts w:asciiTheme="majorHAnsi" w:hAnsiTheme="majorHAnsi"/>
              </w:rPr>
            </w:pPr>
            <w:r>
              <w:rPr>
                <w:rFonts w:asciiTheme="majorHAnsi" w:hAnsiTheme="majorHAnsi"/>
              </w:rPr>
              <w:t xml:space="preserve">L’approche «suggestive» des interviewers lors de l’entrevue d’enquête peut influencer la façon dont l’enfant va se remémorer les informations ou les événements, Cette </w:t>
            </w:r>
            <w:r w:rsidRPr="00231654">
              <w:rPr>
                <w:rFonts w:asciiTheme="majorHAnsi" w:hAnsiTheme="majorHAnsi"/>
              </w:rPr>
              <w:t>contamination</w:t>
            </w:r>
            <w:r>
              <w:rPr>
                <w:rFonts w:asciiTheme="majorHAnsi" w:hAnsiTheme="majorHAnsi"/>
              </w:rPr>
              <w:t xml:space="preserve"> est encore plus grande si ce dernier est </w:t>
            </w:r>
            <w:r w:rsidRPr="0021696F">
              <w:rPr>
                <w:rFonts w:asciiTheme="majorHAnsi" w:hAnsiTheme="majorHAnsi"/>
                <w:b/>
              </w:rPr>
              <w:t>interrogé à de multiples occasions</w:t>
            </w:r>
            <w:r>
              <w:rPr>
                <w:rFonts w:asciiTheme="majorHAnsi" w:hAnsiTheme="majorHAnsi"/>
              </w:rPr>
              <w:t xml:space="preserve"> par des personnes peu ou mal formées (Cyr et al., 2011).</w:t>
            </w:r>
          </w:p>
          <w:p w14:paraId="1BEF7071" w14:textId="24FB387F" w:rsidR="00B33475" w:rsidRDefault="008003AB" w:rsidP="008003AB">
            <w:pPr>
              <w:spacing w:before="60" w:after="80"/>
              <w:rPr>
                <w:rFonts w:asciiTheme="majorHAnsi" w:hAnsiTheme="majorHAnsi"/>
                <w:sz w:val="22"/>
              </w:rPr>
            </w:pPr>
            <w:r w:rsidRPr="00021184">
              <w:rPr>
                <w:rFonts w:asciiTheme="majorHAnsi" w:hAnsiTheme="majorHAnsi"/>
                <w:spacing w:val="-4"/>
                <w:sz w:val="22"/>
              </w:rPr>
              <w:t xml:space="preserve">L'enfant pourrait sans doute « survivre » à un seul interrogatoire. Toutefois, </w:t>
            </w:r>
            <w:r w:rsidRPr="00021184">
              <w:rPr>
                <w:rFonts w:asciiTheme="majorHAnsi" w:hAnsiTheme="majorHAnsi"/>
                <w:b/>
                <w:spacing w:val="-4"/>
                <w:sz w:val="22"/>
              </w:rPr>
              <w:t>toute nouvelle invitation à « raconter » et tout nouvel interrogatoire sont interprétés par l’enfant comme une confirmation qu'on ne l'a pas cru la première fois</w:t>
            </w:r>
            <w:r w:rsidRPr="00021184">
              <w:rPr>
                <w:rFonts w:asciiTheme="majorHAnsi" w:hAnsiTheme="majorHAnsi"/>
                <w:spacing w:val="-4"/>
                <w:sz w:val="22"/>
              </w:rPr>
              <w:t xml:space="preserve">. Bien plus, il en arrive à être convaincu que les adultes (ceux qui abusent et ceux qui interrogent) se « tiennent » entre eux, sont solidaires et veulent à tout prix prouver qu'il ment. Dans beaucoup de cas, il finira par ne plus parler ou par se rétracter (Mills, 1987 ; </w:t>
            </w:r>
            <w:proofErr w:type="spellStart"/>
            <w:r w:rsidRPr="00021184">
              <w:rPr>
                <w:rFonts w:asciiTheme="majorHAnsi" w:hAnsiTheme="majorHAnsi"/>
                <w:spacing w:val="-4"/>
                <w:sz w:val="22"/>
              </w:rPr>
              <w:t>Nurcombe</w:t>
            </w:r>
            <w:proofErr w:type="spellEnd"/>
            <w:r w:rsidRPr="00021184">
              <w:rPr>
                <w:rFonts w:asciiTheme="majorHAnsi" w:hAnsiTheme="majorHAnsi"/>
                <w:spacing w:val="-4"/>
                <w:sz w:val="22"/>
              </w:rPr>
              <w:t xml:space="preserve">, 1986 dans Van </w:t>
            </w:r>
            <w:proofErr w:type="spellStart"/>
            <w:r w:rsidRPr="00021184">
              <w:rPr>
                <w:rFonts w:asciiTheme="majorHAnsi" w:hAnsiTheme="majorHAnsi"/>
                <w:spacing w:val="-4"/>
                <w:sz w:val="22"/>
              </w:rPr>
              <w:t>Gijseghem</w:t>
            </w:r>
            <w:proofErr w:type="spellEnd"/>
            <w:r w:rsidRPr="00021184">
              <w:rPr>
                <w:rFonts w:asciiTheme="majorHAnsi" w:hAnsiTheme="majorHAnsi"/>
                <w:spacing w:val="-4"/>
                <w:sz w:val="22"/>
              </w:rPr>
              <w:t>, 1992).</w:t>
            </w:r>
          </w:p>
        </w:tc>
      </w:tr>
      <w:tr w:rsidR="00F926EA" w:rsidRPr="00BB0B7B" w14:paraId="58DC96F4" w14:textId="77777777" w:rsidTr="00DE4C87">
        <w:tblPrEx>
          <w:shd w:val="clear" w:color="auto" w:fill="auto"/>
        </w:tblPrEx>
        <w:trPr>
          <w:ins w:id="160" w:author="Geneviève Paquette" w:date="2016-08-18T11:04:00Z"/>
        </w:trPr>
        <w:tc>
          <w:tcPr>
            <w:tcW w:w="2222" w:type="dxa"/>
          </w:tcPr>
          <w:p w14:paraId="461EFCB5" w14:textId="2197E243" w:rsidR="00F926EA" w:rsidRPr="0043442E" w:rsidRDefault="00F926EA" w:rsidP="00DE4C87">
            <w:pPr>
              <w:pStyle w:val="Sansinterligne"/>
              <w:spacing w:before="60" w:after="80"/>
              <w:rPr>
                <w:ins w:id="161" w:author="Geneviève Paquette" w:date="2016-08-18T11:04:00Z"/>
                <w:rFonts w:asciiTheme="majorHAnsi" w:hAnsiTheme="majorHAnsi"/>
                <w:sz w:val="21"/>
                <w:szCs w:val="21"/>
                <w:lang w:val="fr-FR"/>
              </w:rPr>
            </w:pPr>
            <w:ins w:id="162" w:author="Geneviève Paquette" w:date="2016-08-18T11:04:00Z">
              <w:r w:rsidRPr="00BB0B7B">
                <w:rPr>
                  <w:rFonts w:asciiTheme="majorHAnsi" w:hAnsiTheme="majorHAnsi"/>
                  <w:sz w:val="21"/>
                  <w:szCs w:val="21"/>
                  <w:lang w:val="fr-FR"/>
                  <w:rPrChange w:id="163" w:author="Geneviève Paquette" w:date="2016-08-18T11:25:00Z">
                    <w:rPr>
                      <w:rFonts w:asciiTheme="majorHAnsi" w:hAnsiTheme="majorHAnsi"/>
                      <w:lang w:val="fr-FR"/>
                    </w:rPr>
                  </w:rPrChange>
                </w:rPr>
                <w:t xml:space="preserve">Témoignages </w:t>
              </w:r>
              <w:commentRangeStart w:id="164"/>
              <w:r w:rsidRPr="00BB0B7B">
                <w:rPr>
                  <w:rFonts w:asciiTheme="majorHAnsi" w:hAnsiTheme="majorHAnsi"/>
                  <w:sz w:val="21"/>
                  <w:szCs w:val="21"/>
                  <w:lang w:val="fr-FR"/>
                  <w:rPrChange w:id="165" w:author="Geneviève Paquette" w:date="2016-08-18T11:25:00Z">
                    <w:rPr>
                      <w:rFonts w:asciiTheme="majorHAnsi" w:hAnsiTheme="majorHAnsi"/>
                      <w:lang w:val="fr-FR"/>
                    </w:rPr>
                  </w:rPrChange>
                </w:rPr>
                <w:t>en</w:t>
              </w:r>
            </w:ins>
            <w:commentRangeEnd w:id="164"/>
            <w:ins w:id="166" w:author="Geneviève Paquette" w:date="2016-08-18T11:26:00Z">
              <w:r w:rsidR="00E22A76">
                <w:rPr>
                  <w:rStyle w:val="Marquedannotation"/>
                  <w:rFonts w:ascii="Cambria" w:hAnsi="Cambria"/>
                </w:rPr>
                <w:commentReference w:id="164"/>
              </w:r>
            </w:ins>
            <w:ins w:id="167" w:author="Geneviève Paquette" w:date="2016-08-18T11:04:00Z">
              <w:r w:rsidRPr="00BB0B7B">
                <w:rPr>
                  <w:rFonts w:asciiTheme="majorHAnsi" w:hAnsiTheme="majorHAnsi"/>
                  <w:sz w:val="21"/>
                  <w:szCs w:val="21"/>
                  <w:lang w:val="fr-FR"/>
                  <w:rPrChange w:id="168" w:author="Geneviève Paquette" w:date="2016-08-18T11:25:00Z">
                    <w:rPr>
                      <w:rFonts w:asciiTheme="majorHAnsi" w:hAnsiTheme="majorHAnsi"/>
                      <w:lang w:val="fr-FR"/>
                    </w:rPr>
                  </w:rPrChange>
                </w:rPr>
                <w:t xml:space="preserve"> cour</w:t>
              </w:r>
            </w:ins>
          </w:p>
        </w:tc>
        <w:tc>
          <w:tcPr>
            <w:tcW w:w="7333" w:type="dxa"/>
          </w:tcPr>
          <w:p w14:paraId="4C0270F3" w14:textId="77777777" w:rsidR="00F926EA" w:rsidRPr="0043442E" w:rsidRDefault="00F926EA" w:rsidP="00F926EA">
            <w:pPr>
              <w:pStyle w:val="Sansinterligne"/>
              <w:spacing w:before="60" w:after="80"/>
              <w:rPr>
                <w:ins w:id="169" w:author="Geneviève Paquette" w:date="2016-08-18T11:05:00Z"/>
                <w:rFonts w:asciiTheme="majorHAnsi" w:hAnsiTheme="majorHAnsi"/>
                <w:sz w:val="21"/>
                <w:szCs w:val="21"/>
                <w:highlight w:val="green"/>
              </w:rPr>
            </w:pPr>
            <w:ins w:id="170" w:author="Geneviève Paquette" w:date="2016-08-18T11:05:00Z">
              <w:r w:rsidRPr="00BB0B7B">
                <w:rPr>
                  <w:rFonts w:asciiTheme="majorHAnsi" w:hAnsiTheme="majorHAnsi"/>
                  <w:sz w:val="21"/>
                  <w:szCs w:val="21"/>
                  <w:rPrChange w:id="171" w:author="Geneviève Paquette" w:date="2016-08-18T11:25:00Z">
                    <w:rPr>
                      <w:rFonts w:asciiTheme="majorHAnsi" w:hAnsiTheme="majorHAnsi"/>
                    </w:rPr>
                  </w:rPrChange>
                </w:rPr>
                <w:t xml:space="preserve">La majorité des auteurs soulignent l'aspect morcelant des </w:t>
              </w:r>
              <w:r w:rsidRPr="00BB0B7B">
                <w:rPr>
                  <w:rFonts w:asciiTheme="majorHAnsi" w:hAnsiTheme="majorHAnsi"/>
                  <w:b/>
                  <w:sz w:val="21"/>
                  <w:szCs w:val="21"/>
                  <w:rPrChange w:id="172" w:author="Geneviève Paquette" w:date="2016-08-18T11:25:00Z">
                    <w:rPr>
                      <w:rFonts w:asciiTheme="majorHAnsi" w:hAnsiTheme="majorHAnsi"/>
                      <w:b/>
                    </w:rPr>
                  </w:rPrChange>
                </w:rPr>
                <w:t>témoignages successifs et des interrogatoires répétés auprès des enfants</w:t>
              </w:r>
              <w:r w:rsidRPr="00BB0B7B">
                <w:rPr>
                  <w:rFonts w:asciiTheme="majorHAnsi" w:hAnsiTheme="majorHAnsi"/>
                  <w:sz w:val="21"/>
                  <w:szCs w:val="21"/>
                  <w:rPrChange w:id="173" w:author="Geneviève Paquette" w:date="2016-08-18T11:25:00Z">
                    <w:rPr>
                      <w:rFonts w:asciiTheme="majorHAnsi" w:hAnsiTheme="majorHAnsi"/>
                    </w:rPr>
                  </w:rPrChange>
                </w:rPr>
                <w:t xml:space="preserve">. Pour expliquer ceci, ils notent que l'enfant n'est pas simplement témoin, il est aussi et avant tout victime (Bauer, 1983 ; Burgess et </w:t>
              </w:r>
              <w:proofErr w:type="spellStart"/>
              <w:r w:rsidRPr="00BB0B7B">
                <w:rPr>
                  <w:rFonts w:asciiTheme="majorHAnsi" w:hAnsiTheme="majorHAnsi"/>
                  <w:sz w:val="21"/>
                  <w:szCs w:val="21"/>
                  <w:rPrChange w:id="174" w:author="Geneviève Paquette" w:date="2016-08-18T11:25:00Z">
                    <w:rPr>
                      <w:rFonts w:asciiTheme="majorHAnsi" w:hAnsiTheme="majorHAnsi"/>
                    </w:rPr>
                  </w:rPrChange>
                </w:rPr>
                <w:t>Holmstrom</w:t>
              </w:r>
              <w:proofErr w:type="spellEnd"/>
              <w:r w:rsidRPr="00BB0B7B">
                <w:rPr>
                  <w:rFonts w:asciiTheme="majorHAnsi" w:hAnsiTheme="majorHAnsi"/>
                  <w:sz w:val="21"/>
                  <w:szCs w:val="21"/>
                  <w:rPrChange w:id="175" w:author="Geneviève Paquette" w:date="2016-08-18T11:25:00Z">
                    <w:rPr>
                      <w:rFonts w:asciiTheme="majorHAnsi" w:hAnsiTheme="majorHAnsi"/>
                    </w:rPr>
                  </w:rPrChange>
                </w:rPr>
                <w:t xml:space="preserve">, 1975 ; </w:t>
              </w:r>
              <w:proofErr w:type="spellStart"/>
              <w:r w:rsidRPr="00BB0B7B">
                <w:rPr>
                  <w:rFonts w:asciiTheme="majorHAnsi" w:hAnsiTheme="majorHAnsi"/>
                  <w:sz w:val="21"/>
                  <w:szCs w:val="21"/>
                  <w:rPrChange w:id="176" w:author="Geneviève Paquette" w:date="2016-08-18T11:25:00Z">
                    <w:rPr>
                      <w:rFonts w:asciiTheme="majorHAnsi" w:hAnsiTheme="majorHAnsi"/>
                    </w:rPr>
                  </w:rPrChange>
                </w:rPr>
                <w:t>Claman</w:t>
              </w:r>
              <w:proofErr w:type="spellEnd"/>
              <w:r w:rsidRPr="00BB0B7B">
                <w:rPr>
                  <w:rFonts w:asciiTheme="majorHAnsi" w:hAnsiTheme="majorHAnsi"/>
                  <w:sz w:val="21"/>
                  <w:szCs w:val="21"/>
                  <w:rPrChange w:id="177" w:author="Geneviève Paquette" w:date="2016-08-18T11:25:00Z">
                    <w:rPr>
                      <w:rFonts w:asciiTheme="majorHAnsi" w:hAnsiTheme="majorHAnsi"/>
                    </w:rPr>
                  </w:rPrChange>
                </w:rPr>
                <w:t xml:space="preserve">, 1986 ; Dent et Stephenson, 1979 ; Goodman, 1984 ; Katz </w:t>
              </w:r>
              <w:r w:rsidRPr="00BB0B7B">
                <w:rPr>
                  <w:rFonts w:asciiTheme="majorHAnsi" w:hAnsiTheme="majorHAnsi"/>
                  <w:iCs/>
                  <w:sz w:val="21"/>
                  <w:szCs w:val="21"/>
                  <w:rPrChange w:id="178" w:author="Geneviève Paquette" w:date="2016-08-18T11:25:00Z">
                    <w:rPr>
                      <w:rFonts w:asciiTheme="majorHAnsi" w:hAnsiTheme="majorHAnsi"/>
                      <w:iCs/>
                    </w:rPr>
                  </w:rPrChange>
                </w:rPr>
                <w:t>et</w:t>
              </w:r>
              <w:r w:rsidRPr="00BB0B7B">
                <w:rPr>
                  <w:rFonts w:asciiTheme="majorHAnsi" w:hAnsiTheme="majorHAnsi"/>
                  <w:i/>
                  <w:iCs/>
                  <w:sz w:val="21"/>
                  <w:szCs w:val="21"/>
                  <w:rPrChange w:id="179" w:author="Geneviève Paquette" w:date="2016-08-18T11:25:00Z">
                    <w:rPr>
                      <w:rFonts w:asciiTheme="majorHAnsi" w:hAnsiTheme="majorHAnsi"/>
                      <w:i/>
                      <w:iCs/>
                    </w:rPr>
                  </w:rPrChange>
                </w:rPr>
                <w:t xml:space="preserve"> </w:t>
              </w:r>
              <w:proofErr w:type="spellStart"/>
              <w:r w:rsidRPr="00BB0B7B">
                <w:rPr>
                  <w:rFonts w:asciiTheme="majorHAnsi" w:hAnsiTheme="majorHAnsi"/>
                  <w:sz w:val="21"/>
                  <w:szCs w:val="21"/>
                  <w:rPrChange w:id="180" w:author="Geneviève Paquette" w:date="2016-08-18T11:25:00Z">
                    <w:rPr>
                      <w:rFonts w:asciiTheme="majorHAnsi" w:hAnsiTheme="majorHAnsi"/>
                    </w:rPr>
                  </w:rPrChange>
                </w:rPr>
                <w:t>Mazur</w:t>
              </w:r>
              <w:proofErr w:type="spellEnd"/>
              <w:r w:rsidRPr="00BB0B7B">
                <w:rPr>
                  <w:rFonts w:asciiTheme="majorHAnsi" w:hAnsiTheme="majorHAnsi"/>
                  <w:sz w:val="21"/>
                  <w:szCs w:val="21"/>
                  <w:rPrChange w:id="181" w:author="Geneviève Paquette" w:date="2016-08-18T11:25:00Z">
                    <w:rPr>
                      <w:rFonts w:asciiTheme="majorHAnsi" w:hAnsiTheme="majorHAnsi"/>
                    </w:rPr>
                  </w:rPrChange>
                </w:rPr>
                <w:t xml:space="preserve">, 1979 ; Parker, 1982 dans Van </w:t>
              </w:r>
              <w:proofErr w:type="spellStart"/>
              <w:r w:rsidRPr="00BB0B7B">
                <w:rPr>
                  <w:rFonts w:asciiTheme="majorHAnsi" w:hAnsiTheme="majorHAnsi"/>
                  <w:sz w:val="21"/>
                  <w:szCs w:val="21"/>
                  <w:rPrChange w:id="182" w:author="Geneviève Paquette" w:date="2016-08-18T11:25:00Z">
                    <w:rPr>
                      <w:rFonts w:asciiTheme="majorHAnsi" w:hAnsiTheme="majorHAnsi"/>
                    </w:rPr>
                  </w:rPrChange>
                </w:rPr>
                <w:t>Gijseghem</w:t>
              </w:r>
              <w:proofErr w:type="spellEnd"/>
              <w:r w:rsidRPr="00BB0B7B">
                <w:rPr>
                  <w:rFonts w:asciiTheme="majorHAnsi" w:hAnsiTheme="majorHAnsi"/>
                  <w:sz w:val="21"/>
                  <w:szCs w:val="21"/>
                  <w:rPrChange w:id="183" w:author="Geneviève Paquette" w:date="2016-08-18T11:25:00Z">
                    <w:rPr>
                      <w:rFonts w:asciiTheme="majorHAnsi" w:hAnsiTheme="majorHAnsi"/>
                    </w:rPr>
                  </w:rPrChange>
                </w:rPr>
                <w:t>, 1992</w:t>
              </w:r>
              <w:r w:rsidRPr="00BB0B7B">
                <w:rPr>
                  <w:rFonts w:asciiTheme="majorHAnsi" w:hAnsiTheme="majorHAnsi"/>
                  <w:sz w:val="21"/>
                  <w:szCs w:val="21"/>
                  <w:highlight w:val="green"/>
                  <w:rPrChange w:id="184" w:author="Geneviève Paquette" w:date="2016-08-18T11:25:00Z">
                    <w:rPr>
                      <w:rFonts w:asciiTheme="majorHAnsi" w:hAnsiTheme="majorHAnsi"/>
                      <w:highlight w:val="green"/>
                    </w:rPr>
                  </w:rPrChange>
                </w:rPr>
                <w:t xml:space="preserve">). </w:t>
              </w:r>
            </w:ins>
          </w:p>
          <w:p w14:paraId="14B409B3" w14:textId="77777777" w:rsidR="00F926EA" w:rsidRPr="00BB0B7B" w:rsidRDefault="00F926EA" w:rsidP="00F926EA">
            <w:pPr>
              <w:pStyle w:val="Sansinterligne"/>
              <w:spacing w:before="60" w:after="80"/>
              <w:rPr>
                <w:ins w:id="185" w:author="Geneviève Paquette" w:date="2016-08-18T11:05:00Z"/>
                <w:rFonts w:asciiTheme="majorHAnsi" w:hAnsiTheme="majorHAnsi"/>
                <w:sz w:val="21"/>
                <w:szCs w:val="21"/>
                <w:highlight w:val="green"/>
                <w:rPrChange w:id="186" w:author="Geneviève Paquette" w:date="2016-08-18T11:25:00Z">
                  <w:rPr>
                    <w:ins w:id="187" w:author="Geneviève Paquette" w:date="2016-08-18T11:05:00Z"/>
                    <w:rFonts w:asciiTheme="majorHAnsi" w:hAnsiTheme="majorHAnsi" w:cs="Tahoma"/>
                    <w:sz w:val="16"/>
                    <w:szCs w:val="16"/>
                    <w:highlight w:val="green"/>
                  </w:rPr>
                </w:rPrChange>
              </w:rPr>
            </w:pPr>
          </w:p>
          <w:p w14:paraId="59E4CF53" w14:textId="77777777" w:rsidR="00F926EA" w:rsidRPr="0043442E" w:rsidRDefault="00F926EA" w:rsidP="00F926EA">
            <w:pPr>
              <w:pStyle w:val="Sansinterligne"/>
              <w:spacing w:before="60" w:after="80"/>
              <w:rPr>
                <w:ins w:id="188" w:author="Geneviève Paquette" w:date="2016-08-18T11:05:00Z"/>
                <w:rFonts w:asciiTheme="majorHAnsi" w:hAnsiTheme="majorHAnsi"/>
                <w:sz w:val="21"/>
                <w:szCs w:val="21"/>
              </w:rPr>
            </w:pPr>
            <w:ins w:id="189" w:author="Geneviève Paquette" w:date="2016-08-18T11:05:00Z">
              <w:r w:rsidRPr="00BB0B7B">
                <w:rPr>
                  <w:rFonts w:asciiTheme="majorHAnsi" w:hAnsiTheme="majorHAnsi"/>
                  <w:sz w:val="21"/>
                  <w:szCs w:val="21"/>
                  <w:highlight w:val="green"/>
                  <w:lang w:val="fr-FR"/>
                  <w:rPrChange w:id="190" w:author="Geneviève Paquette" w:date="2016-08-18T11:25:00Z">
                    <w:rPr>
                      <w:rFonts w:asciiTheme="majorHAnsi" w:hAnsiTheme="majorHAnsi"/>
                      <w:highlight w:val="green"/>
                      <w:lang w:val="fr-FR"/>
                    </w:rPr>
                  </w:rPrChange>
                </w:rPr>
                <w:t>Les enfants abusés sexuellement qui ont dû témoigné en cour plus souvent à propos d’abus sexuels plus sévères ont plus de problèmes sexuels et de problèmes intériorisés une fois adulte que les enfants abusés sexuellement n’ayant pas fait face à ces obstacles (</w:t>
              </w:r>
              <w:proofErr w:type="spellStart"/>
              <w:r w:rsidRPr="00BB0B7B">
                <w:rPr>
                  <w:rFonts w:asciiTheme="majorHAnsi" w:hAnsiTheme="majorHAnsi"/>
                  <w:sz w:val="21"/>
                  <w:szCs w:val="21"/>
                  <w:highlight w:val="green"/>
                  <w:lang w:val="fr-FR"/>
                  <w:rPrChange w:id="191" w:author="Geneviève Paquette" w:date="2016-08-18T11:25:00Z">
                    <w:rPr>
                      <w:rFonts w:asciiTheme="majorHAnsi" w:hAnsiTheme="majorHAnsi"/>
                      <w:highlight w:val="green"/>
                      <w:lang w:val="fr-FR"/>
                    </w:rPr>
                  </w:rPrChange>
                </w:rPr>
                <w:t>Quas</w:t>
              </w:r>
              <w:proofErr w:type="spellEnd"/>
              <w:r w:rsidRPr="00BB0B7B">
                <w:rPr>
                  <w:rFonts w:asciiTheme="majorHAnsi" w:hAnsiTheme="majorHAnsi"/>
                  <w:sz w:val="21"/>
                  <w:szCs w:val="21"/>
                  <w:highlight w:val="green"/>
                  <w:lang w:val="fr-FR"/>
                  <w:rPrChange w:id="192" w:author="Geneviève Paquette" w:date="2016-08-18T11:25:00Z">
                    <w:rPr>
                      <w:rFonts w:asciiTheme="majorHAnsi" w:hAnsiTheme="majorHAnsi"/>
                      <w:highlight w:val="green"/>
                      <w:lang w:val="fr-FR"/>
                    </w:rPr>
                  </w:rPrChange>
                </w:rPr>
                <w:t xml:space="preserve"> et al., 2005).</w:t>
              </w:r>
            </w:ins>
          </w:p>
          <w:p w14:paraId="2CAA41D6" w14:textId="77777777" w:rsidR="00F926EA" w:rsidRPr="00BB0B7B" w:rsidRDefault="00F926EA" w:rsidP="00B33475">
            <w:pPr>
              <w:pStyle w:val="Sansinterligne"/>
              <w:spacing w:before="60" w:after="80"/>
              <w:rPr>
                <w:ins w:id="193" w:author="Geneviève Paquette" w:date="2016-08-18T11:06:00Z"/>
                <w:rFonts w:asciiTheme="majorHAnsi" w:hAnsiTheme="majorHAnsi"/>
                <w:sz w:val="21"/>
                <w:szCs w:val="21"/>
                <w:rPrChange w:id="194" w:author="Geneviève Paquette" w:date="2016-08-18T11:25:00Z">
                  <w:rPr>
                    <w:ins w:id="195" w:author="Geneviève Paquette" w:date="2016-08-18T11:06:00Z"/>
                    <w:rFonts w:asciiTheme="majorHAnsi" w:hAnsiTheme="majorHAnsi" w:cs="Tahoma"/>
                    <w:sz w:val="16"/>
                    <w:szCs w:val="16"/>
                  </w:rPr>
                </w:rPrChange>
              </w:rPr>
            </w:pPr>
          </w:p>
          <w:p w14:paraId="705E4EE1" w14:textId="77777777" w:rsidR="00F926EA" w:rsidRPr="0043442E" w:rsidRDefault="00F926EA" w:rsidP="00F926EA">
            <w:pPr>
              <w:pStyle w:val="Sansinterligne"/>
              <w:spacing w:before="60" w:after="80"/>
              <w:rPr>
                <w:ins w:id="196" w:author="Geneviève Paquette" w:date="2016-08-18T11:23:00Z"/>
                <w:rFonts w:asciiTheme="majorHAnsi" w:hAnsiTheme="majorHAnsi"/>
                <w:sz w:val="21"/>
                <w:szCs w:val="21"/>
              </w:rPr>
            </w:pPr>
            <w:ins w:id="197" w:author="Geneviève Paquette" w:date="2016-08-18T11:06:00Z">
              <w:r w:rsidRPr="00BB0B7B">
                <w:rPr>
                  <w:rFonts w:asciiTheme="majorHAnsi" w:hAnsiTheme="majorHAnsi"/>
                  <w:sz w:val="21"/>
                  <w:szCs w:val="21"/>
                  <w:highlight w:val="green"/>
                  <w:rPrChange w:id="198" w:author="Geneviève Paquette" w:date="2016-08-18T11:25:00Z">
                    <w:rPr>
                      <w:rFonts w:asciiTheme="majorHAnsi" w:hAnsiTheme="majorHAnsi"/>
                    </w:rPr>
                  </w:rPrChange>
                </w:rPr>
                <w:t xml:space="preserve">Les enfants qui ont témoigné souvent alors que le procès </w:t>
              </w:r>
            </w:ins>
            <w:ins w:id="199" w:author="Geneviève Paquette" w:date="2016-08-18T11:07:00Z">
              <w:r w:rsidRPr="00BB0B7B">
                <w:rPr>
                  <w:rFonts w:asciiTheme="majorHAnsi" w:hAnsiTheme="majorHAnsi"/>
                  <w:sz w:val="21"/>
                  <w:szCs w:val="21"/>
                  <w:highlight w:val="green"/>
                  <w:rPrChange w:id="200" w:author="Geneviève Paquette" w:date="2016-08-18T11:25:00Z">
                    <w:rPr>
                      <w:rFonts w:asciiTheme="majorHAnsi" w:hAnsiTheme="majorHAnsi"/>
                    </w:rPr>
                  </w:rPrChange>
                </w:rPr>
                <w:t>a</w:t>
              </w:r>
            </w:ins>
            <w:ins w:id="201" w:author="Geneviève Paquette" w:date="2016-08-18T11:06:00Z">
              <w:r w:rsidRPr="00BB0B7B">
                <w:rPr>
                  <w:rFonts w:asciiTheme="majorHAnsi" w:hAnsiTheme="majorHAnsi"/>
                  <w:sz w:val="21"/>
                  <w:szCs w:val="21"/>
                  <w:highlight w:val="green"/>
                  <w:rPrChange w:id="202" w:author="Geneviève Paquette" w:date="2016-08-18T11:25:00Z">
                    <w:rPr>
                      <w:rFonts w:asciiTheme="majorHAnsi" w:hAnsiTheme="majorHAnsi"/>
                    </w:rPr>
                  </w:rPrChange>
                </w:rPr>
                <w:t xml:space="preserve"> mené à une sentence sévère pour l’agresseur ont plus de problèmes extériorisés</w:t>
              </w:r>
            </w:ins>
            <w:ins w:id="203" w:author="Geneviève Paquette" w:date="2016-08-18T11:07:00Z">
              <w:r w:rsidRPr="00BB0B7B">
                <w:rPr>
                  <w:rFonts w:asciiTheme="majorHAnsi" w:hAnsiTheme="majorHAnsi"/>
                  <w:sz w:val="21"/>
                  <w:szCs w:val="21"/>
                  <w:highlight w:val="green"/>
                  <w:rPrChange w:id="204" w:author="Geneviève Paquette" w:date="2016-08-18T11:25:00Z">
                    <w:rPr>
                      <w:rFonts w:asciiTheme="majorHAnsi" w:hAnsiTheme="majorHAnsi"/>
                    </w:rPr>
                  </w:rPrChange>
                </w:rPr>
                <w:t xml:space="preserve"> que ceux qui n’ont pas eu à témoigner alors que le procès s’est aussi conclu avec une sentence sévère (</w:t>
              </w:r>
              <w:proofErr w:type="spellStart"/>
              <w:r w:rsidRPr="00BB0B7B">
                <w:rPr>
                  <w:rFonts w:asciiTheme="majorHAnsi" w:hAnsiTheme="majorHAnsi"/>
                  <w:sz w:val="21"/>
                  <w:szCs w:val="21"/>
                  <w:highlight w:val="green"/>
                  <w:rPrChange w:id="205" w:author="Geneviève Paquette" w:date="2016-08-18T11:25:00Z">
                    <w:rPr>
                      <w:rFonts w:asciiTheme="majorHAnsi" w:hAnsiTheme="majorHAnsi"/>
                    </w:rPr>
                  </w:rPrChange>
                </w:rPr>
                <w:t>Quas</w:t>
              </w:r>
              <w:proofErr w:type="spellEnd"/>
              <w:r w:rsidRPr="00BB0B7B">
                <w:rPr>
                  <w:rFonts w:asciiTheme="majorHAnsi" w:hAnsiTheme="majorHAnsi"/>
                  <w:sz w:val="21"/>
                  <w:szCs w:val="21"/>
                  <w:highlight w:val="green"/>
                  <w:rPrChange w:id="206" w:author="Geneviève Paquette" w:date="2016-08-18T11:25:00Z">
                    <w:rPr>
                      <w:rFonts w:asciiTheme="majorHAnsi" w:hAnsiTheme="majorHAnsi"/>
                    </w:rPr>
                  </w:rPrChange>
                </w:rPr>
                <w:t xml:space="preserve"> et </w:t>
              </w:r>
              <w:proofErr w:type="gramStart"/>
              <w:r w:rsidRPr="00BB0B7B">
                <w:rPr>
                  <w:rFonts w:asciiTheme="majorHAnsi" w:hAnsiTheme="majorHAnsi"/>
                  <w:sz w:val="21"/>
                  <w:szCs w:val="21"/>
                  <w:highlight w:val="green"/>
                  <w:rPrChange w:id="207" w:author="Geneviève Paquette" w:date="2016-08-18T11:25:00Z">
                    <w:rPr>
                      <w:rFonts w:asciiTheme="majorHAnsi" w:hAnsiTheme="majorHAnsi"/>
                    </w:rPr>
                  </w:rPrChange>
                </w:rPr>
                <w:t>al.,</w:t>
              </w:r>
              <w:proofErr w:type="gramEnd"/>
              <w:r w:rsidRPr="00BB0B7B">
                <w:rPr>
                  <w:rFonts w:asciiTheme="majorHAnsi" w:hAnsiTheme="majorHAnsi"/>
                  <w:sz w:val="21"/>
                  <w:szCs w:val="21"/>
                  <w:highlight w:val="green"/>
                  <w:rPrChange w:id="208" w:author="Geneviève Paquette" w:date="2016-08-18T11:25:00Z">
                    <w:rPr>
                      <w:rFonts w:asciiTheme="majorHAnsi" w:hAnsiTheme="majorHAnsi"/>
                    </w:rPr>
                  </w:rPrChange>
                </w:rPr>
                <w:t xml:space="preserve"> 2005)</w:t>
              </w:r>
            </w:ins>
            <w:ins w:id="209" w:author="Geneviève Paquette" w:date="2016-08-18T11:08:00Z">
              <w:r w:rsidRPr="00BB0B7B">
                <w:rPr>
                  <w:rFonts w:asciiTheme="majorHAnsi" w:hAnsiTheme="majorHAnsi"/>
                  <w:sz w:val="21"/>
                  <w:szCs w:val="21"/>
                  <w:rPrChange w:id="210" w:author="Geneviève Paquette" w:date="2016-08-18T11:25:00Z">
                    <w:rPr>
                      <w:rFonts w:asciiTheme="majorHAnsi" w:hAnsiTheme="majorHAnsi"/>
                    </w:rPr>
                  </w:rPrChange>
                </w:rPr>
                <w:t>.</w:t>
              </w:r>
            </w:ins>
          </w:p>
          <w:p w14:paraId="2B8758B2" w14:textId="68F0726E" w:rsidR="00BB0B7B" w:rsidRPr="00BB0B7B" w:rsidRDefault="00BB0B7B" w:rsidP="00BB0B7B">
            <w:pPr>
              <w:rPr>
                <w:ins w:id="211" w:author="Geneviève Paquette" w:date="2016-08-18T11:23:00Z"/>
                <w:rFonts w:asciiTheme="majorHAnsi" w:eastAsia="Arial Unicode MS" w:hAnsiTheme="majorHAnsi"/>
                <w:szCs w:val="21"/>
                <w:rPrChange w:id="212" w:author="Geneviève Paquette" w:date="2016-08-18T11:25:00Z">
                  <w:rPr>
                    <w:ins w:id="213" w:author="Geneviève Paquette" w:date="2016-08-18T11:23:00Z"/>
                    <w:rFonts w:ascii="Times New Roman" w:eastAsia="Arial Unicode MS" w:hAnsi="Times New Roman"/>
                    <w:sz w:val="24"/>
                    <w:szCs w:val="24"/>
                  </w:rPr>
                </w:rPrChange>
              </w:rPr>
            </w:pPr>
            <w:ins w:id="214" w:author="Geneviève Paquette" w:date="2016-08-18T11:24:00Z">
              <w:r w:rsidRPr="00BB0B7B">
                <w:rPr>
                  <w:rFonts w:asciiTheme="majorHAnsi" w:hAnsiTheme="majorHAnsi"/>
                  <w:szCs w:val="21"/>
                  <w:highlight w:val="green"/>
                </w:rPr>
                <w:t>La vision négative du procès de sa participation au proc</w:t>
              </w:r>
              <w:r w:rsidRPr="00E22A76">
                <w:rPr>
                  <w:rFonts w:asciiTheme="majorHAnsi" w:hAnsiTheme="majorHAnsi"/>
                  <w:szCs w:val="21"/>
                  <w:highlight w:val="green"/>
                </w:rPr>
                <w:t xml:space="preserve">ès criminel de l’agresseur demeure stable dans le temps (12,5 ans plus tard) chez les enfants qui étaient plus </w:t>
              </w:r>
              <w:r w:rsidRPr="00B0482D">
                <w:rPr>
                  <w:rFonts w:asciiTheme="majorHAnsi" w:hAnsiTheme="majorHAnsi"/>
                  <w:szCs w:val="21"/>
                  <w:highlight w:val="green"/>
                </w:rPr>
                <w:t>âgés au moment du procès (</w:t>
              </w:r>
              <w:proofErr w:type="spellStart"/>
              <w:r w:rsidRPr="00B0482D">
                <w:rPr>
                  <w:rFonts w:asciiTheme="majorHAnsi" w:hAnsiTheme="majorHAnsi"/>
                  <w:szCs w:val="21"/>
                  <w:highlight w:val="green"/>
                </w:rPr>
                <w:t>Quas</w:t>
              </w:r>
              <w:proofErr w:type="spellEnd"/>
              <w:r w:rsidRPr="00B0482D">
                <w:rPr>
                  <w:rFonts w:asciiTheme="majorHAnsi" w:hAnsiTheme="majorHAnsi"/>
                  <w:szCs w:val="21"/>
                  <w:highlight w:val="green"/>
                </w:rPr>
                <w:t xml:space="preserve"> et al. 2005).</w:t>
              </w:r>
              <w:r w:rsidRPr="00B0482D">
                <w:rPr>
                  <w:rFonts w:asciiTheme="majorHAnsi" w:hAnsiTheme="majorHAnsi"/>
                  <w:szCs w:val="21"/>
                </w:rPr>
                <w:t xml:space="preserve"> </w:t>
              </w:r>
              <w:r w:rsidRPr="00BB0B7B">
                <w:rPr>
                  <w:rFonts w:asciiTheme="majorHAnsi" w:eastAsia="Arial Unicode MS" w:hAnsiTheme="majorHAnsi"/>
                  <w:szCs w:val="21"/>
                  <w:highlight w:val="green"/>
                  <w:rPrChange w:id="215" w:author="Geneviève Paquette" w:date="2016-08-18T11:25:00Z">
                    <w:rPr>
                      <w:rFonts w:ascii="Times New Roman" w:eastAsia="Arial Unicode MS" w:hAnsi="Times New Roman"/>
                      <w:sz w:val="24"/>
                      <w:szCs w:val="24"/>
                    </w:rPr>
                  </w:rPrChange>
                </w:rPr>
                <w:t>Le</w:t>
              </w:r>
            </w:ins>
            <w:ins w:id="216" w:author="Geneviève Paquette" w:date="2016-08-18T11:23:00Z">
              <w:r w:rsidRPr="00BB0B7B">
                <w:rPr>
                  <w:rFonts w:asciiTheme="majorHAnsi" w:eastAsia="Arial Unicode MS" w:hAnsiTheme="majorHAnsi"/>
                  <w:szCs w:val="21"/>
                  <w:highlight w:val="green"/>
                  <w:rPrChange w:id="217" w:author="Geneviève Paquette" w:date="2016-08-18T11:25:00Z">
                    <w:rPr>
                      <w:rFonts w:ascii="Times New Roman" w:eastAsia="Arial Unicode MS" w:hAnsi="Times New Roman"/>
                      <w:sz w:val="24"/>
                      <w:szCs w:val="24"/>
                    </w:rPr>
                  </w:rPrChange>
                </w:rPr>
                <w:t xml:space="preserve"> groupe de</w:t>
              </w:r>
            </w:ins>
            <w:ins w:id="218" w:author="Geneviève Paquette" w:date="2016-08-18T11:24:00Z">
              <w:r w:rsidRPr="00BB0B7B">
                <w:rPr>
                  <w:rFonts w:asciiTheme="majorHAnsi" w:eastAsia="Arial Unicode MS" w:hAnsiTheme="majorHAnsi"/>
                  <w:szCs w:val="21"/>
                  <w:highlight w:val="green"/>
                  <w:rPrChange w:id="219" w:author="Geneviève Paquette" w:date="2016-08-18T11:25:00Z">
                    <w:rPr>
                      <w:rFonts w:ascii="Times New Roman" w:eastAsia="Arial Unicode MS" w:hAnsi="Times New Roman"/>
                      <w:sz w:val="24"/>
                      <w:szCs w:val="24"/>
                      <w:highlight w:val="green"/>
                    </w:rPr>
                  </w:rPrChange>
                </w:rPr>
                <w:t>s</w:t>
              </w:r>
            </w:ins>
            <w:ins w:id="220" w:author="Geneviève Paquette" w:date="2016-08-18T11:23:00Z">
              <w:r w:rsidRPr="00BB0B7B">
                <w:rPr>
                  <w:rFonts w:asciiTheme="majorHAnsi" w:eastAsia="Arial Unicode MS" w:hAnsiTheme="majorHAnsi"/>
                  <w:szCs w:val="21"/>
                  <w:highlight w:val="green"/>
                  <w:rPrChange w:id="221" w:author="Geneviève Paquette" w:date="2016-08-18T11:25:00Z">
                    <w:rPr>
                      <w:rFonts w:ascii="Times New Roman" w:eastAsia="Arial Unicode MS" w:hAnsi="Times New Roman"/>
                      <w:sz w:val="24"/>
                      <w:szCs w:val="24"/>
                      <w:highlight w:val="green"/>
                    </w:rPr>
                  </w:rPrChange>
                </w:rPr>
                <w:t xml:space="preserve"> 4-6 ans </w:t>
              </w:r>
            </w:ins>
            <w:ins w:id="222" w:author="Geneviève Paquette" w:date="2016-08-18T11:24:00Z">
              <w:r w:rsidRPr="00BB0B7B">
                <w:rPr>
                  <w:rFonts w:asciiTheme="majorHAnsi" w:eastAsia="Arial Unicode MS" w:hAnsiTheme="majorHAnsi"/>
                  <w:szCs w:val="21"/>
                  <w:highlight w:val="green"/>
                  <w:rPrChange w:id="223" w:author="Geneviève Paquette" w:date="2016-08-18T11:25:00Z">
                    <w:rPr>
                      <w:rFonts w:ascii="Times New Roman" w:eastAsia="Arial Unicode MS" w:hAnsi="Times New Roman"/>
                      <w:sz w:val="24"/>
                      <w:szCs w:val="24"/>
                      <w:highlight w:val="green"/>
                    </w:rPr>
                  </w:rPrChange>
                </w:rPr>
                <w:t xml:space="preserve">au moment du procès </w:t>
              </w:r>
            </w:ins>
            <w:ins w:id="224" w:author="Geneviève Paquette" w:date="2016-08-18T11:23:00Z">
              <w:r w:rsidRPr="00BB0B7B">
                <w:rPr>
                  <w:rFonts w:asciiTheme="majorHAnsi" w:eastAsia="Arial Unicode MS" w:hAnsiTheme="majorHAnsi"/>
                  <w:szCs w:val="21"/>
                  <w:highlight w:val="green"/>
                  <w:rPrChange w:id="225" w:author="Geneviève Paquette" w:date="2016-08-18T11:25:00Z">
                    <w:rPr>
                      <w:rFonts w:ascii="Times New Roman" w:eastAsia="Arial Unicode MS" w:hAnsi="Times New Roman"/>
                      <w:sz w:val="24"/>
                      <w:szCs w:val="24"/>
                      <w:highlight w:val="green"/>
                    </w:rPr>
                  </w:rPrChange>
                </w:rPr>
                <w:t xml:space="preserve">évalue l’expérience plus positivement que les plus vieux. Les plus vieux avaient plus conscience de l’importance de leur </w:t>
              </w:r>
              <w:r w:rsidRPr="00BB0B7B">
                <w:rPr>
                  <w:rFonts w:asciiTheme="majorHAnsi" w:eastAsia="Arial Unicode MS" w:hAnsiTheme="majorHAnsi"/>
                  <w:szCs w:val="21"/>
                  <w:highlight w:val="green"/>
                  <w:rPrChange w:id="226" w:author="Geneviève Paquette" w:date="2016-08-18T11:25:00Z">
                    <w:rPr>
                      <w:rFonts w:ascii="Times New Roman" w:eastAsia="Arial Unicode MS" w:hAnsi="Times New Roman"/>
                      <w:sz w:val="24"/>
                      <w:szCs w:val="24"/>
                      <w:highlight w:val="green"/>
                    </w:rPr>
                  </w:rPrChange>
                </w:rPr>
                <w:lastRenderedPageBreak/>
                <w:t>témoignage, étaient questionné plus longuement et les avocats les soutenaient moins (</w:t>
              </w:r>
              <w:proofErr w:type="spellStart"/>
              <w:r w:rsidRPr="00BB0B7B">
                <w:rPr>
                  <w:rFonts w:asciiTheme="majorHAnsi" w:eastAsia="Arial Unicode MS" w:hAnsiTheme="majorHAnsi"/>
                  <w:szCs w:val="21"/>
                  <w:highlight w:val="green"/>
                  <w:rPrChange w:id="227" w:author="Geneviève Paquette" w:date="2016-08-18T11:25:00Z">
                    <w:rPr>
                      <w:rFonts w:ascii="Times New Roman" w:eastAsia="Arial Unicode MS" w:hAnsi="Times New Roman"/>
                      <w:sz w:val="24"/>
                      <w:szCs w:val="24"/>
                      <w:highlight w:val="green"/>
                    </w:rPr>
                  </w:rPrChange>
                </w:rPr>
                <w:t>Quas</w:t>
              </w:r>
              <w:proofErr w:type="spellEnd"/>
              <w:r w:rsidRPr="00BB0B7B">
                <w:rPr>
                  <w:rFonts w:asciiTheme="majorHAnsi" w:eastAsia="Arial Unicode MS" w:hAnsiTheme="majorHAnsi"/>
                  <w:szCs w:val="21"/>
                  <w:highlight w:val="green"/>
                  <w:rPrChange w:id="228" w:author="Geneviève Paquette" w:date="2016-08-18T11:25:00Z">
                    <w:rPr>
                      <w:rFonts w:ascii="Times New Roman" w:eastAsia="Arial Unicode MS" w:hAnsi="Times New Roman"/>
                      <w:sz w:val="24"/>
                      <w:szCs w:val="24"/>
                      <w:highlight w:val="green"/>
                    </w:rPr>
                  </w:rPrChange>
                </w:rPr>
                <w:t xml:space="preserve"> et </w:t>
              </w:r>
              <w:proofErr w:type="gramStart"/>
              <w:r w:rsidRPr="00BB0B7B">
                <w:rPr>
                  <w:rFonts w:asciiTheme="majorHAnsi" w:eastAsia="Arial Unicode MS" w:hAnsiTheme="majorHAnsi"/>
                  <w:szCs w:val="21"/>
                  <w:highlight w:val="green"/>
                  <w:rPrChange w:id="229" w:author="Geneviève Paquette" w:date="2016-08-18T11:25:00Z">
                    <w:rPr>
                      <w:rFonts w:ascii="Times New Roman" w:eastAsia="Arial Unicode MS" w:hAnsi="Times New Roman"/>
                      <w:sz w:val="24"/>
                      <w:szCs w:val="24"/>
                      <w:highlight w:val="green"/>
                    </w:rPr>
                  </w:rPrChange>
                </w:rPr>
                <w:t>al.,</w:t>
              </w:r>
            </w:ins>
            <w:proofErr w:type="gramEnd"/>
            <w:ins w:id="230" w:author="Geneviève Paquette" w:date="2016-08-18T11:25:00Z">
              <w:r w:rsidRPr="00BB0B7B">
                <w:rPr>
                  <w:rFonts w:asciiTheme="majorHAnsi" w:eastAsia="Arial Unicode MS" w:hAnsiTheme="majorHAnsi"/>
                  <w:szCs w:val="21"/>
                  <w:highlight w:val="green"/>
                  <w:rPrChange w:id="231" w:author="Geneviève Paquette" w:date="2016-08-18T11:25:00Z">
                    <w:rPr>
                      <w:rFonts w:ascii="Times New Roman" w:eastAsia="Arial Unicode MS" w:hAnsi="Times New Roman"/>
                      <w:sz w:val="24"/>
                      <w:szCs w:val="24"/>
                      <w:highlight w:val="green"/>
                    </w:rPr>
                  </w:rPrChange>
                </w:rPr>
                <w:t xml:space="preserve"> 2005)</w:t>
              </w:r>
            </w:ins>
            <w:ins w:id="232" w:author="Geneviève Paquette" w:date="2016-08-18T11:23:00Z">
              <w:r w:rsidRPr="00BB0B7B">
                <w:rPr>
                  <w:rFonts w:asciiTheme="majorHAnsi" w:eastAsia="Arial Unicode MS" w:hAnsiTheme="majorHAnsi"/>
                  <w:szCs w:val="21"/>
                  <w:highlight w:val="green"/>
                  <w:rPrChange w:id="233" w:author="Geneviève Paquette" w:date="2016-08-18T11:25:00Z">
                    <w:rPr>
                      <w:rFonts w:ascii="Times New Roman" w:eastAsia="Arial Unicode MS" w:hAnsi="Times New Roman"/>
                      <w:sz w:val="24"/>
                      <w:szCs w:val="24"/>
                      <w:highlight w:val="green"/>
                    </w:rPr>
                  </w:rPrChange>
                </w:rPr>
                <w:t>.</w:t>
              </w:r>
            </w:ins>
          </w:p>
          <w:p w14:paraId="55DA1C95" w14:textId="77777777" w:rsidR="00BB0B7B" w:rsidRPr="00BB0B7B" w:rsidRDefault="00BB0B7B" w:rsidP="00F926EA">
            <w:pPr>
              <w:pStyle w:val="Sansinterligne"/>
              <w:spacing w:before="60" w:after="80"/>
              <w:rPr>
                <w:ins w:id="234" w:author="Geneviève Paquette" w:date="2016-08-18T11:14:00Z"/>
                <w:rFonts w:asciiTheme="majorHAnsi" w:hAnsiTheme="majorHAnsi"/>
                <w:sz w:val="21"/>
                <w:szCs w:val="21"/>
                <w:rPrChange w:id="235" w:author="Geneviève Paquette" w:date="2016-08-18T11:25:00Z">
                  <w:rPr>
                    <w:ins w:id="236" w:author="Geneviève Paquette" w:date="2016-08-18T11:14:00Z"/>
                    <w:rFonts w:asciiTheme="majorHAnsi" w:hAnsiTheme="majorHAnsi" w:cs="Tahoma"/>
                    <w:sz w:val="16"/>
                    <w:szCs w:val="16"/>
                  </w:rPr>
                </w:rPrChange>
              </w:rPr>
            </w:pPr>
          </w:p>
          <w:p w14:paraId="2DD17E07" w14:textId="58D89A40" w:rsidR="00AA0AA8" w:rsidRPr="00BB0B7B" w:rsidRDefault="00AA0AA8" w:rsidP="00AA0AA8">
            <w:pPr>
              <w:pStyle w:val="Sansinterligne"/>
              <w:spacing w:before="60" w:after="80"/>
              <w:rPr>
                <w:ins w:id="237" w:author="Geneviève Paquette" w:date="2016-08-18T11:04:00Z"/>
                <w:rFonts w:asciiTheme="majorHAnsi" w:hAnsiTheme="majorHAnsi"/>
                <w:sz w:val="21"/>
                <w:szCs w:val="21"/>
                <w:rPrChange w:id="238" w:author="Geneviève Paquette" w:date="2016-08-18T11:25:00Z">
                  <w:rPr>
                    <w:ins w:id="239" w:author="Geneviève Paquette" w:date="2016-08-18T11:04:00Z"/>
                    <w:rFonts w:asciiTheme="majorHAnsi" w:hAnsiTheme="majorHAnsi" w:cs="Tahoma"/>
                    <w:sz w:val="16"/>
                    <w:szCs w:val="16"/>
                  </w:rPr>
                </w:rPrChange>
              </w:rPr>
            </w:pPr>
          </w:p>
        </w:tc>
      </w:tr>
      <w:tr w:rsidR="00B33475" w:rsidRPr="00BB0B7B" w14:paraId="7C5A9F50" w14:textId="77777777" w:rsidTr="00DE4C87">
        <w:tblPrEx>
          <w:shd w:val="clear" w:color="auto" w:fill="auto"/>
        </w:tblPrEx>
        <w:tc>
          <w:tcPr>
            <w:tcW w:w="2222" w:type="dxa"/>
          </w:tcPr>
          <w:p w14:paraId="34F5938A" w14:textId="3286825A" w:rsidR="00B33475" w:rsidRPr="0043442E" w:rsidRDefault="008003AB" w:rsidP="00DE4C87">
            <w:pPr>
              <w:pStyle w:val="Sansinterligne"/>
              <w:spacing w:before="60" w:after="80"/>
              <w:rPr>
                <w:rFonts w:asciiTheme="majorHAnsi" w:hAnsiTheme="majorHAnsi"/>
                <w:sz w:val="21"/>
                <w:szCs w:val="21"/>
                <w:lang w:val="fr-FR"/>
              </w:rPr>
            </w:pPr>
            <w:r w:rsidRPr="00BB0B7B">
              <w:rPr>
                <w:rFonts w:asciiTheme="majorHAnsi" w:hAnsiTheme="majorHAnsi"/>
                <w:sz w:val="21"/>
                <w:szCs w:val="21"/>
                <w:lang w:val="fr-FR"/>
                <w:rPrChange w:id="240" w:author="Geneviève Paquette" w:date="2016-08-18T11:25:00Z">
                  <w:rPr>
                    <w:rFonts w:asciiTheme="majorHAnsi" w:hAnsiTheme="majorHAnsi"/>
                    <w:lang w:val="fr-FR"/>
                  </w:rPr>
                </w:rPrChange>
              </w:rPr>
              <w:lastRenderedPageBreak/>
              <w:t>Absence de soutien du parent non abuseur</w:t>
            </w:r>
          </w:p>
        </w:tc>
        <w:tc>
          <w:tcPr>
            <w:tcW w:w="7333" w:type="dxa"/>
          </w:tcPr>
          <w:p w14:paraId="67EF5E87" w14:textId="77777777" w:rsidR="008003AB" w:rsidRPr="0043442E" w:rsidRDefault="008003AB" w:rsidP="008003AB">
            <w:pPr>
              <w:pStyle w:val="Sansinterligne"/>
              <w:spacing w:before="60" w:after="80"/>
              <w:rPr>
                <w:rFonts w:asciiTheme="majorHAnsi" w:hAnsiTheme="majorHAnsi"/>
                <w:sz w:val="21"/>
                <w:szCs w:val="21"/>
              </w:rPr>
            </w:pPr>
            <w:r w:rsidRPr="00BB0B7B">
              <w:rPr>
                <w:rFonts w:asciiTheme="majorHAnsi" w:hAnsiTheme="majorHAnsi"/>
                <w:sz w:val="21"/>
                <w:szCs w:val="21"/>
                <w:rPrChange w:id="241" w:author="Geneviève Paquette" w:date="2016-08-18T11:25:00Z">
                  <w:rPr>
                    <w:rFonts w:asciiTheme="majorHAnsi" w:hAnsiTheme="majorHAnsi"/>
                  </w:rPr>
                </w:rPrChange>
              </w:rPr>
              <w:t xml:space="preserve">Le </w:t>
            </w:r>
            <w:r w:rsidRPr="00BB0B7B">
              <w:rPr>
                <w:rFonts w:asciiTheme="majorHAnsi" w:hAnsiTheme="majorHAnsi"/>
                <w:b/>
                <w:sz w:val="21"/>
                <w:szCs w:val="21"/>
                <w:rPrChange w:id="242" w:author="Geneviève Paquette" w:date="2016-08-18T11:25:00Z">
                  <w:rPr>
                    <w:rFonts w:asciiTheme="majorHAnsi" w:hAnsiTheme="majorHAnsi"/>
                    <w:b/>
                  </w:rPr>
                </w:rPrChange>
              </w:rPr>
              <w:t>soutien de la mère</w:t>
            </w:r>
            <w:r w:rsidRPr="00BB0B7B">
              <w:rPr>
                <w:rFonts w:asciiTheme="majorHAnsi" w:hAnsiTheme="majorHAnsi"/>
                <w:sz w:val="21"/>
                <w:szCs w:val="21"/>
                <w:rPrChange w:id="243" w:author="Geneviève Paquette" w:date="2016-08-18T11:25:00Z">
                  <w:rPr>
                    <w:rFonts w:asciiTheme="majorHAnsi" w:hAnsiTheme="majorHAnsi"/>
                  </w:rPr>
                </w:rPrChange>
              </w:rPr>
              <w:t xml:space="preserve"> s’avère particulièrement déterminant. Les études démontrent que les enfants victimes d’agression sexuelle qui bénéficient d’un </w:t>
            </w:r>
            <w:r w:rsidRPr="00BB0B7B">
              <w:rPr>
                <w:rFonts w:asciiTheme="majorHAnsi" w:hAnsiTheme="majorHAnsi"/>
                <w:b/>
                <w:sz w:val="21"/>
                <w:szCs w:val="21"/>
                <w:rPrChange w:id="244" w:author="Geneviève Paquette" w:date="2016-08-18T11:25:00Z">
                  <w:rPr>
                    <w:rFonts w:asciiTheme="majorHAnsi" w:hAnsiTheme="majorHAnsi"/>
                    <w:b/>
                  </w:rPr>
                </w:rPrChange>
              </w:rPr>
              <w:t>soutien maternel adéquat</w:t>
            </w:r>
            <w:r w:rsidRPr="00BB0B7B">
              <w:rPr>
                <w:rFonts w:asciiTheme="majorHAnsi" w:hAnsiTheme="majorHAnsi"/>
                <w:sz w:val="21"/>
                <w:szCs w:val="21"/>
                <w:rPrChange w:id="245" w:author="Geneviève Paquette" w:date="2016-08-18T11:25:00Z">
                  <w:rPr>
                    <w:rFonts w:asciiTheme="majorHAnsi" w:hAnsiTheme="majorHAnsi"/>
                  </w:rPr>
                </w:rPrChange>
              </w:rPr>
              <w:t xml:space="preserve"> à la suite du dévoilement de l’agression sexuelle risquent moins d’être retirés de leur milieu familial, évitant ainsi de vivre les difficultés associées à ce retrait (MSSS, 2001).</w:t>
            </w:r>
          </w:p>
          <w:p w14:paraId="4C29D845" w14:textId="1A37DC6D" w:rsidR="00B33475" w:rsidRPr="00BB0B7B" w:rsidRDefault="008003AB" w:rsidP="00DE4C87">
            <w:pPr>
              <w:spacing w:before="60" w:after="80"/>
              <w:rPr>
                <w:rFonts w:asciiTheme="majorHAnsi" w:hAnsiTheme="majorHAnsi"/>
                <w:szCs w:val="21"/>
                <w:rPrChange w:id="246" w:author="Geneviève Paquette" w:date="2016-08-18T11:25:00Z">
                  <w:rPr>
                    <w:rFonts w:asciiTheme="majorHAnsi" w:hAnsiTheme="majorHAnsi"/>
                    <w:sz w:val="22"/>
                  </w:rPr>
                </w:rPrChange>
              </w:rPr>
            </w:pPr>
            <w:r w:rsidRPr="00BB0B7B">
              <w:rPr>
                <w:rFonts w:asciiTheme="majorHAnsi" w:hAnsiTheme="majorHAnsi"/>
                <w:spacing w:val="-2"/>
                <w:szCs w:val="21"/>
              </w:rPr>
              <w:t xml:space="preserve">Le </w:t>
            </w:r>
            <w:r w:rsidRPr="00BB0B7B">
              <w:rPr>
                <w:rFonts w:asciiTheme="majorHAnsi" w:hAnsiTheme="majorHAnsi"/>
                <w:b/>
                <w:spacing w:val="-2"/>
                <w:szCs w:val="21"/>
              </w:rPr>
              <w:t>soutien maternel</w:t>
            </w:r>
            <w:r w:rsidRPr="00E22A76">
              <w:rPr>
                <w:rFonts w:asciiTheme="majorHAnsi" w:hAnsiTheme="majorHAnsi"/>
                <w:spacing w:val="-2"/>
                <w:szCs w:val="21"/>
              </w:rPr>
              <w:t xml:space="preserve"> est moins présent lorsque l’agresseur est le conjoint de la mère et lorsqu’il y a de la violence conjugale à la maison. Ces mères ont besoin d’aide professionnelle pour composer avec leurs propres réactions et pour apprendre à mieux protéger et soutenir leur enfant (Cyr, 2003).</w:t>
            </w:r>
          </w:p>
        </w:tc>
      </w:tr>
      <w:tr w:rsidR="00B33475" w:rsidRPr="00BB0B7B" w14:paraId="1A7BE02B" w14:textId="77777777" w:rsidTr="00DE4C87">
        <w:tblPrEx>
          <w:shd w:val="clear" w:color="auto" w:fill="auto"/>
        </w:tblPrEx>
        <w:tc>
          <w:tcPr>
            <w:tcW w:w="2222" w:type="dxa"/>
          </w:tcPr>
          <w:p w14:paraId="08FD6DEC" w14:textId="29E9D69E" w:rsidR="00B33475" w:rsidRPr="0043442E" w:rsidRDefault="005C582A" w:rsidP="00DE4C87">
            <w:pPr>
              <w:pStyle w:val="Sansinterligne"/>
              <w:spacing w:before="60" w:after="80"/>
              <w:rPr>
                <w:rFonts w:asciiTheme="majorHAnsi" w:hAnsiTheme="majorHAnsi"/>
                <w:sz w:val="21"/>
                <w:szCs w:val="21"/>
                <w:lang w:val="fr-FR"/>
              </w:rPr>
            </w:pPr>
            <w:r w:rsidRPr="00BB0B7B">
              <w:rPr>
                <w:rFonts w:asciiTheme="majorHAnsi" w:hAnsiTheme="majorHAnsi"/>
                <w:sz w:val="21"/>
                <w:szCs w:val="21"/>
                <w:lang w:val="fr-FR"/>
                <w:rPrChange w:id="247" w:author="Geneviève Paquette" w:date="2016-08-18T11:25:00Z">
                  <w:rPr>
                    <w:rFonts w:asciiTheme="majorHAnsi" w:hAnsiTheme="majorHAnsi"/>
                    <w:lang w:val="fr-FR"/>
                  </w:rPr>
                </w:rPrChange>
              </w:rPr>
              <w:t>Interrogatoire conduite de façon maladroite</w:t>
            </w:r>
          </w:p>
        </w:tc>
        <w:tc>
          <w:tcPr>
            <w:tcW w:w="7333" w:type="dxa"/>
          </w:tcPr>
          <w:p w14:paraId="7D6EB0A7" w14:textId="496B1EEF" w:rsidR="00B33475" w:rsidRPr="00BB0B7B" w:rsidRDefault="008003AB" w:rsidP="005C582A">
            <w:pPr>
              <w:autoSpaceDE w:val="0"/>
              <w:autoSpaceDN w:val="0"/>
              <w:adjustRightInd w:val="0"/>
              <w:spacing w:before="60" w:after="80"/>
              <w:rPr>
                <w:rFonts w:asciiTheme="majorHAnsi" w:hAnsiTheme="majorHAnsi"/>
                <w:szCs w:val="21"/>
                <w:rPrChange w:id="248" w:author="Geneviève Paquette" w:date="2016-08-18T11:25:00Z">
                  <w:rPr>
                    <w:rFonts w:asciiTheme="majorHAnsi" w:hAnsiTheme="majorHAnsi"/>
                    <w:sz w:val="22"/>
                  </w:rPr>
                </w:rPrChange>
              </w:rPr>
            </w:pPr>
            <w:r w:rsidRPr="00BB0B7B">
              <w:rPr>
                <w:rFonts w:asciiTheme="majorHAnsi" w:hAnsiTheme="majorHAnsi"/>
                <w:szCs w:val="21"/>
                <w:rPrChange w:id="249" w:author="Geneviève Paquette" w:date="2016-08-18T11:25:00Z">
                  <w:rPr>
                    <w:rFonts w:asciiTheme="majorHAnsi" w:hAnsiTheme="majorHAnsi"/>
                    <w:sz w:val="22"/>
                  </w:rPr>
                </w:rPrChange>
              </w:rPr>
              <w:t>La probabilité de nuire à la santé mentale de l'enfant est très grande si l</w:t>
            </w:r>
            <w:r w:rsidRPr="00BB0B7B">
              <w:rPr>
                <w:rFonts w:asciiTheme="majorHAnsi" w:hAnsiTheme="majorHAnsi"/>
                <w:b/>
                <w:szCs w:val="21"/>
                <w:rPrChange w:id="250" w:author="Geneviève Paquette" w:date="2016-08-18T11:25:00Z">
                  <w:rPr>
                    <w:rFonts w:asciiTheme="majorHAnsi" w:hAnsiTheme="majorHAnsi"/>
                    <w:b/>
                    <w:sz w:val="22"/>
                  </w:rPr>
                </w:rPrChange>
              </w:rPr>
              <w:t>'interrogatoire est conduit de façon maladroite</w:t>
            </w:r>
            <w:r w:rsidRPr="00BB0B7B">
              <w:rPr>
                <w:rFonts w:asciiTheme="majorHAnsi" w:hAnsiTheme="majorHAnsi"/>
                <w:szCs w:val="21"/>
                <w:rPrChange w:id="251" w:author="Geneviève Paquette" w:date="2016-08-18T11:25:00Z">
                  <w:rPr>
                    <w:rFonts w:asciiTheme="majorHAnsi" w:hAnsiTheme="majorHAnsi"/>
                    <w:sz w:val="22"/>
                  </w:rPr>
                </w:rPrChange>
              </w:rPr>
              <w:t xml:space="preserve"> ou si la crédibilité d'une déclaration n'est pas soigneusement examinée. Il a été observé que les « fausses allégations » sont presque toujours le résultat d'un interrogatoire suggestif, fait de bonne foi et inspiré par une inquiétude réelle (Van </w:t>
            </w:r>
            <w:proofErr w:type="spellStart"/>
            <w:r w:rsidRPr="00BB0B7B">
              <w:rPr>
                <w:rFonts w:asciiTheme="majorHAnsi" w:hAnsiTheme="majorHAnsi"/>
                <w:szCs w:val="21"/>
                <w:rPrChange w:id="252" w:author="Geneviève Paquette" w:date="2016-08-18T11:25:00Z">
                  <w:rPr>
                    <w:rFonts w:asciiTheme="majorHAnsi" w:hAnsiTheme="majorHAnsi"/>
                    <w:sz w:val="22"/>
                  </w:rPr>
                </w:rPrChange>
              </w:rPr>
              <w:t>Gijseghem</w:t>
            </w:r>
            <w:proofErr w:type="spellEnd"/>
            <w:r w:rsidRPr="00BB0B7B">
              <w:rPr>
                <w:rFonts w:asciiTheme="majorHAnsi" w:hAnsiTheme="majorHAnsi"/>
                <w:szCs w:val="21"/>
                <w:rPrChange w:id="253" w:author="Geneviève Paquette" w:date="2016-08-18T11:25:00Z">
                  <w:rPr>
                    <w:rFonts w:asciiTheme="majorHAnsi" w:hAnsiTheme="majorHAnsi"/>
                    <w:sz w:val="22"/>
                  </w:rPr>
                </w:rPrChange>
              </w:rPr>
              <w:t>, 1992).</w:t>
            </w:r>
          </w:p>
        </w:tc>
      </w:tr>
      <w:tr w:rsidR="00B33475" w:rsidRPr="00BB0B7B" w14:paraId="24F414CE" w14:textId="77777777" w:rsidTr="00DE4C87">
        <w:tblPrEx>
          <w:shd w:val="clear" w:color="auto" w:fill="auto"/>
        </w:tblPrEx>
        <w:tc>
          <w:tcPr>
            <w:tcW w:w="2222" w:type="dxa"/>
          </w:tcPr>
          <w:p w14:paraId="39F15885" w14:textId="2D8E941D" w:rsidR="00B33475" w:rsidRPr="0043442E" w:rsidRDefault="005C582A" w:rsidP="00DE4C87">
            <w:pPr>
              <w:pStyle w:val="Sansinterligne"/>
              <w:spacing w:before="60" w:after="80"/>
              <w:rPr>
                <w:rFonts w:asciiTheme="majorHAnsi" w:hAnsiTheme="majorHAnsi"/>
                <w:sz w:val="21"/>
                <w:szCs w:val="21"/>
                <w:lang w:val="fr-FR"/>
              </w:rPr>
            </w:pPr>
            <w:r w:rsidRPr="00BB0B7B">
              <w:rPr>
                <w:rFonts w:asciiTheme="majorHAnsi" w:hAnsiTheme="majorHAnsi"/>
                <w:sz w:val="21"/>
                <w:szCs w:val="21"/>
                <w:lang w:val="fr-FR"/>
                <w:rPrChange w:id="254" w:author="Geneviève Paquette" w:date="2016-08-18T11:25:00Z">
                  <w:rPr>
                    <w:rFonts w:asciiTheme="majorHAnsi" w:hAnsiTheme="majorHAnsi"/>
                    <w:lang w:val="fr-FR"/>
                  </w:rPr>
                </w:rPrChange>
              </w:rPr>
              <w:t>Longues procédures judiciaires</w:t>
            </w:r>
          </w:p>
        </w:tc>
        <w:tc>
          <w:tcPr>
            <w:tcW w:w="7333" w:type="dxa"/>
          </w:tcPr>
          <w:p w14:paraId="0D6837E0" w14:textId="77777777" w:rsidR="005C582A" w:rsidRPr="00BB0B7B" w:rsidRDefault="005C582A" w:rsidP="005C582A">
            <w:pPr>
              <w:spacing w:before="60" w:after="80"/>
              <w:rPr>
                <w:rFonts w:asciiTheme="majorHAnsi" w:hAnsiTheme="majorHAnsi"/>
                <w:szCs w:val="21"/>
                <w:rPrChange w:id="255" w:author="Geneviève Paquette" w:date="2016-08-18T11:25:00Z">
                  <w:rPr>
                    <w:rFonts w:asciiTheme="majorHAnsi" w:hAnsiTheme="majorHAnsi"/>
                    <w:sz w:val="22"/>
                  </w:rPr>
                </w:rPrChange>
              </w:rPr>
            </w:pPr>
            <w:r w:rsidRPr="00BB0B7B">
              <w:rPr>
                <w:rFonts w:asciiTheme="majorHAnsi" w:hAnsiTheme="majorHAnsi"/>
                <w:szCs w:val="21"/>
                <w:rPrChange w:id="256" w:author="Geneviève Paquette" w:date="2016-08-18T11:25:00Z">
                  <w:rPr>
                    <w:rFonts w:asciiTheme="majorHAnsi" w:hAnsiTheme="majorHAnsi"/>
                    <w:sz w:val="22"/>
                  </w:rPr>
                </w:rPrChange>
              </w:rPr>
              <w:t xml:space="preserve">Le </w:t>
            </w:r>
            <w:r w:rsidRPr="00BB0B7B">
              <w:rPr>
                <w:rFonts w:asciiTheme="majorHAnsi" w:hAnsiTheme="majorHAnsi"/>
                <w:b/>
                <w:szCs w:val="21"/>
                <w:rPrChange w:id="257" w:author="Geneviève Paquette" w:date="2016-08-18T11:25:00Z">
                  <w:rPr>
                    <w:rFonts w:asciiTheme="majorHAnsi" w:hAnsiTheme="majorHAnsi"/>
                    <w:b/>
                    <w:sz w:val="22"/>
                  </w:rPr>
                </w:rPrChange>
              </w:rPr>
              <w:t>processus judiciaire</w:t>
            </w:r>
            <w:r w:rsidRPr="00BB0B7B">
              <w:rPr>
                <w:rFonts w:asciiTheme="majorHAnsi" w:hAnsiTheme="majorHAnsi"/>
                <w:szCs w:val="21"/>
                <w:rPrChange w:id="258" w:author="Geneviève Paquette" w:date="2016-08-18T11:25:00Z">
                  <w:rPr>
                    <w:rFonts w:asciiTheme="majorHAnsi" w:hAnsiTheme="majorHAnsi"/>
                    <w:sz w:val="22"/>
                  </w:rPr>
                </w:rPrChange>
              </w:rPr>
              <w:t xml:space="preserve"> provoque souvent chez l'enfant stress et confusion à un point tel que la qualité de son témoignage risque d'en être fortement affectée. Un enfant apeuré ou confus devient enclin à la suggestibilité, il tentera de plaire à l'adulte en disant ce que celui-ci semble vouloir entendre, ou encore il aura tendance à se rétracter (Mann, 1985 ; King et </w:t>
            </w:r>
            <w:proofErr w:type="spellStart"/>
            <w:r w:rsidRPr="00BB0B7B">
              <w:rPr>
                <w:rFonts w:asciiTheme="majorHAnsi" w:hAnsiTheme="majorHAnsi"/>
                <w:szCs w:val="21"/>
                <w:rPrChange w:id="259" w:author="Geneviève Paquette" w:date="2016-08-18T11:25:00Z">
                  <w:rPr>
                    <w:rFonts w:asciiTheme="majorHAnsi" w:hAnsiTheme="majorHAnsi"/>
                    <w:sz w:val="22"/>
                  </w:rPr>
                </w:rPrChange>
              </w:rPr>
              <w:t>Yuille</w:t>
            </w:r>
            <w:proofErr w:type="spellEnd"/>
            <w:r w:rsidRPr="00BB0B7B">
              <w:rPr>
                <w:rFonts w:asciiTheme="majorHAnsi" w:hAnsiTheme="majorHAnsi"/>
                <w:szCs w:val="21"/>
                <w:rPrChange w:id="260" w:author="Geneviève Paquette" w:date="2016-08-18T11:25:00Z">
                  <w:rPr>
                    <w:rFonts w:asciiTheme="majorHAnsi" w:hAnsiTheme="majorHAnsi"/>
                    <w:sz w:val="22"/>
                  </w:rPr>
                </w:rPrChange>
              </w:rPr>
              <w:t xml:space="preserve">, 1987 dans Van </w:t>
            </w:r>
            <w:proofErr w:type="spellStart"/>
            <w:r w:rsidRPr="00BB0B7B">
              <w:rPr>
                <w:rFonts w:asciiTheme="majorHAnsi" w:hAnsiTheme="majorHAnsi"/>
                <w:szCs w:val="21"/>
                <w:rPrChange w:id="261" w:author="Geneviève Paquette" w:date="2016-08-18T11:25:00Z">
                  <w:rPr>
                    <w:rFonts w:asciiTheme="majorHAnsi" w:hAnsiTheme="majorHAnsi"/>
                    <w:sz w:val="22"/>
                  </w:rPr>
                </w:rPrChange>
              </w:rPr>
              <w:t>Gijseghem</w:t>
            </w:r>
            <w:proofErr w:type="spellEnd"/>
            <w:r w:rsidRPr="00BB0B7B">
              <w:rPr>
                <w:rFonts w:asciiTheme="majorHAnsi" w:hAnsiTheme="majorHAnsi"/>
                <w:szCs w:val="21"/>
                <w:rPrChange w:id="262" w:author="Geneviève Paquette" w:date="2016-08-18T11:25:00Z">
                  <w:rPr>
                    <w:rFonts w:asciiTheme="majorHAnsi" w:hAnsiTheme="majorHAnsi"/>
                    <w:sz w:val="22"/>
                  </w:rPr>
                </w:rPrChange>
              </w:rPr>
              <w:t>, 1992).</w:t>
            </w:r>
          </w:p>
          <w:p w14:paraId="7ADDAAF3" w14:textId="72343F53" w:rsidR="00B33475" w:rsidRPr="00BB0B7B" w:rsidRDefault="005C582A" w:rsidP="005C582A">
            <w:pPr>
              <w:spacing w:before="60" w:after="80"/>
              <w:rPr>
                <w:rFonts w:asciiTheme="majorHAnsi" w:hAnsiTheme="majorHAnsi"/>
                <w:szCs w:val="21"/>
                <w:rPrChange w:id="263" w:author="Geneviève Paquette" w:date="2016-08-18T11:25:00Z">
                  <w:rPr>
                    <w:rFonts w:asciiTheme="majorHAnsi" w:hAnsiTheme="majorHAnsi"/>
                    <w:sz w:val="22"/>
                  </w:rPr>
                </w:rPrChange>
              </w:rPr>
            </w:pPr>
            <w:r w:rsidRPr="00BB0B7B">
              <w:rPr>
                <w:rFonts w:asciiTheme="majorHAnsi" w:hAnsiTheme="majorHAnsi"/>
                <w:szCs w:val="21"/>
                <w:rPrChange w:id="264" w:author="Geneviève Paquette" w:date="2016-08-18T11:25:00Z">
                  <w:rPr>
                    <w:rFonts w:asciiTheme="majorHAnsi" w:hAnsiTheme="majorHAnsi"/>
                    <w:sz w:val="22"/>
                  </w:rPr>
                </w:rPrChange>
              </w:rPr>
              <w:t xml:space="preserve">Les auteurs n'hésitent pas à parler du passage de l'enfant dans le </w:t>
            </w:r>
            <w:r w:rsidRPr="00BB0B7B">
              <w:rPr>
                <w:rFonts w:asciiTheme="majorHAnsi" w:hAnsiTheme="majorHAnsi"/>
                <w:b/>
                <w:szCs w:val="21"/>
                <w:rPrChange w:id="265" w:author="Geneviève Paquette" w:date="2016-08-18T11:25:00Z">
                  <w:rPr>
                    <w:rFonts w:asciiTheme="majorHAnsi" w:hAnsiTheme="majorHAnsi"/>
                    <w:b/>
                    <w:sz w:val="22"/>
                  </w:rPr>
                </w:rPrChange>
              </w:rPr>
              <w:t>long processus judiciaire</w:t>
            </w:r>
            <w:r w:rsidRPr="00BB0B7B">
              <w:rPr>
                <w:rFonts w:asciiTheme="majorHAnsi" w:hAnsiTheme="majorHAnsi"/>
                <w:szCs w:val="21"/>
                <w:rPrChange w:id="266" w:author="Geneviève Paquette" w:date="2016-08-18T11:25:00Z">
                  <w:rPr>
                    <w:rFonts w:asciiTheme="majorHAnsi" w:hAnsiTheme="majorHAnsi"/>
                    <w:sz w:val="22"/>
                  </w:rPr>
                </w:rPrChange>
              </w:rPr>
              <w:t xml:space="preserve"> comme d'une « victimisation secondaire » (Berliner, </w:t>
            </w:r>
            <w:proofErr w:type="spellStart"/>
            <w:r w:rsidRPr="00BB0B7B">
              <w:rPr>
                <w:rFonts w:asciiTheme="majorHAnsi" w:hAnsiTheme="majorHAnsi"/>
                <w:szCs w:val="21"/>
                <w:rPrChange w:id="267" w:author="Geneviève Paquette" w:date="2016-08-18T11:25:00Z">
                  <w:rPr>
                    <w:rFonts w:asciiTheme="majorHAnsi" w:hAnsiTheme="majorHAnsi"/>
                    <w:sz w:val="22"/>
                  </w:rPr>
                </w:rPrChange>
              </w:rPr>
              <w:t>Blick</w:t>
            </w:r>
            <w:proofErr w:type="spellEnd"/>
            <w:r w:rsidRPr="00BB0B7B">
              <w:rPr>
                <w:rFonts w:asciiTheme="majorHAnsi" w:hAnsiTheme="majorHAnsi"/>
                <w:szCs w:val="21"/>
                <w:rPrChange w:id="268" w:author="Geneviève Paquette" w:date="2016-08-18T11:25:00Z">
                  <w:rPr>
                    <w:rFonts w:asciiTheme="majorHAnsi" w:hAnsiTheme="majorHAnsi"/>
                    <w:sz w:val="22"/>
                  </w:rPr>
                </w:rPrChange>
              </w:rPr>
              <w:t xml:space="preserve"> et </w:t>
            </w:r>
            <w:proofErr w:type="spellStart"/>
            <w:r w:rsidRPr="00BB0B7B">
              <w:rPr>
                <w:rFonts w:asciiTheme="majorHAnsi" w:hAnsiTheme="majorHAnsi"/>
                <w:szCs w:val="21"/>
                <w:rPrChange w:id="269" w:author="Geneviève Paquette" w:date="2016-08-18T11:25:00Z">
                  <w:rPr>
                    <w:rFonts w:asciiTheme="majorHAnsi" w:hAnsiTheme="majorHAnsi"/>
                    <w:sz w:val="22"/>
                  </w:rPr>
                </w:rPrChange>
              </w:rPr>
              <w:t>Bulkley</w:t>
            </w:r>
            <w:proofErr w:type="spellEnd"/>
            <w:r w:rsidRPr="00BB0B7B">
              <w:rPr>
                <w:rFonts w:asciiTheme="majorHAnsi" w:hAnsiTheme="majorHAnsi"/>
                <w:szCs w:val="21"/>
                <w:rPrChange w:id="270" w:author="Geneviève Paquette" w:date="2016-08-18T11:25:00Z">
                  <w:rPr>
                    <w:rFonts w:asciiTheme="majorHAnsi" w:hAnsiTheme="majorHAnsi"/>
                    <w:sz w:val="22"/>
                  </w:rPr>
                </w:rPrChange>
              </w:rPr>
              <w:t xml:space="preserve">, 1985; </w:t>
            </w:r>
            <w:proofErr w:type="spellStart"/>
            <w:r w:rsidRPr="00BB0B7B">
              <w:rPr>
                <w:rFonts w:asciiTheme="majorHAnsi" w:hAnsiTheme="majorHAnsi"/>
                <w:szCs w:val="21"/>
                <w:rPrChange w:id="271" w:author="Geneviève Paquette" w:date="2016-08-18T11:25:00Z">
                  <w:rPr>
                    <w:rFonts w:asciiTheme="majorHAnsi" w:hAnsiTheme="majorHAnsi"/>
                    <w:sz w:val="22"/>
                  </w:rPr>
                </w:rPrChange>
              </w:rPr>
              <w:t>Bulkley</w:t>
            </w:r>
            <w:proofErr w:type="spellEnd"/>
            <w:r w:rsidRPr="00BB0B7B">
              <w:rPr>
                <w:rFonts w:asciiTheme="majorHAnsi" w:hAnsiTheme="majorHAnsi"/>
                <w:szCs w:val="21"/>
                <w:rPrChange w:id="272" w:author="Geneviève Paquette" w:date="2016-08-18T11:25:00Z">
                  <w:rPr>
                    <w:rFonts w:asciiTheme="majorHAnsi" w:hAnsiTheme="majorHAnsi"/>
                    <w:sz w:val="22"/>
                  </w:rPr>
                </w:rPrChange>
              </w:rPr>
              <w:t xml:space="preserve">, 1982; Sas, 1987; </w:t>
            </w:r>
            <w:proofErr w:type="spellStart"/>
            <w:r w:rsidRPr="00BB0B7B">
              <w:rPr>
                <w:rFonts w:asciiTheme="majorHAnsi" w:hAnsiTheme="majorHAnsi"/>
                <w:szCs w:val="21"/>
                <w:rPrChange w:id="273" w:author="Geneviève Paquette" w:date="2016-08-18T11:25:00Z">
                  <w:rPr>
                    <w:rFonts w:asciiTheme="majorHAnsi" w:hAnsiTheme="majorHAnsi"/>
                    <w:sz w:val="22"/>
                  </w:rPr>
                </w:rPrChange>
              </w:rPr>
              <w:t>Terr</w:t>
            </w:r>
            <w:proofErr w:type="spellEnd"/>
            <w:r w:rsidRPr="00BB0B7B">
              <w:rPr>
                <w:rFonts w:asciiTheme="majorHAnsi" w:hAnsiTheme="majorHAnsi"/>
                <w:szCs w:val="21"/>
                <w:rPrChange w:id="274" w:author="Geneviève Paquette" w:date="2016-08-18T11:25:00Z">
                  <w:rPr>
                    <w:rFonts w:asciiTheme="majorHAnsi" w:hAnsiTheme="majorHAnsi"/>
                    <w:sz w:val="22"/>
                  </w:rPr>
                </w:rPrChange>
              </w:rPr>
              <w:t xml:space="preserve">, 1986; Weiss et Berg, 1982 dans Van </w:t>
            </w:r>
            <w:proofErr w:type="spellStart"/>
            <w:r w:rsidRPr="00BB0B7B">
              <w:rPr>
                <w:rFonts w:asciiTheme="majorHAnsi" w:hAnsiTheme="majorHAnsi"/>
                <w:szCs w:val="21"/>
                <w:rPrChange w:id="275" w:author="Geneviève Paquette" w:date="2016-08-18T11:25:00Z">
                  <w:rPr>
                    <w:rFonts w:asciiTheme="majorHAnsi" w:hAnsiTheme="majorHAnsi"/>
                    <w:sz w:val="22"/>
                  </w:rPr>
                </w:rPrChange>
              </w:rPr>
              <w:t>Gijseghem</w:t>
            </w:r>
            <w:proofErr w:type="spellEnd"/>
            <w:r w:rsidRPr="00BB0B7B">
              <w:rPr>
                <w:rFonts w:asciiTheme="majorHAnsi" w:hAnsiTheme="majorHAnsi"/>
                <w:szCs w:val="21"/>
                <w:rPrChange w:id="276" w:author="Geneviève Paquette" w:date="2016-08-18T11:25:00Z">
                  <w:rPr>
                    <w:rFonts w:asciiTheme="majorHAnsi" w:hAnsiTheme="majorHAnsi"/>
                    <w:sz w:val="22"/>
                  </w:rPr>
                </w:rPrChange>
              </w:rPr>
              <w:t xml:space="preserve">, 1992). L'enfant ne peut pas faire autrement que, se sentir responsable. Il semble que les conséquences du dévoilement sont, pour certains enfants, pires que la possibilité d'être à nouveau abusé. C’est pourquoi il y a fréquemment des rétractations des enfants au cours du processus judiciaire (Bauer, 1983; Berliner et Barbieri, 1984; Berliner et </w:t>
            </w:r>
            <w:proofErr w:type="gramStart"/>
            <w:r w:rsidRPr="00BB0B7B">
              <w:rPr>
                <w:rFonts w:asciiTheme="majorHAnsi" w:hAnsiTheme="majorHAnsi"/>
                <w:szCs w:val="21"/>
                <w:rPrChange w:id="277" w:author="Geneviève Paquette" w:date="2016-08-18T11:25:00Z">
                  <w:rPr>
                    <w:rFonts w:asciiTheme="majorHAnsi" w:hAnsiTheme="majorHAnsi"/>
                    <w:sz w:val="22"/>
                  </w:rPr>
                </w:rPrChange>
              </w:rPr>
              <w:t>al.,</w:t>
            </w:r>
            <w:proofErr w:type="gramEnd"/>
            <w:r w:rsidRPr="00BB0B7B">
              <w:rPr>
                <w:rFonts w:asciiTheme="majorHAnsi" w:hAnsiTheme="majorHAnsi"/>
                <w:szCs w:val="21"/>
                <w:rPrChange w:id="278" w:author="Geneviève Paquette" w:date="2016-08-18T11:25:00Z">
                  <w:rPr>
                    <w:rFonts w:asciiTheme="majorHAnsi" w:hAnsiTheme="majorHAnsi"/>
                    <w:sz w:val="22"/>
                  </w:rPr>
                </w:rPrChange>
              </w:rPr>
              <w:t xml:space="preserve"> 1985; Gentry, 1978; </w:t>
            </w:r>
            <w:proofErr w:type="spellStart"/>
            <w:r w:rsidRPr="00BB0B7B">
              <w:rPr>
                <w:rFonts w:asciiTheme="majorHAnsi" w:hAnsiTheme="majorHAnsi"/>
                <w:szCs w:val="21"/>
                <w:rPrChange w:id="279" w:author="Geneviève Paquette" w:date="2016-08-18T11:25:00Z">
                  <w:rPr>
                    <w:rFonts w:asciiTheme="majorHAnsi" w:hAnsiTheme="majorHAnsi"/>
                    <w:sz w:val="22"/>
                  </w:rPr>
                </w:rPrChange>
              </w:rPr>
              <w:t>Nurcombe</w:t>
            </w:r>
            <w:proofErr w:type="spellEnd"/>
            <w:r w:rsidRPr="00BB0B7B">
              <w:rPr>
                <w:rFonts w:asciiTheme="majorHAnsi" w:hAnsiTheme="majorHAnsi"/>
                <w:szCs w:val="21"/>
                <w:rPrChange w:id="280" w:author="Geneviève Paquette" w:date="2016-08-18T11:25:00Z">
                  <w:rPr>
                    <w:rFonts w:asciiTheme="majorHAnsi" w:hAnsiTheme="majorHAnsi"/>
                    <w:sz w:val="22"/>
                  </w:rPr>
                </w:rPrChange>
              </w:rPr>
              <w:t xml:space="preserve">, 1986; </w:t>
            </w:r>
            <w:proofErr w:type="spellStart"/>
            <w:r w:rsidRPr="00BB0B7B">
              <w:rPr>
                <w:rFonts w:asciiTheme="majorHAnsi" w:hAnsiTheme="majorHAnsi"/>
                <w:szCs w:val="21"/>
                <w:rPrChange w:id="281" w:author="Geneviève Paquette" w:date="2016-08-18T11:25:00Z">
                  <w:rPr>
                    <w:rFonts w:asciiTheme="majorHAnsi" w:hAnsiTheme="majorHAnsi"/>
                    <w:sz w:val="22"/>
                  </w:rPr>
                </w:rPrChange>
              </w:rPr>
              <w:t>Pynoos</w:t>
            </w:r>
            <w:proofErr w:type="spellEnd"/>
            <w:r w:rsidRPr="00BB0B7B">
              <w:rPr>
                <w:rFonts w:asciiTheme="majorHAnsi" w:hAnsiTheme="majorHAnsi"/>
                <w:szCs w:val="21"/>
                <w:rPrChange w:id="282" w:author="Geneviève Paquette" w:date="2016-08-18T11:25:00Z">
                  <w:rPr>
                    <w:rFonts w:asciiTheme="majorHAnsi" w:hAnsiTheme="majorHAnsi"/>
                    <w:sz w:val="22"/>
                  </w:rPr>
                </w:rPrChange>
              </w:rPr>
              <w:t xml:space="preserve"> et </w:t>
            </w:r>
            <w:proofErr w:type="spellStart"/>
            <w:r w:rsidRPr="00BB0B7B">
              <w:rPr>
                <w:rFonts w:asciiTheme="majorHAnsi" w:hAnsiTheme="majorHAnsi"/>
                <w:szCs w:val="21"/>
                <w:rPrChange w:id="283" w:author="Geneviève Paquette" w:date="2016-08-18T11:25:00Z">
                  <w:rPr>
                    <w:rFonts w:asciiTheme="majorHAnsi" w:hAnsiTheme="majorHAnsi"/>
                    <w:sz w:val="22"/>
                  </w:rPr>
                </w:rPrChange>
              </w:rPr>
              <w:t>Eth</w:t>
            </w:r>
            <w:proofErr w:type="spellEnd"/>
            <w:r w:rsidRPr="00BB0B7B">
              <w:rPr>
                <w:rFonts w:asciiTheme="majorHAnsi" w:hAnsiTheme="majorHAnsi"/>
                <w:szCs w:val="21"/>
                <w:rPrChange w:id="284" w:author="Geneviève Paquette" w:date="2016-08-18T11:25:00Z">
                  <w:rPr>
                    <w:rFonts w:asciiTheme="majorHAnsi" w:hAnsiTheme="majorHAnsi"/>
                    <w:sz w:val="22"/>
                  </w:rPr>
                </w:rPrChange>
              </w:rPr>
              <w:t xml:space="preserve">, 1984; Weiss et Berg, 1982 dans Van </w:t>
            </w:r>
            <w:proofErr w:type="spellStart"/>
            <w:r w:rsidRPr="00BB0B7B">
              <w:rPr>
                <w:rFonts w:asciiTheme="majorHAnsi" w:hAnsiTheme="majorHAnsi"/>
                <w:szCs w:val="21"/>
                <w:rPrChange w:id="285" w:author="Geneviève Paquette" w:date="2016-08-18T11:25:00Z">
                  <w:rPr>
                    <w:rFonts w:asciiTheme="majorHAnsi" w:hAnsiTheme="majorHAnsi"/>
                    <w:sz w:val="22"/>
                  </w:rPr>
                </w:rPrChange>
              </w:rPr>
              <w:t>Gijseghem</w:t>
            </w:r>
            <w:proofErr w:type="spellEnd"/>
            <w:r w:rsidRPr="00BB0B7B">
              <w:rPr>
                <w:rFonts w:asciiTheme="majorHAnsi" w:hAnsiTheme="majorHAnsi"/>
                <w:szCs w:val="21"/>
                <w:rPrChange w:id="286" w:author="Geneviève Paquette" w:date="2016-08-18T11:25:00Z">
                  <w:rPr>
                    <w:rFonts w:asciiTheme="majorHAnsi" w:hAnsiTheme="majorHAnsi"/>
                    <w:sz w:val="22"/>
                  </w:rPr>
                </w:rPrChange>
              </w:rPr>
              <w:t>, 1992).</w:t>
            </w:r>
          </w:p>
        </w:tc>
      </w:tr>
      <w:tr w:rsidR="00244EDC" w:rsidRPr="00BB0B7B" w14:paraId="7769664A" w14:textId="77777777" w:rsidTr="00DE4C87">
        <w:tblPrEx>
          <w:shd w:val="clear" w:color="auto" w:fill="auto"/>
        </w:tblPrEx>
        <w:trPr>
          <w:ins w:id="287" w:author="Geneviève Paquette" w:date="2016-08-18T10:58:00Z"/>
        </w:trPr>
        <w:tc>
          <w:tcPr>
            <w:tcW w:w="2222" w:type="dxa"/>
          </w:tcPr>
          <w:p w14:paraId="6D7D68F3" w14:textId="3CF163FB" w:rsidR="00244EDC" w:rsidRPr="00BB0B7B" w:rsidRDefault="00AA0AA8" w:rsidP="00244EDC">
            <w:pPr>
              <w:pStyle w:val="Sansinterligne"/>
              <w:spacing w:before="60" w:after="80"/>
              <w:rPr>
                <w:ins w:id="288" w:author="Geneviève Paquette" w:date="2016-08-18T10:58:00Z"/>
                <w:rFonts w:asciiTheme="majorHAnsi" w:hAnsiTheme="majorHAnsi"/>
                <w:sz w:val="21"/>
                <w:szCs w:val="21"/>
                <w:highlight w:val="green"/>
                <w:lang w:val="fr-FR"/>
                <w:rPrChange w:id="289" w:author="Geneviève Paquette" w:date="2016-08-18T11:25:00Z">
                  <w:rPr>
                    <w:ins w:id="290" w:author="Geneviève Paquette" w:date="2016-08-18T10:58:00Z"/>
                    <w:rFonts w:asciiTheme="majorHAnsi" w:hAnsiTheme="majorHAnsi"/>
                    <w:sz w:val="21"/>
                    <w:lang w:val="fr-FR"/>
                  </w:rPr>
                </w:rPrChange>
              </w:rPr>
            </w:pPr>
            <w:ins w:id="291" w:author="Geneviève Paquette" w:date="2016-08-18T11:16:00Z">
              <w:r w:rsidRPr="00BB0B7B">
                <w:rPr>
                  <w:rFonts w:asciiTheme="majorHAnsi" w:hAnsiTheme="majorHAnsi"/>
                  <w:sz w:val="21"/>
                  <w:szCs w:val="21"/>
                  <w:highlight w:val="green"/>
                  <w:lang w:val="fr-FR"/>
                  <w:rPrChange w:id="292" w:author="Geneviève Paquette" w:date="2016-08-18T11:25:00Z">
                    <w:rPr>
                      <w:rFonts w:asciiTheme="majorHAnsi" w:hAnsiTheme="majorHAnsi"/>
                      <w:lang w:val="fr-FR"/>
                    </w:rPr>
                  </w:rPrChange>
                </w:rPr>
                <w:t xml:space="preserve">Insatisfaction relative à l’issu </w:t>
              </w:r>
              <w:commentRangeStart w:id="293"/>
              <w:r w:rsidRPr="00BB0B7B">
                <w:rPr>
                  <w:rFonts w:asciiTheme="majorHAnsi" w:hAnsiTheme="majorHAnsi"/>
                  <w:sz w:val="21"/>
                  <w:szCs w:val="21"/>
                  <w:highlight w:val="green"/>
                  <w:lang w:val="fr-FR"/>
                  <w:rPrChange w:id="294" w:author="Geneviève Paquette" w:date="2016-08-18T11:25:00Z">
                    <w:rPr>
                      <w:rFonts w:asciiTheme="majorHAnsi" w:hAnsiTheme="majorHAnsi"/>
                      <w:lang w:val="fr-FR"/>
                    </w:rPr>
                  </w:rPrChange>
                </w:rPr>
                <w:t>du</w:t>
              </w:r>
            </w:ins>
            <w:commentRangeEnd w:id="293"/>
            <w:ins w:id="295" w:author="Geneviève Paquette" w:date="2016-08-18T11:27:00Z">
              <w:r w:rsidR="00B0482D">
                <w:rPr>
                  <w:rStyle w:val="Marquedannotation"/>
                  <w:rFonts w:ascii="Cambria" w:hAnsi="Cambria"/>
                </w:rPr>
                <w:commentReference w:id="293"/>
              </w:r>
            </w:ins>
            <w:ins w:id="296" w:author="Geneviève Paquette" w:date="2016-08-18T11:16:00Z">
              <w:r w:rsidRPr="00BB0B7B">
                <w:rPr>
                  <w:rFonts w:asciiTheme="majorHAnsi" w:hAnsiTheme="majorHAnsi"/>
                  <w:sz w:val="21"/>
                  <w:szCs w:val="21"/>
                  <w:highlight w:val="green"/>
                  <w:lang w:val="fr-FR"/>
                  <w:rPrChange w:id="297" w:author="Geneviève Paquette" w:date="2016-08-18T11:25:00Z">
                    <w:rPr>
                      <w:rFonts w:asciiTheme="majorHAnsi" w:hAnsiTheme="majorHAnsi"/>
                      <w:lang w:val="fr-FR"/>
                    </w:rPr>
                  </w:rPrChange>
                </w:rPr>
                <w:t xml:space="preserve"> procès</w:t>
              </w:r>
            </w:ins>
          </w:p>
        </w:tc>
        <w:tc>
          <w:tcPr>
            <w:tcW w:w="7333" w:type="dxa"/>
          </w:tcPr>
          <w:p w14:paraId="1395578C" w14:textId="77777777" w:rsidR="00244EDC" w:rsidRPr="00BB0B7B" w:rsidRDefault="00244EDC" w:rsidP="00244EDC">
            <w:pPr>
              <w:spacing w:before="60" w:after="80"/>
              <w:rPr>
                <w:ins w:id="298" w:author="Geneviève Paquette" w:date="2016-08-18T11:16:00Z"/>
                <w:rFonts w:asciiTheme="majorHAnsi" w:hAnsiTheme="majorHAnsi"/>
                <w:szCs w:val="21"/>
                <w:highlight w:val="green"/>
                <w:lang w:val="fr-FR"/>
                <w:rPrChange w:id="299" w:author="Geneviève Paquette" w:date="2016-08-18T11:25:00Z">
                  <w:rPr>
                    <w:ins w:id="300" w:author="Geneviève Paquette" w:date="2016-08-18T11:16:00Z"/>
                    <w:rFonts w:asciiTheme="majorHAnsi" w:hAnsiTheme="majorHAnsi"/>
                    <w:sz w:val="22"/>
                    <w:lang w:val="fr-FR"/>
                  </w:rPr>
                </w:rPrChange>
              </w:rPr>
            </w:pPr>
            <w:ins w:id="301" w:author="Geneviève Paquette" w:date="2016-08-18T10:59:00Z">
              <w:r w:rsidRPr="00BB0B7B">
                <w:rPr>
                  <w:rFonts w:asciiTheme="majorHAnsi" w:hAnsiTheme="majorHAnsi"/>
                  <w:szCs w:val="21"/>
                  <w:highlight w:val="green"/>
                  <w:lang w:val="fr-FR"/>
                  <w:rPrChange w:id="302" w:author="Geneviève Paquette" w:date="2016-08-18T11:25:00Z">
                    <w:rPr>
                      <w:rFonts w:asciiTheme="majorHAnsi" w:hAnsiTheme="majorHAnsi"/>
                      <w:sz w:val="22"/>
                      <w:lang w:val="fr-FR"/>
                    </w:rPr>
                  </w:rPrChange>
                </w:rPr>
                <w:t>Etre plus jeune au moment du procès est asso</w:t>
              </w:r>
            </w:ins>
            <w:ins w:id="303" w:author="Geneviève Paquette" w:date="2016-08-18T11:00:00Z">
              <w:r w:rsidRPr="00BB0B7B">
                <w:rPr>
                  <w:rFonts w:asciiTheme="majorHAnsi" w:hAnsiTheme="majorHAnsi"/>
                  <w:szCs w:val="21"/>
                  <w:highlight w:val="green"/>
                  <w:lang w:val="fr-FR"/>
                  <w:rPrChange w:id="304" w:author="Geneviève Paquette" w:date="2016-08-18T11:25:00Z">
                    <w:rPr>
                      <w:rFonts w:asciiTheme="majorHAnsi" w:hAnsiTheme="majorHAnsi"/>
                      <w:sz w:val="22"/>
                      <w:lang w:val="fr-FR"/>
                    </w:rPr>
                  </w:rPrChange>
                </w:rPr>
                <w:t>ci</w:t>
              </w:r>
            </w:ins>
            <w:ins w:id="305" w:author="Geneviève Paquette" w:date="2016-08-18T10:59:00Z">
              <w:r w:rsidRPr="00BB0B7B">
                <w:rPr>
                  <w:rFonts w:asciiTheme="majorHAnsi" w:hAnsiTheme="majorHAnsi"/>
                  <w:szCs w:val="21"/>
                  <w:highlight w:val="green"/>
                  <w:lang w:val="fr-FR"/>
                  <w:rPrChange w:id="306" w:author="Geneviève Paquette" w:date="2016-08-18T11:25:00Z">
                    <w:rPr>
                      <w:rFonts w:asciiTheme="majorHAnsi" w:hAnsiTheme="majorHAnsi"/>
                      <w:sz w:val="22"/>
                      <w:lang w:val="fr-FR"/>
                    </w:rPr>
                  </w:rPrChange>
                </w:rPr>
                <w:t>é à plus de problèmes à l’âge adulte (</w:t>
              </w:r>
              <w:proofErr w:type="spellStart"/>
              <w:r w:rsidRPr="00BB0B7B">
                <w:rPr>
                  <w:rFonts w:asciiTheme="majorHAnsi" w:hAnsiTheme="majorHAnsi"/>
                  <w:szCs w:val="21"/>
                  <w:highlight w:val="green"/>
                  <w:lang w:val="fr-FR"/>
                  <w:rPrChange w:id="307" w:author="Geneviève Paquette" w:date="2016-08-18T11:25:00Z">
                    <w:rPr>
                      <w:rFonts w:asciiTheme="majorHAnsi" w:hAnsiTheme="majorHAnsi"/>
                      <w:sz w:val="22"/>
                      <w:lang w:val="fr-FR"/>
                    </w:rPr>
                  </w:rPrChange>
                </w:rPr>
                <w:t>Quas</w:t>
              </w:r>
              <w:proofErr w:type="spellEnd"/>
              <w:r w:rsidRPr="00BB0B7B">
                <w:rPr>
                  <w:rFonts w:asciiTheme="majorHAnsi" w:hAnsiTheme="majorHAnsi"/>
                  <w:szCs w:val="21"/>
                  <w:highlight w:val="green"/>
                  <w:lang w:val="fr-FR"/>
                  <w:rPrChange w:id="308" w:author="Geneviève Paquette" w:date="2016-08-18T11:25:00Z">
                    <w:rPr>
                      <w:rFonts w:asciiTheme="majorHAnsi" w:hAnsiTheme="majorHAnsi"/>
                      <w:sz w:val="22"/>
                      <w:lang w:val="fr-FR"/>
                    </w:rPr>
                  </w:rPrChange>
                </w:rPr>
                <w:t xml:space="preserve"> et </w:t>
              </w:r>
              <w:proofErr w:type="gramStart"/>
              <w:r w:rsidRPr="00BB0B7B">
                <w:rPr>
                  <w:rFonts w:asciiTheme="majorHAnsi" w:hAnsiTheme="majorHAnsi"/>
                  <w:szCs w:val="21"/>
                  <w:highlight w:val="green"/>
                  <w:lang w:val="fr-FR"/>
                  <w:rPrChange w:id="309" w:author="Geneviève Paquette" w:date="2016-08-18T11:25:00Z">
                    <w:rPr>
                      <w:rFonts w:asciiTheme="majorHAnsi" w:hAnsiTheme="majorHAnsi"/>
                      <w:sz w:val="22"/>
                      <w:lang w:val="fr-FR"/>
                    </w:rPr>
                  </w:rPrChange>
                </w:rPr>
                <w:t>al.,</w:t>
              </w:r>
              <w:proofErr w:type="gramEnd"/>
              <w:r w:rsidRPr="00BB0B7B">
                <w:rPr>
                  <w:rFonts w:asciiTheme="majorHAnsi" w:hAnsiTheme="majorHAnsi"/>
                  <w:szCs w:val="21"/>
                  <w:highlight w:val="green"/>
                  <w:lang w:val="fr-FR"/>
                  <w:rPrChange w:id="310" w:author="Geneviève Paquette" w:date="2016-08-18T11:25:00Z">
                    <w:rPr>
                      <w:rFonts w:asciiTheme="majorHAnsi" w:hAnsiTheme="majorHAnsi"/>
                      <w:sz w:val="22"/>
                      <w:lang w:val="fr-FR"/>
                    </w:rPr>
                  </w:rPrChange>
                </w:rPr>
                <w:t xml:space="preserve"> 2055). </w:t>
              </w:r>
            </w:ins>
          </w:p>
          <w:p w14:paraId="594388E9" w14:textId="77777777" w:rsidR="00AA0AA8" w:rsidRPr="00BB0B7B" w:rsidRDefault="00AA0AA8" w:rsidP="00244EDC">
            <w:pPr>
              <w:spacing w:before="60" w:after="80"/>
              <w:rPr>
                <w:ins w:id="311" w:author="Geneviève Paquette" w:date="2016-08-18T11:19:00Z"/>
                <w:rFonts w:asciiTheme="majorHAnsi" w:hAnsiTheme="majorHAnsi"/>
                <w:szCs w:val="21"/>
                <w:highlight w:val="green"/>
                <w:lang w:val="fr-FR"/>
                <w:rPrChange w:id="312" w:author="Geneviève Paquette" w:date="2016-08-18T11:25:00Z">
                  <w:rPr>
                    <w:ins w:id="313" w:author="Geneviève Paquette" w:date="2016-08-18T11:19:00Z"/>
                    <w:rFonts w:asciiTheme="majorHAnsi" w:hAnsiTheme="majorHAnsi"/>
                    <w:sz w:val="22"/>
                    <w:highlight w:val="green"/>
                    <w:lang w:val="fr-FR"/>
                  </w:rPr>
                </w:rPrChange>
              </w:rPr>
            </w:pPr>
            <w:ins w:id="314" w:author="Geneviève Paquette" w:date="2016-08-18T11:16:00Z">
              <w:r w:rsidRPr="00BB0B7B">
                <w:rPr>
                  <w:rFonts w:asciiTheme="majorHAnsi" w:hAnsiTheme="majorHAnsi"/>
                  <w:szCs w:val="21"/>
                  <w:highlight w:val="green"/>
                  <w:lang w:val="fr-FR"/>
                  <w:rPrChange w:id="315" w:author="Geneviève Paquette" w:date="2016-08-18T11:25:00Z">
                    <w:rPr>
                      <w:rFonts w:asciiTheme="majorHAnsi" w:hAnsiTheme="majorHAnsi"/>
                      <w:sz w:val="22"/>
                      <w:lang w:val="fr-FR"/>
                    </w:rPr>
                  </w:rPrChange>
                </w:rPr>
                <w:t xml:space="preserve">Une satisfaction plus faible </w:t>
              </w:r>
            </w:ins>
            <w:ins w:id="316" w:author="Geneviève Paquette" w:date="2016-08-18T11:17:00Z">
              <w:r w:rsidRPr="00BB0B7B">
                <w:rPr>
                  <w:rFonts w:asciiTheme="majorHAnsi" w:hAnsiTheme="majorHAnsi"/>
                  <w:szCs w:val="21"/>
                  <w:highlight w:val="green"/>
                  <w:lang w:val="fr-FR"/>
                  <w:rPrChange w:id="317" w:author="Geneviève Paquette" w:date="2016-08-18T11:25:00Z">
                    <w:rPr>
                      <w:rFonts w:asciiTheme="majorHAnsi" w:hAnsiTheme="majorHAnsi"/>
                      <w:sz w:val="22"/>
                      <w:lang w:val="fr-FR"/>
                    </w:rPr>
                  </w:rPrChange>
                </w:rPr>
                <w:t>à l’égard du procès est associée à plus de symptômes intériorisés à l’âge adulte (</w:t>
              </w:r>
              <w:proofErr w:type="spellStart"/>
              <w:r w:rsidRPr="00BB0B7B">
                <w:rPr>
                  <w:rFonts w:asciiTheme="majorHAnsi" w:hAnsiTheme="majorHAnsi"/>
                  <w:szCs w:val="21"/>
                  <w:highlight w:val="green"/>
                  <w:lang w:val="fr-FR"/>
                  <w:rPrChange w:id="318" w:author="Geneviève Paquette" w:date="2016-08-18T11:25:00Z">
                    <w:rPr>
                      <w:rFonts w:asciiTheme="majorHAnsi" w:hAnsiTheme="majorHAnsi"/>
                      <w:sz w:val="22"/>
                      <w:lang w:val="fr-FR"/>
                    </w:rPr>
                  </w:rPrChange>
                </w:rPr>
                <w:t>Quas</w:t>
              </w:r>
              <w:proofErr w:type="spellEnd"/>
              <w:r w:rsidRPr="00BB0B7B">
                <w:rPr>
                  <w:rFonts w:asciiTheme="majorHAnsi" w:hAnsiTheme="majorHAnsi"/>
                  <w:szCs w:val="21"/>
                  <w:highlight w:val="green"/>
                  <w:lang w:val="fr-FR"/>
                  <w:rPrChange w:id="319" w:author="Geneviève Paquette" w:date="2016-08-18T11:25:00Z">
                    <w:rPr>
                      <w:rFonts w:asciiTheme="majorHAnsi" w:hAnsiTheme="majorHAnsi"/>
                      <w:sz w:val="22"/>
                      <w:lang w:val="fr-FR"/>
                    </w:rPr>
                  </w:rPrChange>
                </w:rPr>
                <w:t xml:space="preserve"> et al. 2005). </w:t>
              </w:r>
            </w:ins>
          </w:p>
          <w:p w14:paraId="7F3034E0" w14:textId="2B063743" w:rsidR="00AA0AA8" w:rsidRPr="00BB0B7B" w:rsidRDefault="00AA0AA8" w:rsidP="00AA0AA8">
            <w:pPr>
              <w:spacing w:before="60" w:after="80"/>
              <w:rPr>
                <w:ins w:id="320" w:author="Geneviève Paquette" w:date="2016-08-18T10:58:00Z"/>
                <w:rFonts w:asciiTheme="majorHAnsi" w:hAnsiTheme="majorHAnsi"/>
                <w:szCs w:val="21"/>
                <w:highlight w:val="green"/>
                <w:lang w:val="fr-FR"/>
                <w:rPrChange w:id="321" w:author="Geneviève Paquette" w:date="2016-08-18T11:25:00Z">
                  <w:rPr>
                    <w:ins w:id="322" w:author="Geneviève Paquette" w:date="2016-08-18T10:58:00Z"/>
                    <w:rFonts w:asciiTheme="majorHAnsi" w:hAnsiTheme="majorHAnsi"/>
                    <w:sz w:val="22"/>
                  </w:rPr>
                </w:rPrChange>
              </w:rPr>
            </w:pPr>
            <w:ins w:id="323" w:author="Geneviève Paquette" w:date="2016-08-18T11:19:00Z">
              <w:r w:rsidRPr="00BB0B7B">
                <w:rPr>
                  <w:rFonts w:asciiTheme="majorHAnsi" w:hAnsiTheme="majorHAnsi"/>
                  <w:szCs w:val="21"/>
                  <w:highlight w:val="green"/>
                  <w:lang w:val="fr-FR"/>
                  <w:rPrChange w:id="324" w:author="Geneviève Paquette" w:date="2016-08-18T11:25:00Z">
                    <w:rPr>
                      <w:rFonts w:asciiTheme="majorHAnsi" w:hAnsiTheme="majorHAnsi"/>
                      <w:sz w:val="22"/>
                      <w:highlight w:val="green"/>
                      <w:lang w:val="fr-FR"/>
                    </w:rPr>
                  </w:rPrChange>
                </w:rPr>
                <w:t xml:space="preserve">Avoir subi </w:t>
              </w:r>
              <w:r w:rsidRPr="00BB0B7B">
                <w:rPr>
                  <w:rFonts w:asciiTheme="majorHAnsi" w:eastAsia="Arial Unicode MS" w:hAnsiTheme="majorHAnsi"/>
                  <w:szCs w:val="21"/>
                  <w:highlight w:val="green"/>
                  <w:rPrChange w:id="325" w:author="Geneviève Paquette" w:date="2016-08-18T11:25:00Z">
                    <w:rPr>
                      <w:rFonts w:ascii="Times New Roman" w:eastAsia="Arial Unicode MS" w:hAnsi="Times New Roman"/>
                      <w:sz w:val="24"/>
                      <w:szCs w:val="24"/>
                      <w:highlight w:val="green"/>
                    </w:rPr>
                  </w:rPrChange>
                </w:rPr>
                <w:t xml:space="preserve">des abus plus invasifs et que l’auteur de l’agression ait reçu une sentence clémente </w:t>
              </w:r>
            </w:ins>
            <w:ins w:id="326" w:author="Geneviève Paquette" w:date="2016-08-18T11:20:00Z">
              <w:r w:rsidRPr="00BB0B7B">
                <w:rPr>
                  <w:rFonts w:asciiTheme="majorHAnsi" w:eastAsia="Arial Unicode MS" w:hAnsiTheme="majorHAnsi"/>
                  <w:szCs w:val="21"/>
                  <w:highlight w:val="green"/>
                  <w:rPrChange w:id="327" w:author="Geneviève Paquette" w:date="2016-08-18T11:25:00Z">
                    <w:rPr>
                      <w:rFonts w:ascii="Times New Roman" w:eastAsia="Arial Unicode MS" w:hAnsi="Times New Roman"/>
                      <w:sz w:val="24"/>
                      <w:szCs w:val="24"/>
                      <w:highlight w:val="green"/>
                    </w:rPr>
                  </w:rPrChange>
                </w:rPr>
                <w:t>sont associés à une attitude négative face au système de justice (</w:t>
              </w:r>
              <w:proofErr w:type="spellStart"/>
              <w:r w:rsidRPr="00BB0B7B">
                <w:rPr>
                  <w:rFonts w:asciiTheme="majorHAnsi" w:eastAsia="Arial Unicode MS" w:hAnsiTheme="majorHAnsi"/>
                  <w:szCs w:val="21"/>
                  <w:highlight w:val="green"/>
                  <w:rPrChange w:id="328" w:author="Geneviève Paquette" w:date="2016-08-18T11:25:00Z">
                    <w:rPr>
                      <w:rFonts w:ascii="Times New Roman" w:eastAsia="Arial Unicode MS" w:hAnsi="Times New Roman"/>
                      <w:sz w:val="24"/>
                      <w:szCs w:val="24"/>
                      <w:highlight w:val="green"/>
                    </w:rPr>
                  </w:rPrChange>
                </w:rPr>
                <w:t>Quas</w:t>
              </w:r>
              <w:proofErr w:type="spellEnd"/>
              <w:r w:rsidRPr="00BB0B7B">
                <w:rPr>
                  <w:rFonts w:asciiTheme="majorHAnsi" w:eastAsia="Arial Unicode MS" w:hAnsiTheme="majorHAnsi"/>
                  <w:szCs w:val="21"/>
                  <w:highlight w:val="green"/>
                  <w:rPrChange w:id="329" w:author="Geneviève Paquette" w:date="2016-08-18T11:25:00Z">
                    <w:rPr>
                      <w:rFonts w:ascii="Times New Roman" w:eastAsia="Arial Unicode MS" w:hAnsi="Times New Roman"/>
                      <w:sz w:val="24"/>
                      <w:szCs w:val="24"/>
                      <w:highlight w:val="green"/>
                    </w:rPr>
                  </w:rPrChange>
                </w:rPr>
                <w:t xml:space="preserve"> et </w:t>
              </w:r>
              <w:proofErr w:type="gramStart"/>
              <w:r w:rsidRPr="00BB0B7B">
                <w:rPr>
                  <w:rFonts w:asciiTheme="majorHAnsi" w:eastAsia="Arial Unicode MS" w:hAnsiTheme="majorHAnsi"/>
                  <w:szCs w:val="21"/>
                  <w:highlight w:val="green"/>
                  <w:rPrChange w:id="330" w:author="Geneviève Paquette" w:date="2016-08-18T11:25:00Z">
                    <w:rPr>
                      <w:rFonts w:ascii="Times New Roman" w:eastAsia="Arial Unicode MS" w:hAnsi="Times New Roman"/>
                      <w:sz w:val="24"/>
                      <w:szCs w:val="24"/>
                      <w:highlight w:val="green"/>
                    </w:rPr>
                  </w:rPrChange>
                </w:rPr>
                <w:t>al.,</w:t>
              </w:r>
              <w:proofErr w:type="gramEnd"/>
              <w:r w:rsidRPr="00BB0B7B">
                <w:rPr>
                  <w:rFonts w:asciiTheme="majorHAnsi" w:eastAsia="Arial Unicode MS" w:hAnsiTheme="majorHAnsi"/>
                  <w:szCs w:val="21"/>
                  <w:highlight w:val="green"/>
                  <w:rPrChange w:id="331" w:author="Geneviève Paquette" w:date="2016-08-18T11:25:00Z">
                    <w:rPr>
                      <w:rFonts w:ascii="Times New Roman" w:eastAsia="Arial Unicode MS" w:hAnsi="Times New Roman"/>
                      <w:sz w:val="24"/>
                      <w:szCs w:val="24"/>
                      <w:highlight w:val="green"/>
                    </w:rPr>
                  </w:rPrChange>
                </w:rPr>
                <w:t xml:space="preserve"> 2005). De même, une fois adulte, les enfants qui ont témoigné évaluent l’expérience plus négativement quand l’abuseur n’a pas été en prison</w:t>
              </w:r>
            </w:ins>
            <w:ins w:id="332" w:author="Geneviève Paquette" w:date="2016-08-18T11:21:00Z">
              <w:r w:rsidRPr="00BB0B7B">
                <w:rPr>
                  <w:rFonts w:asciiTheme="majorHAnsi" w:eastAsia="Arial Unicode MS" w:hAnsiTheme="majorHAnsi"/>
                  <w:szCs w:val="21"/>
                  <w:highlight w:val="green"/>
                  <w:rPrChange w:id="333" w:author="Geneviève Paquette" w:date="2016-08-18T11:25:00Z">
                    <w:rPr>
                      <w:rFonts w:ascii="Times New Roman" w:eastAsia="Arial Unicode MS" w:hAnsi="Times New Roman"/>
                      <w:sz w:val="24"/>
                      <w:szCs w:val="24"/>
                      <w:highlight w:val="green"/>
                    </w:rPr>
                  </w:rPrChange>
                </w:rPr>
                <w:t xml:space="preserve"> (</w:t>
              </w:r>
              <w:proofErr w:type="spellStart"/>
              <w:r w:rsidRPr="00BB0B7B">
                <w:rPr>
                  <w:rFonts w:asciiTheme="majorHAnsi" w:eastAsia="Arial Unicode MS" w:hAnsiTheme="majorHAnsi"/>
                  <w:szCs w:val="21"/>
                  <w:highlight w:val="green"/>
                  <w:rPrChange w:id="334" w:author="Geneviève Paquette" w:date="2016-08-18T11:25:00Z">
                    <w:rPr>
                      <w:rFonts w:ascii="Times New Roman" w:eastAsia="Arial Unicode MS" w:hAnsi="Times New Roman"/>
                      <w:sz w:val="24"/>
                      <w:szCs w:val="24"/>
                      <w:highlight w:val="green"/>
                    </w:rPr>
                  </w:rPrChange>
                </w:rPr>
                <w:t>Quas</w:t>
              </w:r>
              <w:proofErr w:type="spellEnd"/>
              <w:r w:rsidRPr="00BB0B7B">
                <w:rPr>
                  <w:rFonts w:asciiTheme="majorHAnsi" w:eastAsia="Arial Unicode MS" w:hAnsiTheme="majorHAnsi"/>
                  <w:szCs w:val="21"/>
                  <w:highlight w:val="green"/>
                  <w:rPrChange w:id="335" w:author="Geneviève Paquette" w:date="2016-08-18T11:25:00Z">
                    <w:rPr>
                      <w:rFonts w:ascii="Times New Roman" w:eastAsia="Arial Unicode MS" w:hAnsi="Times New Roman"/>
                      <w:sz w:val="24"/>
                      <w:szCs w:val="24"/>
                      <w:highlight w:val="green"/>
                    </w:rPr>
                  </w:rPrChange>
                </w:rPr>
                <w:t xml:space="preserve"> et </w:t>
              </w:r>
              <w:proofErr w:type="gramStart"/>
              <w:r w:rsidRPr="00BB0B7B">
                <w:rPr>
                  <w:rFonts w:asciiTheme="majorHAnsi" w:eastAsia="Arial Unicode MS" w:hAnsiTheme="majorHAnsi"/>
                  <w:szCs w:val="21"/>
                  <w:highlight w:val="green"/>
                  <w:rPrChange w:id="336" w:author="Geneviève Paquette" w:date="2016-08-18T11:25:00Z">
                    <w:rPr>
                      <w:rFonts w:ascii="Times New Roman" w:eastAsia="Arial Unicode MS" w:hAnsi="Times New Roman"/>
                      <w:sz w:val="24"/>
                      <w:szCs w:val="24"/>
                      <w:highlight w:val="green"/>
                    </w:rPr>
                  </w:rPrChange>
                </w:rPr>
                <w:t>al.,</w:t>
              </w:r>
              <w:proofErr w:type="gramEnd"/>
              <w:r w:rsidRPr="00BB0B7B">
                <w:rPr>
                  <w:rFonts w:asciiTheme="majorHAnsi" w:eastAsia="Arial Unicode MS" w:hAnsiTheme="majorHAnsi"/>
                  <w:szCs w:val="21"/>
                  <w:highlight w:val="green"/>
                  <w:rPrChange w:id="337" w:author="Geneviève Paquette" w:date="2016-08-18T11:25:00Z">
                    <w:rPr>
                      <w:rFonts w:ascii="Times New Roman" w:eastAsia="Arial Unicode MS" w:hAnsi="Times New Roman"/>
                      <w:sz w:val="24"/>
                      <w:szCs w:val="24"/>
                      <w:highlight w:val="green"/>
                    </w:rPr>
                  </w:rPrChange>
                </w:rPr>
                <w:t xml:space="preserve"> 2005).</w:t>
              </w:r>
            </w:ins>
            <w:ins w:id="338" w:author="Geneviève Paquette" w:date="2016-08-18T11:22:00Z">
              <w:r w:rsidR="008A2C67" w:rsidRPr="00BB0B7B">
                <w:rPr>
                  <w:rFonts w:asciiTheme="majorHAnsi" w:eastAsia="Arial Unicode MS" w:hAnsiTheme="majorHAnsi"/>
                  <w:szCs w:val="21"/>
                  <w:highlight w:val="green"/>
                  <w:rPrChange w:id="339" w:author="Geneviève Paquette" w:date="2016-08-18T11:25:00Z">
                    <w:rPr>
                      <w:rFonts w:ascii="Times New Roman" w:eastAsia="Arial Unicode MS" w:hAnsi="Times New Roman"/>
                      <w:sz w:val="24"/>
                      <w:szCs w:val="24"/>
                      <w:highlight w:val="green"/>
                    </w:rPr>
                  </w:rPrChange>
                </w:rPr>
                <w:t xml:space="preserve"> À l’âge adulte, ceux qui étaient plus vieux au moment du procès, ceux qui ont un casier judiciaire, ceux qui n’ont pas témoigné et dont l’abuseur a eu une sentence clémente et ceux qui ont témoigné et dont l’abuseur a reçu une sentence sévère trouvent tous que le système n’est pas assez sévère </w:t>
              </w:r>
              <w:r w:rsidR="008A2C67" w:rsidRPr="00BB0B7B">
                <w:rPr>
                  <w:rFonts w:asciiTheme="majorHAnsi" w:eastAsia="Arial Unicode MS" w:hAnsiTheme="majorHAnsi"/>
                  <w:szCs w:val="21"/>
                  <w:highlight w:val="green"/>
                  <w:rPrChange w:id="340" w:author="Geneviève Paquette" w:date="2016-08-18T11:25:00Z">
                    <w:rPr>
                      <w:rFonts w:ascii="Times New Roman" w:eastAsia="Arial Unicode MS" w:hAnsi="Times New Roman"/>
                      <w:sz w:val="24"/>
                      <w:szCs w:val="24"/>
                      <w:highlight w:val="green"/>
                    </w:rPr>
                  </w:rPrChange>
                </w:rPr>
                <w:lastRenderedPageBreak/>
                <w:t>envers les criminels (</w:t>
              </w:r>
              <w:proofErr w:type="spellStart"/>
              <w:r w:rsidR="008A2C67" w:rsidRPr="00BB0B7B">
                <w:rPr>
                  <w:rFonts w:asciiTheme="majorHAnsi" w:eastAsia="Arial Unicode MS" w:hAnsiTheme="majorHAnsi"/>
                  <w:szCs w:val="21"/>
                  <w:highlight w:val="green"/>
                  <w:rPrChange w:id="341" w:author="Geneviève Paquette" w:date="2016-08-18T11:25:00Z">
                    <w:rPr>
                      <w:rFonts w:ascii="Times New Roman" w:eastAsia="Arial Unicode MS" w:hAnsi="Times New Roman"/>
                      <w:sz w:val="24"/>
                      <w:szCs w:val="24"/>
                      <w:highlight w:val="green"/>
                    </w:rPr>
                  </w:rPrChange>
                </w:rPr>
                <w:t>Quas</w:t>
              </w:r>
              <w:proofErr w:type="spellEnd"/>
              <w:r w:rsidR="008A2C67" w:rsidRPr="00BB0B7B">
                <w:rPr>
                  <w:rFonts w:asciiTheme="majorHAnsi" w:eastAsia="Arial Unicode MS" w:hAnsiTheme="majorHAnsi"/>
                  <w:szCs w:val="21"/>
                  <w:highlight w:val="green"/>
                  <w:rPrChange w:id="342" w:author="Geneviève Paquette" w:date="2016-08-18T11:25:00Z">
                    <w:rPr>
                      <w:rFonts w:ascii="Times New Roman" w:eastAsia="Arial Unicode MS" w:hAnsi="Times New Roman"/>
                      <w:sz w:val="24"/>
                      <w:szCs w:val="24"/>
                      <w:highlight w:val="green"/>
                    </w:rPr>
                  </w:rPrChange>
                </w:rPr>
                <w:t xml:space="preserve"> et </w:t>
              </w:r>
              <w:proofErr w:type="gramStart"/>
              <w:r w:rsidR="008A2C67" w:rsidRPr="00BB0B7B">
                <w:rPr>
                  <w:rFonts w:asciiTheme="majorHAnsi" w:eastAsia="Arial Unicode MS" w:hAnsiTheme="majorHAnsi"/>
                  <w:szCs w:val="21"/>
                  <w:highlight w:val="green"/>
                  <w:rPrChange w:id="343" w:author="Geneviève Paquette" w:date="2016-08-18T11:25:00Z">
                    <w:rPr>
                      <w:rFonts w:ascii="Times New Roman" w:eastAsia="Arial Unicode MS" w:hAnsi="Times New Roman"/>
                      <w:sz w:val="24"/>
                      <w:szCs w:val="24"/>
                      <w:highlight w:val="green"/>
                    </w:rPr>
                  </w:rPrChange>
                </w:rPr>
                <w:t>al.,</w:t>
              </w:r>
              <w:proofErr w:type="gramEnd"/>
              <w:r w:rsidR="008A2C67" w:rsidRPr="00BB0B7B">
                <w:rPr>
                  <w:rFonts w:asciiTheme="majorHAnsi" w:eastAsia="Arial Unicode MS" w:hAnsiTheme="majorHAnsi"/>
                  <w:szCs w:val="21"/>
                  <w:highlight w:val="green"/>
                  <w:rPrChange w:id="344" w:author="Geneviève Paquette" w:date="2016-08-18T11:25:00Z">
                    <w:rPr>
                      <w:rFonts w:ascii="Times New Roman" w:eastAsia="Arial Unicode MS" w:hAnsi="Times New Roman"/>
                      <w:sz w:val="24"/>
                      <w:szCs w:val="24"/>
                      <w:highlight w:val="green"/>
                    </w:rPr>
                  </w:rPrChange>
                </w:rPr>
                <w:t xml:space="preserve"> 2005).</w:t>
              </w:r>
            </w:ins>
          </w:p>
        </w:tc>
      </w:tr>
    </w:tbl>
    <w:p w14:paraId="57AE78FC" w14:textId="77777777" w:rsidR="00AE5C20" w:rsidRPr="00BB0B7B" w:rsidRDefault="00AE5C20" w:rsidP="00AE5C20">
      <w:pPr>
        <w:spacing w:before="0"/>
        <w:rPr>
          <w:rFonts w:asciiTheme="majorHAnsi" w:hAnsiTheme="majorHAnsi"/>
          <w:b/>
          <w:szCs w:val="21"/>
          <w:lang w:val="fr-FR"/>
          <w:rPrChange w:id="345" w:author="Geneviève Paquette" w:date="2016-08-18T11:25:00Z">
            <w:rPr>
              <w:rFonts w:asciiTheme="majorHAnsi" w:hAnsiTheme="majorHAnsi"/>
              <w:b/>
              <w:sz w:val="24"/>
              <w:lang w:val="fr-FR"/>
            </w:rPr>
          </w:rPrChange>
        </w:rPr>
      </w:pPr>
    </w:p>
    <w:p w14:paraId="5B644532" w14:textId="77777777" w:rsidR="0030102E" w:rsidRPr="00BB0B7B" w:rsidRDefault="0030102E" w:rsidP="00FA3AE2">
      <w:pPr>
        <w:spacing w:before="0" w:after="120"/>
        <w:rPr>
          <w:rFonts w:asciiTheme="majorHAnsi" w:hAnsiTheme="majorHAnsi"/>
          <w:b/>
          <w:szCs w:val="21"/>
          <w:lang w:val="fr-FR"/>
          <w:rPrChange w:id="346" w:author="Geneviève Paquette" w:date="2016-08-18T11:25:00Z">
            <w:rPr>
              <w:rFonts w:asciiTheme="majorHAnsi" w:hAnsiTheme="majorHAnsi"/>
              <w:b/>
              <w:sz w:val="22"/>
              <w:lang w:val="fr-FR"/>
            </w:rPr>
          </w:rPrChange>
        </w:rPr>
      </w:pPr>
      <w:r w:rsidRPr="00BB0B7B">
        <w:rPr>
          <w:rFonts w:asciiTheme="majorHAnsi" w:hAnsiTheme="majorHAnsi"/>
          <w:b/>
          <w:szCs w:val="21"/>
          <w:lang w:val="fr-FR"/>
          <w:rPrChange w:id="347" w:author="Geneviève Paquette" w:date="2016-08-18T11:25:00Z">
            <w:rPr>
              <w:rFonts w:asciiTheme="majorHAnsi" w:hAnsiTheme="majorHAnsi"/>
              <w:b/>
              <w:sz w:val="22"/>
              <w:lang w:val="fr-FR"/>
            </w:rPr>
          </w:rPrChange>
        </w:rPr>
        <w:t>Conséquences possibles de l’abus</w:t>
      </w:r>
      <w:r w:rsidR="00021184" w:rsidRPr="00BB0B7B">
        <w:rPr>
          <w:rFonts w:asciiTheme="majorHAnsi" w:hAnsiTheme="majorHAnsi"/>
          <w:b/>
          <w:szCs w:val="21"/>
          <w:lang w:val="fr-FR"/>
          <w:rPrChange w:id="348" w:author="Geneviève Paquette" w:date="2016-08-18T11:25:00Z">
            <w:rPr>
              <w:rFonts w:asciiTheme="majorHAnsi" w:hAnsiTheme="majorHAnsi"/>
              <w:b/>
              <w:sz w:val="22"/>
              <w:lang w:val="fr-FR"/>
            </w:rPr>
          </w:rPrChange>
        </w:rPr>
        <w:t xml:space="preserve"> sexuel</w:t>
      </w:r>
    </w:p>
    <w:tbl>
      <w:tblPr>
        <w:tblStyle w:val="Grille"/>
        <w:tblW w:w="9555" w:type="dxa"/>
        <w:tblCellMar>
          <w:top w:w="28" w:type="dxa"/>
          <w:left w:w="57" w:type="dxa"/>
          <w:bottom w:w="28" w:type="dxa"/>
          <w:right w:w="57" w:type="dxa"/>
        </w:tblCellMar>
        <w:tblLook w:val="04A0" w:firstRow="1" w:lastRow="0" w:firstColumn="1" w:lastColumn="0" w:noHBand="0" w:noVBand="1"/>
      </w:tblPr>
      <w:tblGrid>
        <w:gridCol w:w="2184"/>
        <w:gridCol w:w="7371"/>
      </w:tblGrid>
      <w:tr w:rsidR="00A22E5C" w:rsidRPr="00D66091" w14:paraId="3AD2D589" w14:textId="77777777" w:rsidTr="00BE0304">
        <w:trPr>
          <w:trHeight w:val="338"/>
        </w:trPr>
        <w:tc>
          <w:tcPr>
            <w:tcW w:w="9555" w:type="dxa"/>
            <w:gridSpan w:val="2"/>
            <w:shd w:val="clear" w:color="auto" w:fill="C4BC96"/>
            <w:vAlign w:val="center"/>
          </w:tcPr>
          <w:p w14:paraId="30BF6D5A" w14:textId="77777777" w:rsidR="00A22E5C" w:rsidRPr="00D66091" w:rsidRDefault="00A61C27" w:rsidP="00640EE7">
            <w:pPr>
              <w:spacing w:before="40" w:after="40"/>
              <w:rPr>
                <w:rFonts w:asciiTheme="majorHAnsi" w:hAnsiTheme="majorHAnsi"/>
                <w:b/>
                <w:sz w:val="22"/>
              </w:rPr>
            </w:pPr>
            <w:r w:rsidRPr="00D66091">
              <w:rPr>
                <w:rFonts w:asciiTheme="majorHAnsi" w:hAnsiTheme="majorHAnsi"/>
                <w:b/>
                <w:sz w:val="22"/>
              </w:rPr>
              <w:t>Période développementale</w:t>
            </w:r>
            <w:r>
              <w:rPr>
                <w:rFonts w:asciiTheme="majorHAnsi" w:hAnsiTheme="majorHAnsi"/>
                <w:b/>
                <w:sz w:val="22"/>
              </w:rPr>
              <w:t xml:space="preserve"> </w:t>
            </w:r>
            <w:r w:rsidRPr="00EF68A2">
              <w:rPr>
                <w:rFonts w:asciiTheme="majorHAnsi" w:hAnsiTheme="majorHAnsi"/>
                <w:sz w:val="22"/>
              </w:rPr>
              <w:t>(</w:t>
            </w:r>
            <w:r w:rsidR="00640EE7">
              <w:rPr>
                <w:rFonts w:asciiTheme="majorHAnsi" w:hAnsiTheme="majorHAnsi"/>
                <w:sz w:val="22"/>
              </w:rPr>
              <w:t>s</w:t>
            </w:r>
            <w:r w:rsidR="00640EE7" w:rsidRPr="00D66091">
              <w:rPr>
                <w:rFonts w:asciiTheme="majorHAnsi" w:hAnsiTheme="majorHAnsi"/>
                <w:sz w:val="22"/>
              </w:rPr>
              <w:t xml:space="preserve">elon </w:t>
            </w:r>
            <w:r w:rsidRPr="00D66091">
              <w:rPr>
                <w:rFonts w:asciiTheme="majorHAnsi" w:hAnsiTheme="majorHAnsi"/>
                <w:sz w:val="22"/>
              </w:rPr>
              <w:t>la recensi</w:t>
            </w:r>
            <w:r>
              <w:rPr>
                <w:rFonts w:asciiTheme="majorHAnsi" w:hAnsiTheme="majorHAnsi"/>
                <w:sz w:val="22"/>
              </w:rPr>
              <w:t xml:space="preserve">on des écrits de Tyler, </w:t>
            </w:r>
            <w:r w:rsidRPr="00D66091">
              <w:rPr>
                <w:rFonts w:asciiTheme="majorHAnsi" w:hAnsiTheme="majorHAnsi"/>
                <w:sz w:val="22"/>
              </w:rPr>
              <w:t>2002)</w:t>
            </w:r>
          </w:p>
        </w:tc>
      </w:tr>
      <w:tr w:rsidR="007453A5" w:rsidRPr="00D66091" w14:paraId="16860F82" w14:textId="77777777" w:rsidTr="00BE0304">
        <w:tc>
          <w:tcPr>
            <w:tcW w:w="2184" w:type="dxa"/>
          </w:tcPr>
          <w:p w14:paraId="4556B951" w14:textId="77777777" w:rsidR="007453A5" w:rsidRPr="00D66091" w:rsidRDefault="007D1962" w:rsidP="00112BC9">
            <w:pPr>
              <w:spacing w:before="20" w:after="20"/>
              <w:rPr>
                <w:rFonts w:asciiTheme="majorHAnsi" w:hAnsiTheme="majorHAnsi"/>
                <w:sz w:val="22"/>
              </w:rPr>
            </w:pPr>
            <w:r>
              <w:rPr>
                <w:rFonts w:asciiTheme="majorHAnsi" w:hAnsiTheme="majorHAnsi"/>
                <w:sz w:val="22"/>
              </w:rPr>
              <w:t>Jeune enfance</w:t>
            </w:r>
            <w:r w:rsidR="007453A5" w:rsidRPr="00D66091">
              <w:rPr>
                <w:rFonts w:asciiTheme="majorHAnsi" w:hAnsiTheme="majorHAnsi"/>
                <w:sz w:val="22"/>
              </w:rPr>
              <w:t xml:space="preserve"> (</w:t>
            </w:r>
            <w:proofErr w:type="spellStart"/>
            <w:r w:rsidR="007453A5" w:rsidRPr="00D66091">
              <w:rPr>
                <w:rFonts w:asciiTheme="majorHAnsi" w:hAnsiTheme="majorHAnsi"/>
                <w:sz w:val="22"/>
              </w:rPr>
              <w:t>early</w:t>
            </w:r>
            <w:proofErr w:type="spellEnd"/>
            <w:r w:rsidR="007453A5" w:rsidRPr="00D66091">
              <w:rPr>
                <w:rFonts w:asciiTheme="majorHAnsi" w:hAnsiTheme="majorHAnsi"/>
                <w:sz w:val="22"/>
              </w:rPr>
              <w:t>)</w:t>
            </w:r>
            <w:r w:rsidR="00A61C27">
              <w:rPr>
                <w:rFonts w:asciiTheme="majorHAnsi" w:hAnsiTheme="majorHAnsi"/>
                <w:sz w:val="22"/>
              </w:rPr>
              <w:t>.</w:t>
            </w:r>
          </w:p>
        </w:tc>
        <w:tc>
          <w:tcPr>
            <w:tcW w:w="7371" w:type="dxa"/>
          </w:tcPr>
          <w:p w14:paraId="2B103C62"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Comportements sexuels inappropriés</w:t>
            </w:r>
          </w:p>
          <w:p w14:paraId="28E93AEB"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Comportements intériorisés et extériorisés</w:t>
            </w:r>
          </w:p>
        </w:tc>
      </w:tr>
      <w:tr w:rsidR="007453A5" w:rsidRPr="00D66091" w14:paraId="0678244D" w14:textId="77777777" w:rsidTr="00BE0304">
        <w:tc>
          <w:tcPr>
            <w:tcW w:w="2184" w:type="dxa"/>
          </w:tcPr>
          <w:p w14:paraId="300DA24E"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Enfance (middle)</w:t>
            </w:r>
            <w:r w:rsidR="00A61C27">
              <w:rPr>
                <w:rFonts w:asciiTheme="majorHAnsi" w:hAnsiTheme="majorHAnsi"/>
                <w:sz w:val="22"/>
              </w:rPr>
              <w:t>.</w:t>
            </w:r>
          </w:p>
        </w:tc>
        <w:tc>
          <w:tcPr>
            <w:tcW w:w="7371" w:type="dxa"/>
          </w:tcPr>
          <w:p w14:paraId="16184708"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Dépression</w:t>
            </w:r>
          </w:p>
          <w:p w14:paraId="3C69B654"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Idéation</w:t>
            </w:r>
            <w:r w:rsidR="006B696D">
              <w:rPr>
                <w:rFonts w:asciiTheme="majorHAnsi" w:hAnsiTheme="majorHAnsi"/>
                <w:sz w:val="22"/>
              </w:rPr>
              <w:t>s</w:t>
            </w:r>
            <w:r w:rsidRPr="00D66091">
              <w:rPr>
                <w:rFonts w:asciiTheme="majorHAnsi" w:hAnsiTheme="majorHAnsi"/>
                <w:sz w:val="22"/>
              </w:rPr>
              <w:t xml:space="preserve"> suicidaire</w:t>
            </w:r>
            <w:r w:rsidR="006B696D">
              <w:rPr>
                <w:rFonts w:asciiTheme="majorHAnsi" w:hAnsiTheme="majorHAnsi"/>
                <w:sz w:val="22"/>
              </w:rPr>
              <w:t>s</w:t>
            </w:r>
          </w:p>
          <w:p w14:paraId="3E8485BD"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Syndrome de stress post</w:t>
            </w:r>
            <w:r w:rsidR="00C6408B" w:rsidRPr="00FA3AE2">
              <w:rPr>
                <w:rFonts w:asciiTheme="majorHAnsi" w:hAnsiTheme="majorHAnsi"/>
                <w:sz w:val="22"/>
              </w:rPr>
              <w:noBreakHyphen/>
            </w:r>
            <w:r w:rsidRPr="00D66091">
              <w:rPr>
                <w:rFonts w:asciiTheme="majorHAnsi" w:hAnsiTheme="majorHAnsi"/>
                <w:sz w:val="22"/>
              </w:rPr>
              <w:t>traumatique</w:t>
            </w:r>
          </w:p>
          <w:p w14:paraId="7D0B7999"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Anxiété sexuelle</w:t>
            </w:r>
          </w:p>
          <w:p w14:paraId="3C44EFE6"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Comportements sexuels inappropriés</w:t>
            </w:r>
          </w:p>
          <w:p w14:paraId="3BB41436"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Comportements intériorisés et extériorisés</w:t>
            </w:r>
          </w:p>
        </w:tc>
      </w:tr>
      <w:tr w:rsidR="007453A5" w:rsidRPr="00D66091" w14:paraId="2012618E" w14:textId="77777777" w:rsidTr="00BE0304">
        <w:tc>
          <w:tcPr>
            <w:tcW w:w="2184" w:type="dxa"/>
          </w:tcPr>
          <w:p w14:paraId="4A1558CB"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Adolescence</w:t>
            </w:r>
            <w:r w:rsidR="00A61C27">
              <w:rPr>
                <w:rFonts w:asciiTheme="majorHAnsi" w:hAnsiTheme="majorHAnsi"/>
                <w:sz w:val="22"/>
              </w:rPr>
              <w:t>.</w:t>
            </w:r>
          </w:p>
        </w:tc>
        <w:tc>
          <w:tcPr>
            <w:tcW w:w="7371" w:type="dxa"/>
          </w:tcPr>
          <w:p w14:paraId="2FFC2DC7"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Comportements sexuels à risque</w:t>
            </w:r>
          </w:p>
          <w:p w14:paraId="7874F073"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Dépression</w:t>
            </w:r>
          </w:p>
          <w:p w14:paraId="39395EB8"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Idéations suicidaires</w:t>
            </w:r>
          </w:p>
          <w:p w14:paraId="68F384E5"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Suicide</w:t>
            </w:r>
          </w:p>
          <w:p w14:paraId="613E2D0A"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Troubles intériorisés (faible estime de soi)</w:t>
            </w:r>
          </w:p>
          <w:p w14:paraId="2952CF65"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Syndrome de stress post</w:t>
            </w:r>
            <w:r w:rsidR="00C6408B" w:rsidRPr="00FA3AE2">
              <w:rPr>
                <w:rFonts w:asciiTheme="majorHAnsi" w:hAnsiTheme="majorHAnsi"/>
                <w:sz w:val="22"/>
              </w:rPr>
              <w:noBreakHyphen/>
            </w:r>
            <w:r w:rsidRPr="00D66091">
              <w:rPr>
                <w:rFonts w:asciiTheme="majorHAnsi" w:hAnsiTheme="majorHAnsi"/>
                <w:sz w:val="22"/>
              </w:rPr>
              <w:t>traumatique</w:t>
            </w:r>
          </w:p>
          <w:p w14:paraId="68EB2BB5"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Troubles extériorisés (comportements antisociaux)</w:t>
            </w:r>
          </w:p>
          <w:p w14:paraId="20F8ACAD" w14:textId="77777777" w:rsidR="007453A5" w:rsidRPr="00D66091" w:rsidRDefault="00231654" w:rsidP="00112BC9">
            <w:pPr>
              <w:spacing w:before="20" w:after="20"/>
              <w:rPr>
                <w:rFonts w:asciiTheme="majorHAnsi" w:hAnsiTheme="majorHAnsi"/>
                <w:sz w:val="22"/>
              </w:rPr>
            </w:pPr>
            <w:r>
              <w:rPr>
                <w:rFonts w:asciiTheme="majorHAnsi" w:hAnsiTheme="majorHAnsi"/>
                <w:sz w:val="22"/>
              </w:rPr>
              <w:t>Consommation abusive</w:t>
            </w:r>
            <w:r w:rsidR="007453A5" w:rsidRPr="00D66091">
              <w:rPr>
                <w:rFonts w:asciiTheme="majorHAnsi" w:hAnsiTheme="majorHAnsi"/>
                <w:sz w:val="22"/>
              </w:rPr>
              <w:t xml:space="preserve"> de substances</w:t>
            </w:r>
          </w:p>
          <w:p w14:paraId="7F052E3A"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Insertion dans une gang</w:t>
            </w:r>
          </w:p>
          <w:p w14:paraId="04CB6EEB"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Grossesse</w:t>
            </w:r>
            <w:r w:rsidR="006B696D">
              <w:rPr>
                <w:rFonts w:asciiTheme="majorHAnsi" w:hAnsiTheme="majorHAnsi"/>
                <w:sz w:val="22"/>
              </w:rPr>
              <w:t xml:space="preserve"> précoce</w:t>
            </w:r>
          </w:p>
          <w:p w14:paraId="0B6AECFD" w14:textId="77777777" w:rsidR="007453A5" w:rsidRPr="00D66091" w:rsidRDefault="007453A5" w:rsidP="00112BC9">
            <w:pPr>
              <w:spacing w:before="20" w:after="20"/>
              <w:rPr>
                <w:rFonts w:asciiTheme="majorHAnsi" w:hAnsiTheme="majorHAnsi"/>
                <w:sz w:val="22"/>
              </w:rPr>
            </w:pPr>
            <w:r w:rsidRPr="00D66091">
              <w:rPr>
                <w:rFonts w:asciiTheme="majorHAnsi" w:hAnsiTheme="majorHAnsi"/>
                <w:sz w:val="22"/>
              </w:rPr>
              <w:t>Fugue</w:t>
            </w:r>
          </w:p>
        </w:tc>
      </w:tr>
      <w:tr w:rsidR="002B5CC1" w:rsidRPr="00D66091" w14:paraId="45AD59CA" w14:textId="77777777" w:rsidTr="00BE0304">
        <w:trPr>
          <w:ins w:id="349" w:author="Geneviève Paquette" w:date="2016-08-18T14:24:00Z"/>
        </w:trPr>
        <w:tc>
          <w:tcPr>
            <w:tcW w:w="2184" w:type="dxa"/>
          </w:tcPr>
          <w:p w14:paraId="6078ED03" w14:textId="0C7943E2" w:rsidR="002B5CC1" w:rsidRPr="002B5CC1" w:rsidRDefault="002B5CC1" w:rsidP="00112BC9">
            <w:pPr>
              <w:spacing w:before="20" w:after="20"/>
              <w:rPr>
                <w:ins w:id="350" w:author="Geneviève Paquette" w:date="2016-08-18T14:24:00Z"/>
                <w:rFonts w:asciiTheme="majorHAnsi" w:hAnsiTheme="majorHAnsi"/>
                <w:sz w:val="22"/>
                <w:highlight w:val="green"/>
                <w:rPrChange w:id="351" w:author="Geneviève Paquette" w:date="2016-08-18T14:26:00Z">
                  <w:rPr>
                    <w:ins w:id="352" w:author="Geneviève Paquette" w:date="2016-08-18T14:24:00Z"/>
                    <w:rFonts w:asciiTheme="majorHAnsi" w:hAnsiTheme="majorHAnsi"/>
                    <w:sz w:val="22"/>
                  </w:rPr>
                </w:rPrChange>
              </w:rPr>
            </w:pPr>
            <w:ins w:id="353" w:author="Geneviève Paquette" w:date="2016-08-18T14:24:00Z">
              <w:r w:rsidRPr="002B5CC1">
                <w:rPr>
                  <w:rFonts w:asciiTheme="majorHAnsi" w:hAnsiTheme="majorHAnsi"/>
                  <w:sz w:val="22"/>
                  <w:highlight w:val="green"/>
                  <w:rPrChange w:id="354" w:author="Geneviève Paquette" w:date="2016-08-18T14:26:00Z">
                    <w:rPr>
                      <w:rFonts w:asciiTheme="majorHAnsi" w:hAnsiTheme="majorHAnsi"/>
                      <w:sz w:val="22"/>
                    </w:rPr>
                  </w:rPrChange>
                </w:rPr>
                <w:t xml:space="preserve">Enfants présentant une DI (selon la recension de Dion et </w:t>
              </w:r>
              <w:proofErr w:type="gramStart"/>
              <w:r w:rsidRPr="002B5CC1">
                <w:rPr>
                  <w:rFonts w:asciiTheme="majorHAnsi" w:hAnsiTheme="majorHAnsi"/>
                  <w:sz w:val="22"/>
                  <w:highlight w:val="green"/>
                  <w:rPrChange w:id="355" w:author="Geneviève Paquette" w:date="2016-08-18T14:26:00Z">
                    <w:rPr>
                      <w:rFonts w:asciiTheme="majorHAnsi" w:hAnsiTheme="majorHAnsi"/>
                      <w:sz w:val="22"/>
                    </w:rPr>
                  </w:rPrChange>
                </w:rPr>
                <w:t>al.</w:t>
              </w:r>
            </w:ins>
            <w:ins w:id="356" w:author="Robert Pauzé" w:date="2016-08-19T07:48:00Z">
              <w:r w:rsidR="0043442E">
                <w:rPr>
                  <w:rFonts w:asciiTheme="majorHAnsi" w:hAnsiTheme="majorHAnsi"/>
                  <w:sz w:val="22"/>
                  <w:highlight w:val="green"/>
                </w:rPr>
                <w:t>,</w:t>
              </w:r>
              <w:proofErr w:type="gramEnd"/>
              <w:r w:rsidR="0043442E">
                <w:rPr>
                  <w:rFonts w:asciiTheme="majorHAnsi" w:hAnsiTheme="majorHAnsi"/>
                  <w:sz w:val="22"/>
                  <w:highlight w:val="green"/>
                </w:rPr>
                <w:t xml:space="preserve"> 2013</w:t>
              </w:r>
            </w:ins>
            <w:ins w:id="357" w:author="Geneviève Paquette" w:date="2016-08-18T14:24:00Z">
              <w:r w:rsidRPr="002B5CC1">
                <w:rPr>
                  <w:rFonts w:asciiTheme="majorHAnsi" w:hAnsiTheme="majorHAnsi"/>
                  <w:sz w:val="22"/>
                  <w:highlight w:val="green"/>
                  <w:rPrChange w:id="358" w:author="Geneviève Paquette" w:date="2016-08-18T14:26:00Z">
                    <w:rPr>
                      <w:rFonts w:asciiTheme="majorHAnsi" w:hAnsiTheme="majorHAnsi"/>
                      <w:sz w:val="22"/>
                    </w:rPr>
                  </w:rPrChange>
                </w:rPr>
                <w:t>)</w:t>
              </w:r>
            </w:ins>
          </w:p>
        </w:tc>
        <w:tc>
          <w:tcPr>
            <w:tcW w:w="7371" w:type="dxa"/>
          </w:tcPr>
          <w:p w14:paraId="1A2983AE" w14:textId="4CCC6B96" w:rsidR="002B5CC1" w:rsidRPr="002B5CC1" w:rsidRDefault="002B5CC1" w:rsidP="009F2695">
            <w:pPr>
              <w:spacing w:before="20" w:after="20"/>
              <w:rPr>
                <w:ins w:id="359" w:author="Geneviève Paquette" w:date="2016-08-18T14:24:00Z"/>
                <w:rFonts w:asciiTheme="majorHAnsi" w:hAnsiTheme="majorHAnsi"/>
                <w:sz w:val="22"/>
                <w:highlight w:val="green"/>
                <w:rPrChange w:id="360" w:author="Geneviève Paquette" w:date="2016-08-18T14:26:00Z">
                  <w:rPr>
                    <w:ins w:id="361" w:author="Geneviève Paquette" w:date="2016-08-18T14:24:00Z"/>
                    <w:rFonts w:asciiTheme="majorHAnsi" w:hAnsiTheme="majorHAnsi"/>
                    <w:sz w:val="22"/>
                  </w:rPr>
                </w:rPrChange>
              </w:rPr>
            </w:pPr>
            <w:ins w:id="362" w:author="Geneviève Paquette" w:date="2016-08-18T14:24:00Z">
              <w:r w:rsidRPr="002B5CC1">
                <w:rPr>
                  <w:rFonts w:asciiTheme="majorHAnsi" w:hAnsiTheme="majorHAnsi"/>
                  <w:sz w:val="22"/>
                  <w:highlight w:val="green"/>
                  <w:rPrChange w:id="363" w:author="Geneviève Paquette" w:date="2016-08-18T14:26:00Z">
                    <w:rPr>
                      <w:rFonts w:asciiTheme="majorHAnsi" w:hAnsiTheme="majorHAnsi"/>
                      <w:sz w:val="22"/>
                    </w:rPr>
                  </w:rPrChange>
                </w:rPr>
                <w:t xml:space="preserve">Les </w:t>
              </w:r>
              <w:r w:rsidRPr="009F2695">
                <w:rPr>
                  <w:rFonts w:asciiTheme="majorHAnsi" w:hAnsiTheme="majorHAnsi"/>
                  <w:szCs w:val="21"/>
                  <w:highlight w:val="green"/>
                  <w:rPrChange w:id="364" w:author="Geneviève Paquette" w:date="2016-08-18T14:39:00Z">
                    <w:rPr>
                      <w:rFonts w:asciiTheme="majorHAnsi" w:hAnsiTheme="majorHAnsi"/>
                      <w:sz w:val="22"/>
                    </w:rPr>
                  </w:rPrChange>
                </w:rPr>
                <w:t xml:space="preserve">enfants présentant une DI qui ont été abusés sexuellement </w:t>
              </w:r>
            </w:ins>
            <w:ins w:id="365" w:author="Geneviève Paquette" w:date="2016-08-18T14:37:00Z">
              <w:r w:rsidR="009F2695" w:rsidRPr="009F2695">
                <w:rPr>
                  <w:rFonts w:asciiTheme="majorHAnsi" w:hAnsiTheme="majorHAnsi"/>
                  <w:szCs w:val="21"/>
                  <w:highlight w:val="green"/>
                  <w:rPrChange w:id="366" w:author="Geneviève Paquette" w:date="2016-08-18T14:39:00Z">
                    <w:rPr>
                      <w:rFonts w:asciiTheme="majorHAnsi" w:hAnsiTheme="majorHAnsi"/>
                      <w:sz w:val="22"/>
                      <w:highlight w:val="green"/>
                    </w:rPr>
                  </w:rPrChange>
                </w:rPr>
                <w:t xml:space="preserve">présentent plus souvent que leurs pairs </w:t>
              </w:r>
            </w:ins>
            <w:ins w:id="367" w:author="Geneviève Paquette" w:date="2016-08-18T14:38:00Z">
              <w:r w:rsidR="009F2695" w:rsidRPr="009F2695">
                <w:rPr>
                  <w:rFonts w:asciiTheme="majorHAnsi" w:hAnsiTheme="majorHAnsi"/>
                  <w:szCs w:val="21"/>
                  <w:highlight w:val="green"/>
                  <w:rPrChange w:id="368" w:author="Geneviève Paquette" w:date="2016-08-18T14:39:00Z">
                    <w:rPr>
                      <w:rFonts w:asciiTheme="majorHAnsi" w:hAnsiTheme="majorHAnsi"/>
                      <w:sz w:val="22"/>
                      <w:highlight w:val="green"/>
                    </w:rPr>
                  </w:rPrChange>
                </w:rPr>
                <w:t>aussi abusé</w:t>
              </w:r>
            </w:ins>
            <w:ins w:id="369" w:author="Geneviève Paquette" w:date="2016-08-18T14:40:00Z">
              <w:r w:rsidR="009F2695">
                <w:rPr>
                  <w:rFonts w:asciiTheme="majorHAnsi" w:hAnsiTheme="majorHAnsi"/>
                  <w:szCs w:val="21"/>
                  <w:highlight w:val="green"/>
                </w:rPr>
                <w:t>s</w:t>
              </w:r>
            </w:ins>
            <w:ins w:id="370" w:author="Geneviève Paquette" w:date="2016-08-18T14:38:00Z">
              <w:r w:rsidR="009F2695" w:rsidRPr="009F2695">
                <w:rPr>
                  <w:rFonts w:asciiTheme="majorHAnsi" w:hAnsiTheme="majorHAnsi"/>
                  <w:szCs w:val="21"/>
                  <w:highlight w:val="green"/>
                  <w:rPrChange w:id="371" w:author="Geneviève Paquette" w:date="2016-08-18T14:39:00Z">
                    <w:rPr>
                      <w:rFonts w:asciiTheme="majorHAnsi" w:hAnsiTheme="majorHAnsi"/>
                      <w:sz w:val="22"/>
                      <w:highlight w:val="green"/>
                    </w:rPr>
                  </w:rPrChange>
                </w:rPr>
                <w:t xml:space="preserve"> sexuellement mais sans DI </w:t>
              </w:r>
            </w:ins>
            <w:ins w:id="372" w:author="Geneviève Paquette" w:date="2016-08-18T14:37:00Z">
              <w:r w:rsidR="009F2695" w:rsidRPr="009F2695">
                <w:rPr>
                  <w:rFonts w:asciiTheme="majorHAnsi" w:hAnsiTheme="majorHAnsi"/>
                  <w:szCs w:val="21"/>
                  <w:highlight w:val="green"/>
                  <w:rPrChange w:id="373" w:author="Geneviève Paquette" w:date="2016-08-18T14:39:00Z">
                    <w:rPr>
                      <w:rFonts w:asciiTheme="majorHAnsi" w:hAnsiTheme="majorHAnsi"/>
                      <w:sz w:val="22"/>
                      <w:highlight w:val="green"/>
                    </w:rPr>
                  </w:rPrChange>
                </w:rPr>
                <w:t xml:space="preserve"> des incapacités physiques</w:t>
              </w:r>
            </w:ins>
            <w:ins w:id="374" w:author="Geneviève Paquette" w:date="2016-08-18T14:38:00Z">
              <w:r w:rsidR="009F2695" w:rsidRPr="009F2695">
                <w:rPr>
                  <w:rFonts w:asciiTheme="majorHAnsi" w:hAnsiTheme="majorHAnsi"/>
                  <w:szCs w:val="21"/>
                  <w:highlight w:val="green"/>
                  <w:rPrChange w:id="375" w:author="Geneviève Paquette" w:date="2016-08-18T14:39:00Z">
                    <w:rPr>
                      <w:rFonts w:asciiTheme="majorHAnsi" w:hAnsiTheme="majorHAnsi"/>
                      <w:sz w:val="22"/>
                      <w:highlight w:val="green"/>
                    </w:rPr>
                  </w:rPrChange>
                </w:rPr>
                <w:t>. Ils adoptent aussi plus souvent</w:t>
              </w:r>
            </w:ins>
            <w:ins w:id="376" w:author="Geneviève Paquette" w:date="2016-08-18T14:37:00Z">
              <w:r w:rsidR="009F2695" w:rsidRPr="009F2695">
                <w:rPr>
                  <w:rFonts w:asciiTheme="majorHAnsi" w:hAnsiTheme="majorHAnsi"/>
                  <w:szCs w:val="21"/>
                  <w:highlight w:val="green"/>
                  <w:rPrChange w:id="377" w:author="Geneviève Paquette" w:date="2016-08-18T14:39:00Z">
                    <w:rPr>
                      <w:rFonts w:asciiTheme="majorHAnsi" w:hAnsiTheme="majorHAnsi"/>
                      <w:sz w:val="22"/>
                      <w:highlight w:val="green"/>
                    </w:rPr>
                  </w:rPrChange>
                </w:rPr>
                <w:t xml:space="preserve"> des comportements autodestructeurs et font des </w:t>
              </w:r>
            </w:ins>
            <w:ins w:id="378" w:author="Geneviève Paquette" w:date="2016-08-18T14:38:00Z">
              <w:r w:rsidR="009F2695" w:rsidRPr="009F2695">
                <w:rPr>
                  <w:rFonts w:asciiTheme="majorHAnsi" w:hAnsiTheme="majorHAnsi"/>
                  <w:szCs w:val="21"/>
                  <w:highlight w:val="green"/>
                  <w:rPrChange w:id="379" w:author="Geneviève Paquette" w:date="2016-08-18T14:39:00Z">
                    <w:rPr>
                      <w:rFonts w:asciiTheme="majorHAnsi" w:hAnsiTheme="majorHAnsi"/>
                      <w:sz w:val="22"/>
                      <w:highlight w:val="green"/>
                    </w:rPr>
                  </w:rPrChange>
                </w:rPr>
                <w:t>fugues</w:t>
              </w:r>
            </w:ins>
            <w:ins w:id="380" w:author="Geneviève Paquette" w:date="2016-08-18T14:39:00Z">
              <w:r w:rsidR="009F2695" w:rsidRPr="009F2695">
                <w:rPr>
                  <w:rFonts w:asciiTheme="majorHAnsi" w:hAnsiTheme="majorHAnsi"/>
                  <w:szCs w:val="21"/>
                  <w:highlight w:val="green"/>
                  <w:rPrChange w:id="381" w:author="Geneviève Paquette" w:date="2016-08-18T14:39:00Z">
                    <w:rPr>
                      <w:rFonts w:asciiTheme="majorHAnsi" w:hAnsiTheme="majorHAnsi"/>
                      <w:sz w:val="22"/>
                      <w:highlight w:val="green"/>
                    </w:rPr>
                  </w:rPrChange>
                </w:rPr>
                <w:t xml:space="preserve"> (Paquette, </w:t>
              </w:r>
              <w:r w:rsidR="009F2695" w:rsidRPr="009F2695">
                <w:rPr>
                  <w:rFonts w:asciiTheme="majorHAnsi" w:hAnsiTheme="majorHAnsi" w:cs="Times New Roman"/>
                  <w:szCs w:val="21"/>
                  <w:highlight w:val="green"/>
                  <w:rPrChange w:id="382" w:author="Geneviève Paquette" w:date="2016-08-18T14:39:00Z">
                    <w:rPr>
                      <w:rFonts w:ascii="Times New Roman" w:hAnsi="Times New Roman" w:cs="Times New Roman"/>
                      <w:sz w:val="24"/>
                      <w:szCs w:val="24"/>
                    </w:rPr>
                  </w:rPrChange>
                </w:rPr>
                <w:t xml:space="preserve">Dion, Tremblay, </w:t>
              </w:r>
              <w:proofErr w:type="spellStart"/>
              <w:r w:rsidR="009F2695" w:rsidRPr="009F2695">
                <w:rPr>
                  <w:rFonts w:asciiTheme="majorHAnsi" w:hAnsiTheme="majorHAnsi" w:cs="Times New Roman"/>
                  <w:szCs w:val="21"/>
                  <w:highlight w:val="green"/>
                  <w:rPrChange w:id="383" w:author="Geneviève Paquette" w:date="2016-08-18T14:39:00Z">
                    <w:rPr>
                      <w:rFonts w:ascii="Times New Roman" w:hAnsi="Times New Roman" w:cs="Times New Roman"/>
                      <w:sz w:val="24"/>
                      <w:szCs w:val="24"/>
                    </w:rPr>
                  </w:rPrChange>
                </w:rPr>
                <w:t>Tourigny</w:t>
              </w:r>
              <w:proofErr w:type="spellEnd"/>
              <w:r w:rsidR="009F2695" w:rsidRPr="009F2695">
                <w:rPr>
                  <w:rFonts w:asciiTheme="majorHAnsi" w:hAnsiTheme="majorHAnsi" w:cs="Times New Roman"/>
                  <w:szCs w:val="21"/>
                  <w:highlight w:val="green"/>
                  <w:rPrChange w:id="384" w:author="Geneviève Paquette" w:date="2016-08-18T14:39:00Z">
                    <w:rPr>
                      <w:rFonts w:ascii="Times New Roman" w:hAnsi="Times New Roman" w:cs="Times New Roman"/>
                      <w:sz w:val="24"/>
                      <w:szCs w:val="24"/>
                    </w:rPr>
                  </w:rPrChange>
                </w:rPr>
                <w:t xml:space="preserve">, Hélie, Bouchard et </w:t>
              </w:r>
              <w:proofErr w:type="spellStart"/>
              <w:r w:rsidR="009F2695" w:rsidRPr="009F2695">
                <w:rPr>
                  <w:rFonts w:asciiTheme="majorHAnsi" w:hAnsiTheme="majorHAnsi" w:cs="Times New Roman"/>
                  <w:szCs w:val="21"/>
                  <w:highlight w:val="green"/>
                  <w:rPrChange w:id="385" w:author="Geneviève Paquette" w:date="2016-08-18T14:39:00Z">
                    <w:rPr>
                      <w:rFonts w:ascii="Times New Roman" w:hAnsi="Times New Roman" w:cs="Times New Roman"/>
                      <w:sz w:val="24"/>
                      <w:szCs w:val="24"/>
                    </w:rPr>
                  </w:rPrChange>
                </w:rPr>
                <w:t>Matteau</w:t>
              </w:r>
              <w:proofErr w:type="spellEnd"/>
              <w:r w:rsidR="009F2695" w:rsidRPr="009F2695">
                <w:rPr>
                  <w:rFonts w:asciiTheme="majorHAnsi" w:hAnsiTheme="majorHAnsi" w:cs="Times New Roman"/>
                  <w:szCs w:val="21"/>
                  <w:highlight w:val="green"/>
                  <w:rPrChange w:id="386" w:author="Geneviève Paquette" w:date="2016-08-18T14:39:00Z">
                    <w:rPr>
                      <w:rFonts w:ascii="Times New Roman" w:hAnsi="Times New Roman" w:cs="Times New Roman"/>
                      <w:sz w:val="24"/>
                      <w:szCs w:val="24"/>
                    </w:rPr>
                  </w:rPrChange>
                </w:rPr>
                <w:t xml:space="preserve"> (sous presse). </w:t>
              </w:r>
            </w:ins>
            <w:ins w:id="387" w:author="Geneviève Paquette" w:date="2016-08-18T14:25:00Z">
              <w:r w:rsidR="009F2695" w:rsidRPr="009F2695">
                <w:rPr>
                  <w:rFonts w:asciiTheme="majorHAnsi" w:hAnsiTheme="majorHAnsi"/>
                  <w:szCs w:val="21"/>
                  <w:highlight w:val="green"/>
                </w:rPr>
                <w:t>P</w:t>
              </w:r>
            </w:ins>
            <w:ins w:id="388" w:author="Geneviève Paquette" w:date="2016-08-18T14:40:00Z">
              <w:r w:rsidR="009F2695">
                <w:rPr>
                  <w:rFonts w:asciiTheme="majorHAnsi" w:hAnsiTheme="majorHAnsi"/>
                  <w:szCs w:val="21"/>
                  <w:highlight w:val="green"/>
                </w:rPr>
                <w:t>ourtant, la décision de la protection de la jeunesse est plus souvent que</w:t>
              </w:r>
            </w:ins>
            <w:ins w:id="389" w:author="Geneviève Paquette" w:date="2016-08-18T14:41:00Z">
              <w:r w:rsidR="009F2695">
                <w:rPr>
                  <w:rFonts w:asciiTheme="majorHAnsi" w:hAnsiTheme="majorHAnsi"/>
                  <w:szCs w:val="21"/>
                  <w:highlight w:val="green"/>
                </w:rPr>
                <w:t xml:space="preserve"> leur développement ou leur sécurité n’est pas compromis (Paquette et </w:t>
              </w:r>
              <w:proofErr w:type="gramStart"/>
              <w:r w:rsidR="009F2695">
                <w:rPr>
                  <w:rFonts w:asciiTheme="majorHAnsi" w:hAnsiTheme="majorHAnsi"/>
                  <w:szCs w:val="21"/>
                  <w:highlight w:val="green"/>
                </w:rPr>
                <w:t>al.,</w:t>
              </w:r>
              <w:proofErr w:type="gramEnd"/>
              <w:r w:rsidR="009F2695">
                <w:rPr>
                  <w:rFonts w:asciiTheme="majorHAnsi" w:hAnsiTheme="majorHAnsi"/>
                  <w:szCs w:val="21"/>
                  <w:highlight w:val="green"/>
                </w:rPr>
                <w:t xml:space="preserve"> sous presse).</w:t>
              </w:r>
            </w:ins>
            <w:ins w:id="390" w:author="Geneviève Paquette" w:date="2016-08-18T14:25:00Z">
              <w:r w:rsidR="009F2695" w:rsidRPr="009F2695">
                <w:rPr>
                  <w:rFonts w:asciiTheme="majorHAnsi" w:hAnsiTheme="majorHAnsi"/>
                  <w:szCs w:val="21"/>
                  <w:highlight w:val="green"/>
                  <w:rPrChange w:id="391" w:author="Geneviève Paquette" w:date="2016-08-18T14:39:00Z">
                    <w:rPr>
                      <w:rFonts w:asciiTheme="majorHAnsi" w:hAnsiTheme="majorHAnsi"/>
                      <w:sz w:val="22"/>
                      <w:highlight w:val="green"/>
                    </w:rPr>
                  </w:rPrChange>
                </w:rPr>
                <w:t xml:space="preserve"> L</w:t>
              </w:r>
              <w:r w:rsidRPr="009F2695">
                <w:rPr>
                  <w:rFonts w:asciiTheme="majorHAnsi" w:hAnsiTheme="majorHAnsi"/>
                  <w:szCs w:val="21"/>
                  <w:highlight w:val="green"/>
                  <w:rPrChange w:id="392" w:author="Geneviève Paquette" w:date="2016-08-18T14:39:00Z">
                    <w:rPr>
                      <w:rFonts w:asciiTheme="majorHAnsi" w:hAnsiTheme="majorHAnsi"/>
                      <w:sz w:val="22"/>
                    </w:rPr>
                  </w:rPrChange>
                </w:rPr>
                <w:t>es conséquences de ces abus peuvent être attribuées à tort aux probl</w:t>
              </w:r>
            </w:ins>
            <w:ins w:id="393" w:author="Geneviève Paquette" w:date="2016-08-18T14:26:00Z">
              <w:r w:rsidRPr="009F2695">
                <w:rPr>
                  <w:rFonts w:asciiTheme="majorHAnsi" w:hAnsiTheme="majorHAnsi"/>
                  <w:szCs w:val="21"/>
                  <w:highlight w:val="green"/>
                  <w:rPrChange w:id="394" w:author="Geneviève Paquette" w:date="2016-08-18T14:39:00Z">
                    <w:rPr>
                      <w:rFonts w:asciiTheme="majorHAnsi" w:hAnsiTheme="majorHAnsi"/>
                      <w:sz w:val="22"/>
                    </w:rPr>
                  </w:rPrChange>
                </w:rPr>
                <w:t xml:space="preserve">èmes de santé mentale qui cooccurrent plus souvent chez les enfants présentant une DI (Dion et al., 2013). Pour ces enfants, il importe de documenter les changements dans le fonctionnement habituel (Dion et </w:t>
              </w:r>
              <w:proofErr w:type="gramStart"/>
              <w:r w:rsidRPr="009F2695">
                <w:rPr>
                  <w:rFonts w:asciiTheme="majorHAnsi" w:hAnsiTheme="majorHAnsi"/>
                  <w:szCs w:val="21"/>
                  <w:highlight w:val="green"/>
                  <w:rPrChange w:id="395" w:author="Geneviève Paquette" w:date="2016-08-18T14:39:00Z">
                    <w:rPr>
                      <w:rFonts w:asciiTheme="majorHAnsi" w:hAnsiTheme="majorHAnsi"/>
                      <w:sz w:val="22"/>
                      <w:highlight w:val="green"/>
                    </w:rPr>
                  </w:rPrChange>
                </w:rPr>
                <w:t>al.,</w:t>
              </w:r>
            </w:ins>
            <w:proofErr w:type="gramEnd"/>
            <w:ins w:id="396" w:author="Geneviève Paquette" w:date="2016-08-18T14:27:00Z">
              <w:r w:rsidRPr="009F2695">
                <w:rPr>
                  <w:rFonts w:asciiTheme="majorHAnsi" w:hAnsiTheme="majorHAnsi"/>
                  <w:szCs w:val="21"/>
                  <w:highlight w:val="green"/>
                  <w:rPrChange w:id="397" w:author="Geneviève Paquette" w:date="2016-08-18T14:39:00Z">
                    <w:rPr>
                      <w:rFonts w:asciiTheme="majorHAnsi" w:hAnsiTheme="majorHAnsi"/>
                      <w:sz w:val="22"/>
                      <w:highlight w:val="green"/>
                    </w:rPr>
                  </w:rPrChange>
                </w:rPr>
                <w:t xml:space="preserve"> 2013).</w:t>
              </w:r>
              <w:r w:rsidRPr="009F2695">
                <w:rPr>
                  <w:rFonts w:asciiTheme="majorHAnsi" w:hAnsiTheme="majorHAnsi"/>
                  <w:sz w:val="22"/>
                  <w:highlight w:val="green"/>
                </w:rPr>
                <w:t xml:space="preserve"> </w:t>
              </w:r>
            </w:ins>
          </w:p>
        </w:tc>
      </w:tr>
    </w:tbl>
    <w:p w14:paraId="7C354E89" w14:textId="77777777" w:rsidR="00673E32" w:rsidRPr="00D66091" w:rsidRDefault="00673E32" w:rsidP="00FA3AE2">
      <w:pPr>
        <w:spacing w:before="40"/>
        <w:rPr>
          <w:rFonts w:asciiTheme="majorHAnsi" w:hAnsiTheme="majorHAnsi"/>
          <w:sz w:val="22"/>
        </w:rPr>
      </w:pPr>
    </w:p>
    <w:tbl>
      <w:tblPr>
        <w:tblStyle w:val="Grille"/>
        <w:tblW w:w="9555" w:type="dxa"/>
        <w:shd w:val="clear" w:color="auto" w:fill="C4BC96"/>
        <w:tblCellMar>
          <w:top w:w="28" w:type="dxa"/>
          <w:left w:w="57" w:type="dxa"/>
          <w:bottom w:w="28" w:type="dxa"/>
          <w:right w:w="57" w:type="dxa"/>
        </w:tblCellMar>
        <w:tblLook w:val="04A0" w:firstRow="1" w:lastRow="0" w:firstColumn="1" w:lastColumn="0" w:noHBand="0" w:noVBand="1"/>
      </w:tblPr>
      <w:tblGrid>
        <w:gridCol w:w="2184"/>
        <w:gridCol w:w="7371"/>
      </w:tblGrid>
      <w:tr w:rsidR="00A22E5C" w:rsidRPr="00D66091" w14:paraId="047578CA" w14:textId="77777777" w:rsidTr="0084191F">
        <w:trPr>
          <w:trHeight w:val="42"/>
        </w:trPr>
        <w:tc>
          <w:tcPr>
            <w:tcW w:w="9555" w:type="dxa"/>
            <w:gridSpan w:val="2"/>
            <w:shd w:val="clear" w:color="auto" w:fill="C4BC96"/>
            <w:vAlign w:val="center"/>
          </w:tcPr>
          <w:p w14:paraId="2412E8B0" w14:textId="77777777" w:rsidR="00A22E5C" w:rsidRPr="00D66091" w:rsidRDefault="00A22E5C" w:rsidP="00FA3AE2">
            <w:pPr>
              <w:spacing w:before="40" w:after="80"/>
              <w:rPr>
                <w:rFonts w:asciiTheme="majorHAnsi" w:hAnsiTheme="majorHAnsi"/>
                <w:b/>
                <w:sz w:val="22"/>
              </w:rPr>
            </w:pPr>
            <w:r w:rsidRPr="00B230C0">
              <w:rPr>
                <w:rStyle w:val="Accentuationdiscrte"/>
                <w:rFonts w:asciiTheme="majorHAnsi" w:hAnsiTheme="majorHAnsi"/>
                <w:b/>
                <w:i w:val="0"/>
                <w:color w:val="auto"/>
                <w:sz w:val="22"/>
              </w:rPr>
              <w:t>Conséquences comportementales</w:t>
            </w:r>
          </w:p>
        </w:tc>
      </w:tr>
      <w:tr w:rsidR="007D2DDB" w:rsidRPr="002B5CC1" w14:paraId="41B820FC" w14:textId="77777777" w:rsidTr="00FA3AE2">
        <w:tblPrEx>
          <w:shd w:val="clear" w:color="auto" w:fill="auto"/>
        </w:tblPrEx>
        <w:trPr>
          <w:trHeight w:val="531"/>
        </w:trPr>
        <w:tc>
          <w:tcPr>
            <w:tcW w:w="2184" w:type="dxa"/>
          </w:tcPr>
          <w:p w14:paraId="29A7907C" w14:textId="77777777" w:rsidR="007D2DDB" w:rsidRPr="00D66091" w:rsidRDefault="007D2DDB" w:rsidP="006F4DB9">
            <w:pPr>
              <w:spacing w:before="20" w:after="20"/>
              <w:rPr>
                <w:rFonts w:asciiTheme="majorHAnsi" w:hAnsiTheme="majorHAnsi"/>
                <w:sz w:val="22"/>
              </w:rPr>
            </w:pPr>
            <w:r w:rsidRPr="00D66091">
              <w:rPr>
                <w:rFonts w:asciiTheme="majorHAnsi" w:hAnsiTheme="majorHAnsi"/>
                <w:sz w:val="22"/>
                <w:lang w:val="fr-FR"/>
              </w:rPr>
              <w:t>Idéations suicidaires</w:t>
            </w:r>
            <w:r w:rsidR="00A61C27">
              <w:rPr>
                <w:rFonts w:asciiTheme="majorHAnsi" w:hAnsiTheme="majorHAnsi"/>
                <w:sz w:val="22"/>
                <w:lang w:val="fr-FR"/>
              </w:rPr>
              <w:t>.</w:t>
            </w:r>
          </w:p>
        </w:tc>
        <w:tc>
          <w:tcPr>
            <w:tcW w:w="7371" w:type="dxa"/>
            <w:vMerge w:val="restart"/>
          </w:tcPr>
          <w:p w14:paraId="1C5EBA3E" w14:textId="77777777" w:rsidR="007D2DDB" w:rsidRPr="00D66091" w:rsidRDefault="007D2DDB" w:rsidP="006F4DB9">
            <w:pPr>
              <w:spacing w:before="20" w:after="20"/>
              <w:rPr>
                <w:rFonts w:asciiTheme="majorHAnsi" w:hAnsiTheme="majorHAnsi"/>
                <w:sz w:val="22"/>
              </w:rPr>
            </w:pPr>
            <w:r w:rsidRPr="00D66091">
              <w:rPr>
                <w:rFonts w:asciiTheme="majorHAnsi" w:hAnsiTheme="majorHAnsi"/>
                <w:sz w:val="22"/>
              </w:rPr>
              <w:t>Symptômes possibles chez les victimes (</w:t>
            </w:r>
            <w:proofErr w:type="spellStart"/>
            <w:r w:rsidRPr="00D66091">
              <w:rPr>
                <w:rFonts w:asciiTheme="majorHAnsi" w:hAnsiTheme="majorHAnsi"/>
                <w:sz w:val="22"/>
              </w:rPr>
              <w:t>Crosson</w:t>
            </w:r>
            <w:proofErr w:type="spellEnd"/>
            <w:r w:rsidR="00C6408B" w:rsidRPr="00FA3AE2">
              <w:rPr>
                <w:rFonts w:asciiTheme="majorHAnsi" w:hAnsiTheme="majorHAnsi"/>
                <w:sz w:val="22"/>
              </w:rPr>
              <w:noBreakHyphen/>
            </w:r>
            <w:r w:rsidRPr="00D66091">
              <w:rPr>
                <w:rFonts w:asciiTheme="majorHAnsi" w:hAnsiTheme="majorHAnsi"/>
                <w:sz w:val="22"/>
              </w:rPr>
              <w:t>Tower, 2002</w:t>
            </w:r>
            <w:r w:rsidR="00B23475" w:rsidRPr="00D66091">
              <w:rPr>
                <w:rFonts w:asciiTheme="majorHAnsi" w:hAnsiTheme="majorHAnsi"/>
                <w:sz w:val="22"/>
              </w:rPr>
              <w:t>;</w:t>
            </w:r>
            <w:r w:rsidRPr="00D66091">
              <w:rPr>
                <w:rFonts w:asciiTheme="majorHAnsi" w:hAnsiTheme="majorHAnsi"/>
                <w:sz w:val="22"/>
              </w:rPr>
              <w:t xml:space="preserve"> MSSS, 200</w:t>
            </w:r>
            <w:r w:rsidR="006413BC">
              <w:rPr>
                <w:rFonts w:asciiTheme="majorHAnsi" w:hAnsiTheme="majorHAnsi"/>
                <w:sz w:val="22"/>
              </w:rPr>
              <w:t>1</w:t>
            </w:r>
            <w:r w:rsidR="00B23475" w:rsidRPr="00D66091">
              <w:rPr>
                <w:rFonts w:asciiTheme="majorHAnsi" w:hAnsiTheme="majorHAnsi"/>
                <w:sz w:val="22"/>
              </w:rPr>
              <w:t>;</w:t>
            </w:r>
            <w:r w:rsidRPr="00D66091">
              <w:rPr>
                <w:rFonts w:asciiTheme="majorHAnsi" w:hAnsiTheme="majorHAnsi"/>
                <w:sz w:val="22"/>
              </w:rPr>
              <w:t xml:space="preserve"> MSSS, 200</w:t>
            </w:r>
            <w:r w:rsidR="006413BC">
              <w:rPr>
                <w:rFonts w:asciiTheme="majorHAnsi" w:hAnsiTheme="majorHAnsi"/>
                <w:sz w:val="22"/>
              </w:rPr>
              <w:t>3</w:t>
            </w:r>
            <w:r w:rsidRPr="00D66091">
              <w:rPr>
                <w:rFonts w:asciiTheme="majorHAnsi" w:hAnsiTheme="majorHAnsi"/>
                <w:sz w:val="22"/>
              </w:rPr>
              <w:t>)</w:t>
            </w:r>
            <w:r w:rsidR="0024795E">
              <w:rPr>
                <w:rFonts w:asciiTheme="majorHAnsi" w:hAnsiTheme="majorHAnsi"/>
                <w:sz w:val="22"/>
              </w:rPr>
              <w:t> :</w:t>
            </w:r>
          </w:p>
          <w:p w14:paraId="791BA427" w14:textId="77777777" w:rsidR="007D2DDB" w:rsidRPr="00D66091" w:rsidRDefault="007D2DDB" w:rsidP="006F4DB9">
            <w:pPr>
              <w:pStyle w:val="Paragraphedeliste"/>
              <w:numPr>
                <w:ilvl w:val="0"/>
                <w:numId w:val="3"/>
              </w:numPr>
              <w:spacing w:before="20" w:after="20"/>
              <w:ind w:left="568" w:hanging="284"/>
              <w:contextualSpacing w:val="0"/>
              <w:rPr>
                <w:rFonts w:asciiTheme="majorHAnsi" w:hAnsiTheme="majorHAnsi"/>
                <w:sz w:val="22"/>
              </w:rPr>
            </w:pPr>
            <w:r w:rsidRPr="00D66091">
              <w:rPr>
                <w:rFonts w:asciiTheme="majorHAnsi" w:hAnsiTheme="majorHAnsi"/>
                <w:sz w:val="22"/>
              </w:rPr>
              <w:t>tentatives de séduction</w:t>
            </w:r>
            <w:r w:rsidR="00B23475" w:rsidRPr="00D66091">
              <w:rPr>
                <w:rFonts w:asciiTheme="majorHAnsi" w:hAnsiTheme="majorHAnsi"/>
                <w:sz w:val="22"/>
              </w:rPr>
              <w:t>;</w:t>
            </w:r>
          </w:p>
          <w:p w14:paraId="34755EE2" w14:textId="77777777" w:rsidR="007D2DDB" w:rsidRPr="00D66091" w:rsidRDefault="007D2DDB" w:rsidP="006F4DB9">
            <w:pPr>
              <w:pStyle w:val="Paragraphedeliste"/>
              <w:numPr>
                <w:ilvl w:val="0"/>
                <w:numId w:val="3"/>
              </w:numPr>
              <w:spacing w:before="20" w:after="20"/>
              <w:ind w:left="568" w:hanging="284"/>
              <w:contextualSpacing w:val="0"/>
              <w:rPr>
                <w:rFonts w:asciiTheme="majorHAnsi" w:hAnsiTheme="majorHAnsi"/>
                <w:sz w:val="22"/>
              </w:rPr>
            </w:pPr>
            <w:r w:rsidRPr="00D66091">
              <w:rPr>
                <w:rFonts w:asciiTheme="majorHAnsi" w:hAnsiTheme="majorHAnsi"/>
                <w:sz w:val="22"/>
              </w:rPr>
              <w:t>tentatives de suicide ou idées suicidaires</w:t>
            </w:r>
            <w:r w:rsidR="00B23475" w:rsidRPr="00D66091">
              <w:rPr>
                <w:rFonts w:asciiTheme="majorHAnsi" w:hAnsiTheme="majorHAnsi"/>
                <w:sz w:val="22"/>
              </w:rPr>
              <w:t>;</w:t>
            </w:r>
          </w:p>
          <w:p w14:paraId="15C5E18A" w14:textId="77777777" w:rsidR="007D2DDB" w:rsidRPr="00D66091" w:rsidRDefault="007D2DDB" w:rsidP="006F4DB9">
            <w:pPr>
              <w:pStyle w:val="Paragraphedeliste"/>
              <w:numPr>
                <w:ilvl w:val="0"/>
                <w:numId w:val="3"/>
              </w:numPr>
              <w:spacing w:before="20" w:after="20"/>
              <w:ind w:left="568" w:hanging="284"/>
              <w:contextualSpacing w:val="0"/>
              <w:rPr>
                <w:rFonts w:asciiTheme="majorHAnsi" w:hAnsiTheme="majorHAnsi"/>
                <w:sz w:val="22"/>
              </w:rPr>
            </w:pPr>
            <w:r w:rsidRPr="00D66091">
              <w:rPr>
                <w:rFonts w:asciiTheme="majorHAnsi" w:hAnsiTheme="majorHAnsi"/>
                <w:sz w:val="22"/>
              </w:rPr>
              <w:t>nombre excessif de fugues</w:t>
            </w:r>
            <w:r w:rsidR="00B23475" w:rsidRPr="00D66091">
              <w:rPr>
                <w:rFonts w:asciiTheme="majorHAnsi" w:hAnsiTheme="majorHAnsi"/>
                <w:sz w:val="22"/>
              </w:rPr>
              <w:t>;</w:t>
            </w:r>
          </w:p>
          <w:p w14:paraId="636A3203" w14:textId="77777777" w:rsidR="007D2DDB" w:rsidRPr="00D66091" w:rsidRDefault="007D2DDB" w:rsidP="006F4DB9">
            <w:pPr>
              <w:pStyle w:val="Paragraphedeliste"/>
              <w:numPr>
                <w:ilvl w:val="0"/>
                <w:numId w:val="3"/>
              </w:numPr>
              <w:spacing w:before="20" w:after="20"/>
              <w:ind w:left="568" w:hanging="284"/>
              <w:contextualSpacing w:val="0"/>
              <w:rPr>
                <w:rFonts w:asciiTheme="majorHAnsi" w:hAnsiTheme="majorHAnsi"/>
                <w:sz w:val="22"/>
              </w:rPr>
            </w:pPr>
            <w:r w:rsidRPr="00D66091">
              <w:rPr>
                <w:rFonts w:asciiTheme="majorHAnsi" w:hAnsiTheme="majorHAnsi"/>
                <w:sz w:val="22"/>
              </w:rPr>
              <w:t>cruauté extrême envers les animaux (particulièrement les animaux de compagnie)</w:t>
            </w:r>
            <w:r w:rsidR="00B23475" w:rsidRPr="00D66091">
              <w:rPr>
                <w:rFonts w:asciiTheme="majorHAnsi" w:hAnsiTheme="majorHAnsi"/>
                <w:sz w:val="22"/>
              </w:rPr>
              <w:t>;</w:t>
            </w:r>
          </w:p>
          <w:p w14:paraId="7C0D96D8" w14:textId="77777777" w:rsidR="00A22E5C" w:rsidRPr="006F4DB9" w:rsidRDefault="007D2DDB" w:rsidP="006F4DB9">
            <w:pPr>
              <w:pStyle w:val="Paragraphedeliste"/>
              <w:numPr>
                <w:ilvl w:val="0"/>
                <w:numId w:val="3"/>
              </w:numPr>
              <w:spacing w:before="20" w:after="20"/>
              <w:ind w:left="568" w:hanging="284"/>
              <w:contextualSpacing w:val="0"/>
              <w:rPr>
                <w:rFonts w:asciiTheme="majorHAnsi" w:hAnsiTheme="majorHAnsi"/>
                <w:sz w:val="22"/>
              </w:rPr>
            </w:pPr>
            <w:r w:rsidRPr="00D66091">
              <w:rPr>
                <w:rFonts w:asciiTheme="majorHAnsi" w:hAnsiTheme="majorHAnsi"/>
                <w:sz w:val="22"/>
              </w:rPr>
              <w:lastRenderedPageBreak/>
              <w:t>pyromanie</w:t>
            </w:r>
            <w:r w:rsidR="00B23475" w:rsidRPr="00D66091">
              <w:rPr>
                <w:rFonts w:asciiTheme="majorHAnsi" w:hAnsiTheme="majorHAnsi"/>
                <w:sz w:val="22"/>
              </w:rPr>
              <w:t>;</w:t>
            </w:r>
          </w:p>
          <w:p w14:paraId="3060E30B" w14:textId="77777777" w:rsidR="007D2DDB" w:rsidRPr="00D66091" w:rsidRDefault="007D2DDB" w:rsidP="006F4DB9">
            <w:pPr>
              <w:spacing w:before="20" w:after="20"/>
              <w:rPr>
                <w:rFonts w:asciiTheme="majorHAnsi" w:hAnsiTheme="majorHAnsi"/>
                <w:sz w:val="22"/>
              </w:rPr>
            </w:pPr>
            <w:r w:rsidRPr="00D66091">
              <w:rPr>
                <w:rFonts w:asciiTheme="majorHAnsi" w:hAnsiTheme="majorHAnsi"/>
                <w:sz w:val="22"/>
              </w:rPr>
              <w:t>Conséquences possible</w:t>
            </w:r>
            <w:r w:rsidR="000C777D" w:rsidRPr="00D66091">
              <w:rPr>
                <w:rFonts w:asciiTheme="majorHAnsi" w:hAnsiTheme="majorHAnsi"/>
                <w:sz w:val="22"/>
              </w:rPr>
              <w:t>s</w:t>
            </w:r>
            <w:r w:rsidRPr="00D66091">
              <w:rPr>
                <w:rFonts w:asciiTheme="majorHAnsi" w:hAnsiTheme="majorHAnsi"/>
                <w:sz w:val="22"/>
              </w:rPr>
              <w:t xml:space="preserve"> (Babcock et </w:t>
            </w:r>
            <w:proofErr w:type="spellStart"/>
            <w:r w:rsidRPr="00D66091">
              <w:rPr>
                <w:rFonts w:asciiTheme="majorHAnsi" w:hAnsiTheme="majorHAnsi"/>
                <w:sz w:val="22"/>
              </w:rPr>
              <w:t>Tomicic</w:t>
            </w:r>
            <w:proofErr w:type="spellEnd"/>
            <w:r w:rsidRPr="00D66091">
              <w:rPr>
                <w:rFonts w:asciiTheme="majorHAnsi" w:hAnsiTheme="majorHAnsi"/>
                <w:sz w:val="22"/>
              </w:rPr>
              <w:t>, 2006</w:t>
            </w:r>
            <w:r w:rsidR="00572639" w:rsidRPr="00D66091">
              <w:rPr>
                <w:rFonts w:asciiTheme="majorHAnsi" w:hAnsiTheme="majorHAnsi"/>
                <w:sz w:val="22"/>
              </w:rPr>
              <w:t> ;</w:t>
            </w:r>
            <w:r w:rsidRPr="00D66091">
              <w:rPr>
                <w:rFonts w:asciiTheme="majorHAnsi" w:hAnsiTheme="majorHAnsi"/>
                <w:sz w:val="22"/>
              </w:rPr>
              <w:t xml:space="preserve"> MSSS, 200</w:t>
            </w:r>
            <w:r w:rsidR="006413BC">
              <w:rPr>
                <w:rFonts w:asciiTheme="majorHAnsi" w:hAnsiTheme="majorHAnsi"/>
                <w:sz w:val="22"/>
              </w:rPr>
              <w:t>1</w:t>
            </w:r>
            <w:r w:rsidR="00572639" w:rsidRPr="00D66091">
              <w:rPr>
                <w:rFonts w:asciiTheme="majorHAnsi" w:hAnsiTheme="majorHAnsi"/>
                <w:sz w:val="22"/>
              </w:rPr>
              <w:t> ;</w:t>
            </w:r>
            <w:r w:rsidRPr="00D66091">
              <w:rPr>
                <w:rFonts w:asciiTheme="majorHAnsi" w:hAnsiTheme="majorHAnsi"/>
                <w:sz w:val="22"/>
              </w:rPr>
              <w:t xml:space="preserve"> MSSS, 200</w:t>
            </w:r>
            <w:r w:rsidR="006413BC">
              <w:rPr>
                <w:rFonts w:asciiTheme="majorHAnsi" w:hAnsiTheme="majorHAnsi"/>
                <w:sz w:val="22"/>
              </w:rPr>
              <w:t xml:space="preserve">3; </w:t>
            </w:r>
            <w:r w:rsidR="006413BC" w:rsidRPr="00D66091">
              <w:rPr>
                <w:rFonts w:asciiTheme="majorHAnsi" w:hAnsiTheme="majorHAnsi"/>
                <w:sz w:val="22"/>
              </w:rPr>
              <w:t>Putnam, 2003</w:t>
            </w:r>
            <w:r w:rsidRPr="00D66091">
              <w:rPr>
                <w:rFonts w:asciiTheme="majorHAnsi" w:hAnsiTheme="majorHAnsi"/>
                <w:sz w:val="22"/>
              </w:rPr>
              <w:t>)</w:t>
            </w:r>
          </w:p>
          <w:p w14:paraId="0FF2D92B" w14:textId="77777777" w:rsidR="00EA2EDE" w:rsidRPr="00D66091" w:rsidRDefault="00EA2EDE" w:rsidP="006F4DB9">
            <w:pPr>
              <w:pStyle w:val="Paragraphedeliste"/>
              <w:numPr>
                <w:ilvl w:val="0"/>
                <w:numId w:val="4"/>
              </w:numPr>
              <w:spacing w:before="20" w:after="20"/>
              <w:ind w:left="568" w:hanging="284"/>
              <w:contextualSpacing w:val="0"/>
              <w:rPr>
                <w:rFonts w:asciiTheme="majorHAnsi" w:hAnsiTheme="majorHAnsi"/>
                <w:sz w:val="22"/>
              </w:rPr>
            </w:pPr>
            <w:r w:rsidRPr="00D66091">
              <w:rPr>
                <w:rFonts w:asciiTheme="majorHAnsi" w:hAnsiTheme="majorHAnsi"/>
                <w:sz w:val="22"/>
              </w:rPr>
              <w:t>école buissonnière</w:t>
            </w:r>
            <w:r w:rsidR="00572639" w:rsidRPr="00D66091">
              <w:rPr>
                <w:rFonts w:asciiTheme="majorHAnsi" w:hAnsiTheme="majorHAnsi"/>
                <w:sz w:val="22"/>
              </w:rPr>
              <w:t> </w:t>
            </w:r>
            <w:r w:rsidRPr="00D66091">
              <w:rPr>
                <w:rFonts w:asciiTheme="majorHAnsi" w:hAnsiTheme="majorHAnsi"/>
                <w:sz w:val="22"/>
              </w:rPr>
              <w:t>: les victimes perdent souvent leur intérêt pour l’école et les activités connexes</w:t>
            </w:r>
          </w:p>
          <w:p w14:paraId="7281F4A0" w14:textId="77777777" w:rsidR="00EA2EDE" w:rsidRPr="00D66091" w:rsidRDefault="00EA2EDE" w:rsidP="006F4DB9">
            <w:pPr>
              <w:pStyle w:val="Paragraphedeliste"/>
              <w:numPr>
                <w:ilvl w:val="0"/>
                <w:numId w:val="4"/>
              </w:numPr>
              <w:spacing w:before="20" w:after="20"/>
              <w:ind w:left="568" w:hanging="284"/>
              <w:contextualSpacing w:val="0"/>
              <w:rPr>
                <w:rFonts w:asciiTheme="majorHAnsi" w:hAnsiTheme="majorHAnsi"/>
                <w:sz w:val="22"/>
              </w:rPr>
            </w:pPr>
            <w:r w:rsidRPr="00D66091">
              <w:rPr>
                <w:rFonts w:asciiTheme="majorHAnsi" w:hAnsiTheme="majorHAnsi"/>
                <w:sz w:val="22"/>
              </w:rPr>
              <w:t>hyperactivité</w:t>
            </w:r>
            <w:r w:rsidR="00572639" w:rsidRPr="00D66091">
              <w:rPr>
                <w:rFonts w:asciiTheme="majorHAnsi" w:hAnsiTheme="majorHAnsi"/>
                <w:sz w:val="22"/>
              </w:rPr>
              <w:t> </w:t>
            </w:r>
            <w:r w:rsidRPr="00D66091">
              <w:rPr>
                <w:rFonts w:asciiTheme="majorHAnsi" w:hAnsiTheme="majorHAnsi"/>
                <w:sz w:val="22"/>
              </w:rPr>
              <w:t>: d’après une étude, les enfants victimes de violence physique et sexuelle sont 10</w:t>
            </w:r>
            <w:r w:rsidR="00572639" w:rsidRPr="00D66091">
              <w:rPr>
                <w:rFonts w:asciiTheme="majorHAnsi" w:hAnsiTheme="majorHAnsi"/>
                <w:sz w:val="22"/>
              </w:rPr>
              <w:t> </w:t>
            </w:r>
            <w:r w:rsidRPr="00D66091">
              <w:rPr>
                <w:rFonts w:asciiTheme="majorHAnsi" w:hAnsiTheme="majorHAnsi"/>
                <w:sz w:val="22"/>
              </w:rPr>
              <w:t>% plus hyperactifs que les autres</w:t>
            </w:r>
          </w:p>
          <w:p w14:paraId="7E928C31" w14:textId="77777777" w:rsidR="00EA2EDE" w:rsidRPr="006F4DB9" w:rsidRDefault="00EA2EDE" w:rsidP="006F4DB9">
            <w:pPr>
              <w:pStyle w:val="Paragraphedeliste"/>
              <w:numPr>
                <w:ilvl w:val="0"/>
                <w:numId w:val="4"/>
              </w:numPr>
              <w:spacing w:before="20" w:after="20"/>
              <w:ind w:left="568" w:hanging="284"/>
              <w:contextualSpacing w:val="0"/>
              <w:rPr>
                <w:rFonts w:asciiTheme="majorHAnsi" w:hAnsiTheme="majorHAnsi"/>
                <w:sz w:val="22"/>
              </w:rPr>
            </w:pPr>
            <w:r w:rsidRPr="00D66091">
              <w:rPr>
                <w:rFonts w:asciiTheme="majorHAnsi" w:hAnsiTheme="majorHAnsi"/>
                <w:sz w:val="22"/>
              </w:rPr>
              <w:t>troubles des conduites</w:t>
            </w:r>
            <w:r w:rsidR="006F4DB9">
              <w:rPr>
                <w:rFonts w:asciiTheme="majorHAnsi" w:hAnsiTheme="majorHAnsi"/>
                <w:sz w:val="22"/>
              </w:rPr>
              <w:t xml:space="preserve"> / </w:t>
            </w:r>
            <w:r w:rsidR="00713027" w:rsidRPr="006F4DB9">
              <w:rPr>
                <w:rFonts w:asciiTheme="majorHAnsi" w:hAnsiTheme="majorHAnsi"/>
                <w:sz w:val="22"/>
              </w:rPr>
              <w:t>d</w:t>
            </w:r>
            <w:r w:rsidRPr="006F4DB9">
              <w:rPr>
                <w:rFonts w:asciiTheme="majorHAnsi" w:hAnsiTheme="majorHAnsi"/>
                <w:sz w:val="22"/>
              </w:rPr>
              <w:t>élinquance</w:t>
            </w:r>
          </w:p>
          <w:p w14:paraId="57192D8F" w14:textId="77777777" w:rsidR="00EA2EDE" w:rsidRPr="00D66091" w:rsidRDefault="00EA2EDE" w:rsidP="006F4DB9">
            <w:pPr>
              <w:pStyle w:val="Paragraphedeliste"/>
              <w:numPr>
                <w:ilvl w:val="0"/>
                <w:numId w:val="4"/>
              </w:numPr>
              <w:spacing w:before="20" w:after="20"/>
              <w:ind w:left="568" w:hanging="284"/>
              <w:contextualSpacing w:val="0"/>
              <w:rPr>
                <w:rFonts w:asciiTheme="majorHAnsi" w:hAnsiTheme="majorHAnsi"/>
                <w:sz w:val="22"/>
              </w:rPr>
            </w:pPr>
            <w:r w:rsidRPr="00D66091">
              <w:rPr>
                <w:rFonts w:asciiTheme="majorHAnsi" w:hAnsiTheme="majorHAnsi"/>
                <w:sz w:val="22"/>
              </w:rPr>
              <w:t>grossesse non désirée</w:t>
            </w:r>
          </w:p>
          <w:p w14:paraId="7BF5A73B" w14:textId="77777777" w:rsidR="00EA2EDE" w:rsidRPr="00D66091" w:rsidRDefault="00EA2EDE" w:rsidP="006F4DB9">
            <w:pPr>
              <w:pStyle w:val="Paragraphedeliste"/>
              <w:numPr>
                <w:ilvl w:val="0"/>
                <w:numId w:val="4"/>
              </w:numPr>
              <w:spacing w:before="20" w:after="20"/>
              <w:ind w:left="568" w:hanging="284"/>
              <w:contextualSpacing w:val="0"/>
              <w:rPr>
                <w:rFonts w:asciiTheme="majorHAnsi" w:hAnsiTheme="majorHAnsi"/>
                <w:sz w:val="22"/>
              </w:rPr>
            </w:pPr>
            <w:r w:rsidRPr="00D66091">
              <w:rPr>
                <w:rFonts w:asciiTheme="majorHAnsi" w:hAnsiTheme="majorHAnsi"/>
                <w:sz w:val="22"/>
              </w:rPr>
              <w:t>suicide</w:t>
            </w:r>
          </w:p>
          <w:p w14:paraId="1A1D6BEF" w14:textId="77777777" w:rsidR="00EA2EDE" w:rsidRPr="00D66091" w:rsidRDefault="00EA2EDE" w:rsidP="006F4DB9">
            <w:pPr>
              <w:pStyle w:val="Paragraphedeliste"/>
              <w:numPr>
                <w:ilvl w:val="0"/>
                <w:numId w:val="4"/>
              </w:numPr>
              <w:spacing w:before="20" w:after="20"/>
              <w:ind w:left="568" w:hanging="284"/>
              <w:contextualSpacing w:val="0"/>
              <w:rPr>
                <w:rFonts w:asciiTheme="majorHAnsi" w:hAnsiTheme="majorHAnsi"/>
                <w:sz w:val="22"/>
              </w:rPr>
            </w:pPr>
            <w:r w:rsidRPr="00D66091">
              <w:rPr>
                <w:rFonts w:asciiTheme="majorHAnsi" w:hAnsiTheme="majorHAnsi"/>
                <w:sz w:val="22"/>
              </w:rPr>
              <w:t>rapports sexuels précoces</w:t>
            </w:r>
            <w:r w:rsidR="00572639" w:rsidRPr="00D66091">
              <w:rPr>
                <w:rFonts w:asciiTheme="majorHAnsi" w:hAnsiTheme="majorHAnsi"/>
                <w:sz w:val="22"/>
              </w:rPr>
              <w:t> </w:t>
            </w:r>
            <w:r w:rsidRPr="00D66091">
              <w:rPr>
                <w:rFonts w:asciiTheme="majorHAnsi" w:hAnsiTheme="majorHAnsi"/>
                <w:sz w:val="22"/>
              </w:rPr>
              <w:t xml:space="preserve">: les filles victimes d’abus </w:t>
            </w:r>
            <w:r w:rsidR="00835E7E">
              <w:rPr>
                <w:rFonts w:asciiTheme="majorHAnsi" w:hAnsiTheme="majorHAnsi"/>
                <w:sz w:val="22"/>
              </w:rPr>
              <w:t>durant</w:t>
            </w:r>
            <w:r w:rsidR="00835E7E" w:rsidRPr="00D66091">
              <w:rPr>
                <w:rFonts w:asciiTheme="majorHAnsi" w:hAnsiTheme="majorHAnsi"/>
                <w:sz w:val="22"/>
              </w:rPr>
              <w:t xml:space="preserve"> </w:t>
            </w:r>
            <w:r w:rsidRPr="00D66091">
              <w:rPr>
                <w:rFonts w:asciiTheme="majorHAnsi" w:hAnsiTheme="majorHAnsi"/>
                <w:sz w:val="22"/>
              </w:rPr>
              <w:t>l’enfance sont plus susceptibles d’avoir eu leurs premiers rapports sexuels avant l’âge de 12 ans</w:t>
            </w:r>
          </w:p>
          <w:p w14:paraId="1DC786EF" w14:textId="77777777" w:rsidR="007D2DDB" w:rsidRPr="0043442E" w:rsidRDefault="00EA2EDE" w:rsidP="006F4DB9">
            <w:pPr>
              <w:pStyle w:val="Paragraphedeliste"/>
              <w:numPr>
                <w:ilvl w:val="0"/>
                <w:numId w:val="4"/>
              </w:numPr>
              <w:spacing w:before="20" w:after="20"/>
              <w:ind w:left="568" w:hanging="284"/>
              <w:contextualSpacing w:val="0"/>
              <w:rPr>
                <w:ins w:id="398" w:author="Geneviève Paquette" w:date="2016-08-18T14:20:00Z"/>
                <w:rFonts w:asciiTheme="majorHAnsi" w:hAnsiTheme="majorHAnsi"/>
                <w:sz w:val="22"/>
              </w:rPr>
            </w:pPr>
            <w:r w:rsidRPr="0043442E">
              <w:rPr>
                <w:rFonts w:asciiTheme="majorHAnsi" w:hAnsiTheme="majorHAnsi"/>
                <w:sz w:val="22"/>
              </w:rPr>
              <w:t>fugues et prostitution</w:t>
            </w:r>
          </w:p>
          <w:p w14:paraId="75C28012" w14:textId="232DF850" w:rsidR="002B5CC1" w:rsidRPr="0043442E" w:rsidRDefault="002B5CC1">
            <w:pPr>
              <w:autoSpaceDE w:val="0"/>
              <w:autoSpaceDN w:val="0"/>
              <w:adjustRightInd w:val="0"/>
              <w:spacing w:before="0"/>
              <w:rPr>
                <w:rFonts w:asciiTheme="majorHAnsi" w:hAnsiTheme="majorHAnsi"/>
                <w:sz w:val="22"/>
              </w:rPr>
              <w:pPrChange w:id="399" w:author="Geneviève Paquette" w:date="2016-08-18T14:23:00Z">
                <w:pPr>
                  <w:pStyle w:val="Paragraphedeliste"/>
                  <w:numPr>
                    <w:numId w:val="4"/>
                  </w:numPr>
                  <w:spacing w:before="20" w:after="20"/>
                  <w:ind w:left="568" w:hanging="284"/>
                  <w:contextualSpacing w:val="0"/>
                </w:pPr>
              </w:pPrChange>
            </w:pPr>
            <w:ins w:id="400" w:author="Geneviève Paquette" w:date="2016-08-18T14:20:00Z">
              <w:r w:rsidRPr="0043442E">
                <w:rPr>
                  <w:rFonts w:asciiTheme="majorHAnsi" w:hAnsiTheme="majorHAnsi" w:cs="MinionPro-Regular"/>
                  <w:color w:val="231F20"/>
                  <w:sz w:val="22"/>
                  <w:highlight w:val="green"/>
                  <w:rPrChange w:id="401" w:author="Robert Pauzé" w:date="2016-08-19T07:49:00Z">
                    <w:rPr>
                      <w:rFonts w:ascii="MinionPro-Regular" w:hAnsi="MinionPro-Regular" w:cs="MinionPro-Regular"/>
                      <w:color w:val="231F20"/>
                      <w:sz w:val="19"/>
                      <w:szCs w:val="19"/>
                      <w:lang w:val="en-CA"/>
                    </w:rPr>
                  </w:rPrChange>
                </w:rPr>
                <w:t xml:space="preserve">Certaines études montrent que parmi les enfants agressés sexuellement, </w:t>
              </w:r>
            </w:ins>
            <w:ins w:id="402" w:author="Geneviève Paquette" w:date="2016-08-18T14:21:00Z">
              <w:r w:rsidRPr="0043442E">
                <w:rPr>
                  <w:rFonts w:asciiTheme="majorHAnsi" w:hAnsiTheme="majorHAnsi" w:cs="MinionPro-Regular"/>
                  <w:color w:val="231F20"/>
                  <w:sz w:val="22"/>
                  <w:highlight w:val="green"/>
                  <w:rPrChange w:id="403" w:author="Robert Pauzé" w:date="2016-08-19T07:49:00Z">
                    <w:rPr>
                      <w:rFonts w:ascii="MinionPro-Regular" w:hAnsi="MinionPro-Regular" w:cs="MinionPro-Regular"/>
                      <w:color w:val="231F20"/>
                      <w:sz w:val="19"/>
                      <w:szCs w:val="19"/>
                    </w:rPr>
                  </w:rPrChange>
                </w:rPr>
                <w:t>le risque de commettre à leur tout un abus sexuel serait plus élevé chez c</w:t>
              </w:r>
            </w:ins>
            <w:ins w:id="404" w:author="Geneviève Paquette" w:date="2016-08-18T14:20:00Z">
              <w:r w:rsidRPr="0043442E">
                <w:rPr>
                  <w:rFonts w:asciiTheme="majorHAnsi" w:hAnsiTheme="majorHAnsi" w:cs="MinionPro-Regular"/>
                  <w:color w:val="231F20"/>
                  <w:sz w:val="22"/>
                  <w:highlight w:val="green"/>
                  <w:rPrChange w:id="405" w:author="Robert Pauzé" w:date="2016-08-19T07:49:00Z">
                    <w:rPr>
                      <w:rFonts w:ascii="MinionPro-Regular" w:hAnsi="MinionPro-Regular" w:cs="MinionPro-Regular"/>
                      <w:color w:val="231F20"/>
                      <w:sz w:val="19"/>
                      <w:szCs w:val="19"/>
                      <w:lang w:val="en-CA"/>
                    </w:rPr>
                  </w:rPrChange>
                </w:rPr>
                <w:t>eux présentant une DI</w:t>
              </w:r>
            </w:ins>
            <w:ins w:id="406" w:author="Geneviève Paquette" w:date="2016-08-18T14:21:00Z">
              <w:r w:rsidRPr="0043442E">
                <w:rPr>
                  <w:rFonts w:asciiTheme="majorHAnsi" w:hAnsiTheme="majorHAnsi" w:cs="MinionPro-Regular"/>
                  <w:color w:val="231F20"/>
                  <w:sz w:val="22"/>
                  <w:highlight w:val="green"/>
                  <w:rPrChange w:id="407" w:author="Robert Pauzé" w:date="2016-08-19T07:49:00Z">
                    <w:rPr>
                      <w:rFonts w:ascii="MinionPro-Regular" w:hAnsi="MinionPro-Regular" w:cs="MinionPro-Regular"/>
                      <w:color w:val="231F20"/>
                      <w:sz w:val="19"/>
                      <w:szCs w:val="19"/>
                    </w:rPr>
                  </w:rPrChange>
                </w:rPr>
                <w:t xml:space="preserve"> que chez les enfants qui ne présentent pas cette condition (voir Hayes, 2009). </w:t>
              </w:r>
            </w:ins>
            <w:ins w:id="408" w:author="Geneviève Paquette" w:date="2016-08-18T14:22:00Z">
              <w:r w:rsidRPr="0043442E">
                <w:rPr>
                  <w:rFonts w:asciiTheme="majorHAnsi" w:hAnsiTheme="majorHAnsi" w:cs="MinionPro-Regular"/>
                  <w:color w:val="231F20"/>
                  <w:sz w:val="22"/>
                  <w:highlight w:val="green"/>
                  <w:rPrChange w:id="409" w:author="Robert Pauzé" w:date="2016-08-19T07:49:00Z">
                    <w:rPr>
                      <w:rFonts w:ascii="MinionPro-Regular" w:hAnsi="MinionPro-Regular" w:cs="MinionPro-Regular"/>
                      <w:color w:val="231F20"/>
                      <w:sz w:val="19"/>
                      <w:szCs w:val="19"/>
                    </w:rPr>
                  </w:rPrChange>
                </w:rPr>
                <w:t>Nous posons l’hypothèse que cela puisse découler du peu de services post-abus qu’ils reçoivent ou du fait que ces</w:t>
              </w:r>
            </w:ins>
            <w:ins w:id="410" w:author="Robert Pauzé" w:date="2016-08-19T07:49:00Z">
              <w:r w:rsidR="0043442E">
                <w:rPr>
                  <w:rFonts w:asciiTheme="majorHAnsi" w:hAnsiTheme="majorHAnsi" w:cs="MinionPro-Regular"/>
                  <w:color w:val="231F20"/>
                  <w:sz w:val="22"/>
                  <w:highlight w:val="green"/>
                </w:rPr>
                <w:t xml:space="preserve"> </w:t>
              </w:r>
            </w:ins>
            <w:ins w:id="411" w:author="Geneviève Paquette" w:date="2016-08-18T14:22:00Z">
              <w:del w:id="412" w:author="Robert Pauzé" w:date="2016-08-19T07:49:00Z">
                <w:r w:rsidRPr="0043442E" w:rsidDel="0043442E">
                  <w:rPr>
                    <w:rFonts w:asciiTheme="majorHAnsi" w:hAnsiTheme="majorHAnsi" w:cs="MinionPro-Regular"/>
                    <w:color w:val="231F20"/>
                    <w:sz w:val="22"/>
                    <w:highlight w:val="green"/>
                    <w:rPrChange w:id="413" w:author="Robert Pauzé" w:date="2016-08-19T07:49:00Z">
                      <w:rPr>
                        <w:rFonts w:ascii="MinionPro-Regular" w:hAnsi="MinionPro-Regular" w:cs="MinionPro-Regular"/>
                        <w:color w:val="231F20"/>
                        <w:sz w:val="19"/>
                        <w:szCs w:val="19"/>
                      </w:rPr>
                    </w:rPrChange>
                  </w:rPr>
                  <w:delText>a</w:delText>
                </w:r>
              </w:del>
              <w:r w:rsidRPr="0043442E">
                <w:rPr>
                  <w:rFonts w:asciiTheme="majorHAnsi" w:hAnsiTheme="majorHAnsi" w:cs="MinionPro-Regular"/>
                  <w:color w:val="231F20"/>
                  <w:sz w:val="22"/>
                  <w:highlight w:val="green"/>
                  <w:rPrChange w:id="414" w:author="Robert Pauzé" w:date="2016-08-19T07:49:00Z">
                    <w:rPr>
                      <w:rFonts w:ascii="MinionPro-Regular" w:hAnsi="MinionPro-Regular" w:cs="MinionPro-Regular"/>
                      <w:color w:val="231F20"/>
                      <w:sz w:val="19"/>
                      <w:szCs w:val="19"/>
                    </w:rPr>
                  </w:rPrChange>
                </w:rPr>
                <w:t xml:space="preserve">services ne sont pas ajustés </w:t>
              </w:r>
            </w:ins>
            <w:ins w:id="415" w:author="Geneviève Paquette" w:date="2016-08-18T14:23:00Z">
              <w:r w:rsidRPr="0043442E">
                <w:rPr>
                  <w:rFonts w:asciiTheme="majorHAnsi" w:hAnsiTheme="majorHAnsi" w:cs="MinionPro-Regular"/>
                  <w:color w:val="231F20"/>
                  <w:sz w:val="22"/>
                  <w:highlight w:val="green"/>
                  <w:rPrChange w:id="416" w:author="Robert Pauzé" w:date="2016-08-19T07:49:00Z">
                    <w:rPr>
                      <w:rFonts w:ascii="MinionPro-Regular" w:hAnsi="MinionPro-Regular" w:cs="MinionPro-Regular"/>
                      <w:color w:val="231F20"/>
                      <w:sz w:val="19"/>
                      <w:szCs w:val="19"/>
                    </w:rPr>
                  </w:rPrChange>
                </w:rPr>
                <w:t xml:space="preserve">à leurs besoins spécifiques (Dion et </w:t>
              </w:r>
              <w:proofErr w:type="gramStart"/>
              <w:r w:rsidRPr="0043442E">
                <w:rPr>
                  <w:rFonts w:asciiTheme="majorHAnsi" w:hAnsiTheme="majorHAnsi" w:cs="MinionPro-Regular"/>
                  <w:color w:val="231F20"/>
                  <w:sz w:val="22"/>
                  <w:highlight w:val="green"/>
                  <w:rPrChange w:id="417" w:author="Robert Pauzé" w:date="2016-08-19T07:49:00Z">
                    <w:rPr>
                      <w:rFonts w:ascii="MinionPro-Regular" w:hAnsi="MinionPro-Regular" w:cs="MinionPro-Regular"/>
                      <w:color w:val="231F20"/>
                      <w:sz w:val="19"/>
                      <w:szCs w:val="19"/>
                    </w:rPr>
                  </w:rPrChange>
                </w:rPr>
                <w:t>al.,</w:t>
              </w:r>
              <w:proofErr w:type="gramEnd"/>
              <w:r w:rsidRPr="0043442E">
                <w:rPr>
                  <w:rFonts w:asciiTheme="majorHAnsi" w:hAnsiTheme="majorHAnsi" w:cs="MinionPro-Regular"/>
                  <w:color w:val="231F20"/>
                  <w:sz w:val="22"/>
                  <w:highlight w:val="green"/>
                  <w:rPrChange w:id="418" w:author="Robert Pauzé" w:date="2016-08-19T07:49:00Z">
                    <w:rPr>
                      <w:rFonts w:ascii="MinionPro-Regular" w:hAnsi="MinionPro-Regular" w:cs="MinionPro-Regular"/>
                      <w:color w:val="231F20"/>
                      <w:sz w:val="19"/>
                      <w:szCs w:val="19"/>
                    </w:rPr>
                  </w:rPrChange>
                </w:rPr>
                <w:t xml:space="preserve"> 2013).</w:t>
              </w:r>
              <w:r w:rsidRPr="0043442E">
                <w:rPr>
                  <w:rFonts w:asciiTheme="majorHAnsi" w:hAnsiTheme="majorHAnsi" w:cs="MinionPro-Regular"/>
                  <w:color w:val="231F20"/>
                  <w:sz w:val="19"/>
                  <w:szCs w:val="19"/>
                  <w:rPrChange w:id="419" w:author="Robert Pauzé" w:date="2016-08-19T07:49:00Z">
                    <w:rPr>
                      <w:rFonts w:ascii="MinionPro-Regular" w:hAnsi="MinionPro-Regular" w:cs="MinionPro-Regular"/>
                      <w:color w:val="231F20"/>
                      <w:sz w:val="19"/>
                      <w:szCs w:val="19"/>
                    </w:rPr>
                  </w:rPrChange>
                </w:rPr>
                <w:t xml:space="preserve"> </w:t>
              </w:r>
            </w:ins>
          </w:p>
        </w:tc>
      </w:tr>
      <w:tr w:rsidR="007D2DDB" w:rsidRPr="00D66091" w14:paraId="0FEB3D0A" w14:textId="77777777" w:rsidTr="00FA3AE2">
        <w:tblPrEx>
          <w:shd w:val="clear" w:color="auto" w:fill="auto"/>
        </w:tblPrEx>
        <w:trPr>
          <w:trHeight w:val="318"/>
        </w:trPr>
        <w:tc>
          <w:tcPr>
            <w:tcW w:w="2184" w:type="dxa"/>
          </w:tcPr>
          <w:p w14:paraId="4FD6337F" w14:textId="77777777" w:rsidR="007D2DDB" w:rsidRPr="00D66091" w:rsidRDefault="007D2DDB" w:rsidP="00FA3AE2">
            <w:pPr>
              <w:spacing w:before="40" w:after="20"/>
              <w:rPr>
                <w:rFonts w:asciiTheme="majorHAnsi" w:hAnsiTheme="majorHAnsi"/>
                <w:sz w:val="22"/>
              </w:rPr>
            </w:pPr>
            <w:r w:rsidRPr="00D66091">
              <w:rPr>
                <w:rFonts w:asciiTheme="majorHAnsi" w:hAnsiTheme="majorHAnsi"/>
                <w:sz w:val="22"/>
                <w:lang w:val="fr-FR"/>
              </w:rPr>
              <w:t>Symptômes TC</w:t>
            </w:r>
            <w:r w:rsidR="00A61C27">
              <w:rPr>
                <w:rFonts w:asciiTheme="majorHAnsi" w:hAnsiTheme="majorHAnsi"/>
                <w:sz w:val="22"/>
                <w:lang w:val="fr-FR"/>
              </w:rPr>
              <w:t>.</w:t>
            </w:r>
          </w:p>
        </w:tc>
        <w:tc>
          <w:tcPr>
            <w:tcW w:w="7371" w:type="dxa"/>
            <w:vMerge/>
          </w:tcPr>
          <w:p w14:paraId="678261B5" w14:textId="77777777" w:rsidR="007D2DDB" w:rsidRPr="00D66091" w:rsidRDefault="007D2DDB" w:rsidP="00FA3AE2">
            <w:pPr>
              <w:pStyle w:val="Sansinterligne"/>
              <w:spacing w:before="40" w:after="80"/>
              <w:rPr>
                <w:rFonts w:asciiTheme="majorHAnsi" w:hAnsiTheme="majorHAnsi"/>
              </w:rPr>
            </w:pPr>
          </w:p>
        </w:tc>
      </w:tr>
      <w:tr w:rsidR="007D2DDB" w:rsidRPr="00D66091" w14:paraId="2356FE02" w14:textId="77777777" w:rsidTr="00FA3AE2">
        <w:tblPrEx>
          <w:shd w:val="clear" w:color="auto" w:fill="auto"/>
        </w:tblPrEx>
        <w:trPr>
          <w:trHeight w:val="354"/>
        </w:trPr>
        <w:tc>
          <w:tcPr>
            <w:tcW w:w="2184" w:type="dxa"/>
          </w:tcPr>
          <w:p w14:paraId="4E916BC5" w14:textId="77777777" w:rsidR="007D2DDB" w:rsidRPr="00D66091" w:rsidRDefault="007D2DDB" w:rsidP="00FA3AE2">
            <w:pPr>
              <w:spacing w:before="40" w:after="20"/>
              <w:rPr>
                <w:rFonts w:asciiTheme="majorHAnsi" w:hAnsiTheme="majorHAnsi"/>
                <w:sz w:val="22"/>
              </w:rPr>
            </w:pPr>
            <w:r w:rsidRPr="00D66091">
              <w:rPr>
                <w:rFonts w:asciiTheme="majorHAnsi" w:hAnsiTheme="majorHAnsi"/>
                <w:sz w:val="22"/>
                <w:lang w:val="fr-FR"/>
              </w:rPr>
              <w:t>Fugues</w:t>
            </w:r>
            <w:r w:rsidR="00A61C27">
              <w:rPr>
                <w:rFonts w:asciiTheme="majorHAnsi" w:hAnsiTheme="majorHAnsi"/>
                <w:sz w:val="22"/>
                <w:lang w:val="fr-FR"/>
              </w:rPr>
              <w:t>.</w:t>
            </w:r>
          </w:p>
        </w:tc>
        <w:tc>
          <w:tcPr>
            <w:tcW w:w="7371" w:type="dxa"/>
            <w:vMerge/>
          </w:tcPr>
          <w:p w14:paraId="3BE034D1" w14:textId="77777777" w:rsidR="007D2DDB" w:rsidRPr="00D66091" w:rsidRDefault="007D2DDB" w:rsidP="00FA3AE2">
            <w:pPr>
              <w:pStyle w:val="Sansinterligne"/>
              <w:spacing w:before="40" w:after="80"/>
              <w:rPr>
                <w:rFonts w:asciiTheme="majorHAnsi" w:hAnsiTheme="majorHAnsi"/>
              </w:rPr>
            </w:pPr>
          </w:p>
        </w:tc>
      </w:tr>
      <w:tr w:rsidR="007D2DDB" w:rsidRPr="00D66091" w14:paraId="2C176A60" w14:textId="77777777" w:rsidTr="00FA3AE2">
        <w:tblPrEx>
          <w:shd w:val="clear" w:color="auto" w:fill="auto"/>
        </w:tblPrEx>
        <w:trPr>
          <w:trHeight w:val="562"/>
        </w:trPr>
        <w:tc>
          <w:tcPr>
            <w:tcW w:w="2184" w:type="dxa"/>
          </w:tcPr>
          <w:p w14:paraId="5B5B6286" w14:textId="77777777" w:rsidR="007D2DDB" w:rsidRPr="00D66091" w:rsidRDefault="007D2DDB" w:rsidP="00FA3AE2">
            <w:pPr>
              <w:spacing w:before="40" w:after="20"/>
              <w:rPr>
                <w:rFonts w:asciiTheme="majorHAnsi" w:hAnsiTheme="majorHAnsi"/>
                <w:sz w:val="22"/>
              </w:rPr>
            </w:pPr>
            <w:r w:rsidRPr="00D66091">
              <w:rPr>
                <w:rFonts w:asciiTheme="majorHAnsi" w:hAnsiTheme="majorHAnsi"/>
                <w:sz w:val="22"/>
                <w:lang w:val="fr-FR"/>
              </w:rPr>
              <w:t>Comportements sexuels inappropriés</w:t>
            </w:r>
            <w:r w:rsidR="00A61C27">
              <w:rPr>
                <w:rFonts w:asciiTheme="majorHAnsi" w:hAnsiTheme="majorHAnsi"/>
                <w:sz w:val="22"/>
                <w:lang w:val="fr-FR"/>
              </w:rPr>
              <w:t>.</w:t>
            </w:r>
          </w:p>
        </w:tc>
        <w:tc>
          <w:tcPr>
            <w:tcW w:w="7371" w:type="dxa"/>
            <w:vMerge/>
          </w:tcPr>
          <w:p w14:paraId="5BDF99AD" w14:textId="77777777" w:rsidR="007D2DDB" w:rsidRPr="00D66091" w:rsidRDefault="007D2DDB" w:rsidP="00FA3AE2">
            <w:pPr>
              <w:pStyle w:val="Sansinterligne"/>
              <w:spacing w:before="40" w:after="80"/>
              <w:rPr>
                <w:rFonts w:asciiTheme="majorHAnsi" w:hAnsiTheme="majorHAnsi"/>
              </w:rPr>
            </w:pPr>
          </w:p>
        </w:tc>
      </w:tr>
      <w:tr w:rsidR="007D2DDB" w:rsidRPr="00D66091" w14:paraId="4AC0EDC8" w14:textId="77777777" w:rsidTr="00FA3AE2">
        <w:tblPrEx>
          <w:shd w:val="clear" w:color="auto" w:fill="auto"/>
        </w:tblPrEx>
        <w:trPr>
          <w:trHeight w:val="437"/>
        </w:trPr>
        <w:tc>
          <w:tcPr>
            <w:tcW w:w="2184" w:type="dxa"/>
          </w:tcPr>
          <w:p w14:paraId="1958A744" w14:textId="77777777" w:rsidR="007D2DDB" w:rsidRPr="00D66091" w:rsidRDefault="007D2DDB" w:rsidP="00FA3AE2">
            <w:pPr>
              <w:spacing w:before="40" w:after="80"/>
              <w:rPr>
                <w:rFonts w:asciiTheme="majorHAnsi" w:hAnsiTheme="majorHAnsi"/>
                <w:sz w:val="22"/>
              </w:rPr>
            </w:pPr>
            <w:r w:rsidRPr="00D66091">
              <w:rPr>
                <w:rFonts w:asciiTheme="majorHAnsi" w:hAnsiTheme="majorHAnsi"/>
                <w:sz w:val="22"/>
                <w:lang w:val="fr-FR"/>
              </w:rPr>
              <w:lastRenderedPageBreak/>
              <w:t>Temps passé dans le bain</w:t>
            </w:r>
            <w:r w:rsidR="00A61C27">
              <w:rPr>
                <w:rFonts w:asciiTheme="majorHAnsi" w:hAnsiTheme="majorHAnsi"/>
                <w:sz w:val="22"/>
                <w:lang w:val="fr-FR"/>
              </w:rPr>
              <w:t>.</w:t>
            </w:r>
          </w:p>
        </w:tc>
        <w:tc>
          <w:tcPr>
            <w:tcW w:w="7371" w:type="dxa"/>
            <w:vMerge/>
          </w:tcPr>
          <w:p w14:paraId="79158CA1" w14:textId="77777777" w:rsidR="007D2DDB" w:rsidRPr="00D66091" w:rsidRDefault="007D2DDB" w:rsidP="00FA3AE2">
            <w:pPr>
              <w:pStyle w:val="Sansinterligne"/>
              <w:spacing w:before="40" w:after="80"/>
              <w:rPr>
                <w:rFonts w:asciiTheme="majorHAnsi" w:hAnsiTheme="majorHAnsi"/>
              </w:rPr>
            </w:pPr>
          </w:p>
        </w:tc>
      </w:tr>
      <w:tr w:rsidR="007D2DDB" w:rsidRPr="00D66091" w14:paraId="12ED1AB6" w14:textId="77777777" w:rsidTr="00FA3AE2">
        <w:tblPrEx>
          <w:shd w:val="clear" w:color="auto" w:fill="auto"/>
        </w:tblPrEx>
        <w:trPr>
          <w:trHeight w:val="562"/>
        </w:trPr>
        <w:tc>
          <w:tcPr>
            <w:tcW w:w="2184" w:type="dxa"/>
          </w:tcPr>
          <w:p w14:paraId="666EDDB5" w14:textId="77777777" w:rsidR="007D2DDB" w:rsidRPr="00D66091" w:rsidRDefault="007D2DDB" w:rsidP="00FA3AE2">
            <w:pPr>
              <w:spacing w:before="40" w:after="80"/>
              <w:rPr>
                <w:rFonts w:asciiTheme="majorHAnsi" w:hAnsiTheme="majorHAnsi"/>
                <w:sz w:val="22"/>
              </w:rPr>
            </w:pPr>
            <w:r w:rsidRPr="00D66091">
              <w:rPr>
                <w:rFonts w:asciiTheme="majorHAnsi" w:hAnsiTheme="majorHAnsi"/>
                <w:sz w:val="22"/>
                <w:lang w:val="fr-FR"/>
              </w:rPr>
              <w:lastRenderedPageBreak/>
              <w:t>Isolement social</w:t>
            </w:r>
            <w:r w:rsidR="00A61C27">
              <w:rPr>
                <w:rFonts w:asciiTheme="majorHAnsi" w:hAnsiTheme="majorHAnsi"/>
                <w:sz w:val="22"/>
                <w:lang w:val="fr-FR"/>
              </w:rPr>
              <w:t>.</w:t>
            </w:r>
          </w:p>
        </w:tc>
        <w:tc>
          <w:tcPr>
            <w:tcW w:w="7371" w:type="dxa"/>
            <w:vMerge/>
          </w:tcPr>
          <w:p w14:paraId="463C509B" w14:textId="77777777" w:rsidR="007D2DDB" w:rsidRPr="00D66091" w:rsidRDefault="007D2DDB" w:rsidP="00FA3AE2">
            <w:pPr>
              <w:pStyle w:val="Sansinterligne"/>
              <w:spacing w:before="40" w:after="80"/>
              <w:rPr>
                <w:rFonts w:asciiTheme="majorHAnsi" w:hAnsiTheme="majorHAnsi"/>
              </w:rPr>
            </w:pPr>
          </w:p>
        </w:tc>
      </w:tr>
      <w:tr w:rsidR="007D2DDB" w:rsidRPr="00D66091" w14:paraId="6CCF26CB" w14:textId="77777777" w:rsidTr="00FA3AE2">
        <w:tblPrEx>
          <w:shd w:val="clear" w:color="auto" w:fill="auto"/>
        </w:tblPrEx>
        <w:trPr>
          <w:trHeight w:val="562"/>
        </w:trPr>
        <w:tc>
          <w:tcPr>
            <w:tcW w:w="2184" w:type="dxa"/>
          </w:tcPr>
          <w:p w14:paraId="2D2667C6" w14:textId="77777777" w:rsidR="007D2DDB" w:rsidRPr="00D66091" w:rsidRDefault="007D2DDB" w:rsidP="00FA3AE2">
            <w:pPr>
              <w:spacing w:before="40" w:after="80"/>
              <w:rPr>
                <w:rFonts w:asciiTheme="majorHAnsi" w:hAnsiTheme="majorHAnsi"/>
                <w:sz w:val="22"/>
              </w:rPr>
            </w:pPr>
            <w:r w:rsidRPr="00D66091">
              <w:rPr>
                <w:rFonts w:asciiTheme="majorHAnsi" w:hAnsiTheme="majorHAnsi"/>
                <w:sz w:val="22"/>
                <w:lang w:val="fr-FR"/>
              </w:rPr>
              <w:t>Consommation de psychotropes</w:t>
            </w:r>
            <w:r w:rsidR="00A61C27">
              <w:rPr>
                <w:rFonts w:asciiTheme="majorHAnsi" w:hAnsiTheme="majorHAnsi"/>
                <w:sz w:val="22"/>
                <w:lang w:val="fr-FR"/>
              </w:rPr>
              <w:t>.</w:t>
            </w:r>
          </w:p>
        </w:tc>
        <w:tc>
          <w:tcPr>
            <w:tcW w:w="7371" w:type="dxa"/>
            <w:vMerge/>
          </w:tcPr>
          <w:p w14:paraId="3567DE7D" w14:textId="77777777" w:rsidR="007D2DDB" w:rsidRPr="00D66091" w:rsidRDefault="007D2DDB" w:rsidP="00FA3AE2">
            <w:pPr>
              <w:pStyle w:val="Sansinterligne"/>
              <w:spacing w:before="40" w:after="80"/>
              <w:rPr>
                <w:rFonts w:asciiTheme="majorHAnsi" w:hAnsiTheme="majorHAnsi"/>
              </w:rPr>
            </w:pPr>
          </w:p>
        </w:tc>
      </w:tr>
      <w:tr w:rsidR="007D2DDB" w:rsidRPr="00D66091" w14:paraId="1C77C600" w14:textId="77777777" w:rsidTr="00FA3AE2">
        <w:tblPrEx>
          <w:shd w:val="clear" w:color="auto" w:fill="auto"/>
        </w:tblPrEx>
        <w:trPr>
          <w:trHeight w:val="562"/>
        </w:trPr>
        <w:tc>
          <w:tcPr>
            <w:tcW w:w="2184" w:type="dxa"/>
          </w:tcPr>
          <w:p w14:paraId="62101B3A" w14:textId="77777777" w:rsidR="007D2DDB" w:rsidRPr="00D66091" w:rsidRDefault="007D2DDB" w:rsidP="00FA3AE2">
            <w:pPr>
              <w:spacing w:before="40" w:after="80"/>
              <w:rPr>
                <w:rFonts w:asciiTheme="majorHAnsi" w:hAnsiTheme="majorHAnsi"/>
                <w:sz w:val="22"/>
                <w:lang w:val="fr-FR"/>
              </w:rPr>
            </w:pPr>
            <w:r w:rsidRPr="00D66091">
              <w:rPr>
                <w:rFonts w:asciiTheme="majorHAnsi" w:hAnsiTheme="majorHAnsi"/>
                <w:sz w:val="22"/>
                <w:lang w:val="fr-FR"/>
              </w:rPr>
              <w:t>Automutilation</w:t>
            </w:r>
            <w:r w:rsidR="00A61C27">
              <w:rPr>
                <w:rFonts w:asciiTheme="majorHAnsi" w:hAnsiTheme="majorHAnsi"/>
                <w:sz w:val="22"/>
                <w:lang w:val="fr-FR"/>
              </w:rPr>
              <w:t> /</w:t>
            </w:r>
          </w:p>
          <w:p w14:paraId="1EF1660D" w14:textId="77777777" w:rsidR="00713027" w:rsidRPr="00D66091" w:rsidRDefault="00713027" w:rsidP="00FA3AE2">
            <w:pPr>
              <w:spacing w:before="40" w:after="80"/>
              <w:rPr>
                <w:rFonts w:asciiTheme="majorHAnsi" w:hAnsiTheme="majorHAnsi"/>
                <w:sz w:val="22"/>
                <w:lang w:val="fr-FR"/>
              </w:rPr>
            </w:pPr>
            <w:r w:rsidRPr="00D66091">
              <w:rPr>
                <w:rFonts w:asciiTheme="majorHAnsi" w:hAnsiTheme="majorHAnsi"/>
                <w:sz w:val="22"/>
                <w:lang w:val="fr-FR"/>
              </w:rPr>
              <w:t>Sexualité précoce</w:t>
            </w:r>
            <w:r w:rsidR="00A61C27">
              <w:rPr>
                <w:rFonts w:asciiTheme="majorHAnsi" w:hAnsiTheme="majorHAnsi"/>
                <w:sz w:val="22"/>
                <w:lang w:val="fr-FR"/>
              </w:rPr>
              <w:t> /</w:t>
            </w:r>
          </w:p>
          <w:p w14:paraId="7BE3C0B5" w14:textId="77777777" w:rsidR="00713027" w:rsidRDefault="00713027" w:rsidP="00FA3AE2">
            <w:pPr>
              <w:spacing w:before="40" w:after="80"/>
              <w:rPr>
                <w:ins w:id="420" w:author="Geneviève Paquette" w:date="2016-08-18T14:20:00Z"/>
                <w:rFonts w:asciiTheme="majorHAnsi" w:hAnsiTheme="majorHAnsi"/>
                <w:sz w:val="22"/>
                <w:lang w:val="fr-FR"/>
              </w:rPr>
            </w:pPr>
            <w:r w:rsidRPr="00D66091">
              <w:rPr>
                <w:rFonts w:asciiTheme="majorHAnsi" w:hAnsiTheme="majorHAnsi"/>
                <w:sz w:val="22"/>
                <w:lang w:val="fr-FR"/>
              </w:rPr>
              <w:t>Nombre élevé de partenaires</w:t>
            </w:r>
            <w:r w:rsidR="006B696D">
              <w:rPr>
                <w:rFonts w:asciiTheme="majorHAnsi" w:hAnsiTheme="majorHAnsi"/>
                <w:sz w:val="22"/>
                <w:lang w:val="fr-FR"/>
              </w:rPr>
              <w:t xml:space="preserve"> sexuels</w:t>
            </w:r>
            <w:r w:rsidR="00A61C27">
              <w:rPr>
                <w:rFonts w:asciiTheme="majorHAnsi" w:hAnsiTheme="majorHAnsi"/>
                <w:sz w:val="22"/>
                <w:lang w:val="fr-FR"/>
              </w:rPr>
              <w:t>.</w:t>
            </w:r>
          </w:p>
          <w:p w14:paraId="2DE4BC5E" w14:textId="17C28DD3" w:rsidR="002B5CC1" w:rsidRPr="00D66091" w:rsidRDefault="002B5CC1" w:rsidP="00FA3AE2">
            <w:pPr>
              <w:spacing w:before="40" w:after="80"/>
              <w:rPr>
                <w:rFonts w:asciiTheme="majorHAnsi" w:hAnsiTheme="majorHAnsi"/>
                <w:sz w:val="22"/>
              </w:rPr>
            </w:pPr>
            <w:ins w:id="421" w:author="Geneviève Paquette" w:date="2016-08-18T14:20:00Z">
              <w:r>
                <w:rPr>
                  <w:rFonts w:asciiTheme="majorHAnsi" w:hAnsiTheme="majorHAnsi"/>
                  <w:sz w:val="22"/>
                  <w:lang w:val="fr-FR"/>
                </w:rPr>
                <w:t>Agressions sexuelles perpétrées</w:t>
              </w:r>
            </w:ins>
          </w:p>
        </w:tc>
        <w:tc>
          <w:tcPr>
            <w:tcW w:w="7371" w:type="dxa"/>
            <w:vMerge/>
          </w:tcPr>
          <w:p w14:paraId="3B1B2C1A" w14:textId="77777777" w:rsidR="007D2DDB" w:rsidRPr="00D66091" w:rsidRDefault="007D2DDB" w:rsidP="00FA3AE2">
            <w:pPr>
              <w:pStyle w:val="Sansinterligne"/>
              <w:spacing w:before="40" w:after="80"/>
              <w:rPr>
                <w:rFonts w:asciiTheme="majorHAnsi" w:hAnsiTheme="majorHAnsi"/>
              </w:rPr>
            </w:pPr>
          </w:p>
        </w:tc>
      </w:tr>
    </w:tbl>
    <w:p w14:paraId="39F3BEB3" w14:textId="77777777" w:rsidR="00673E32" w:rsidRDefault="00673E32" w:rsidP="00FA3AE2"/>
    <w:tbl>
      <w:tblPr>
        <w:tblStyle w:val="Grille"/>
        <w:tblW w:w="9555" w:type="dxa"/>
        <w:tblCellMar>
          <w:top w:w="28" w:type="dxa"/>
          <w:left w:w="57" w:type="dxa"/>
          <w:bottom w:w="28" w:type="dxa"/>
          <w:right w:w="57" w:type="dxa"/>
        </w:tblCellMar>
        <w:tblLook w:val="04A0" w:firstRow="1" w:lastRow="0" w:firstColumn="1" w:lastColumn="0" w:noHBand="0" w:noVBand="1"/>
      </w:tblPr>
      <w:tblGrid>
        <w:gridCol w:w="2184"/>
        <w:gridCol w:w="7371"/>
      </w:tblGrid>
      <w:tr w:rsidR="00A64F46" w:rsidRPr="00D66091" w14:paraId="0FA0B906" w14:textId="77777777" w:rsidTr="00D42E0E">
        <w:trPr>
          <w:trHeight w:val="42"/>
          <w:tblHeader/>
        </w:trPr>
        <w:tc>
          <w:tcPr>
            <w:tcW w:w="9555" w:type="dxa"/>
            <w:gridSpan w:val="2"/>
            <w:tcBorders>
              <w:bottom w:val="single" w:sz="4" w:space="0" w:color="auto"/>
            </w:tcBorders>
            <w:shd w:val="clear" w:color="auto" w:fill="C4BC96"/>
            <w:vAlign w:val="center"/>
          </w:tcPr>
          <w:p w14:paraId="56E7A48E" w14:textId="77777777" w:rsidR="00A64F46" w:rsidRPr="00D66091" w:rsidRDefault="004514E2" w:rsidP="00FA3AE2">
            <w:pPr>
              <w:spacing w:before="40" w:after="80"/>
              <w:rPr>
                <w:rFonts w:asciiTheme="majorHAnsi" w:hAnsiTheme="majorHAnsi"/>
                <w:sz w:val="22"/>
              </w:rPr>
            </w:pPr>
            <w:r w:rsidRPr="00D66091">
              <w:rPr>
                <w:rStyle w:val="Accentuationdiscrte"/>
                <w:rFonts w:asciiTheme="majorHAnsi" w:hAnsiTheme="majorHAnsi"/>
                <w:i w:val="0"/>
                <w:color w:val="FFFFFF" w:themeColor="background1"/>
                <w:sz w:val="22"/>
              </w:rPr>
              <w:br w:type="page"/>
            </w:r>
            <w:r w:rsidR="00A64F46" w:rsidRPr="00B230C0">
              <w:rPr>
                <w:rStyle w:val="Accentuationdiscrte"/>
                <w:rFonts w:asciiTheme="majorHAnsi" w:hAnsiTheme="majorHAnsi"/>
                <w:b/>
                <w:i w:val="0"/>
                <w:color w:val="auto"/>
                <w:sz w:val="22"/>
              </w:rPr>
              <w:t>Conséquences psychologiques</w:t>
            </w:r>
          </w:p>
        </w:tc>
      </w:tr>
      <w:tr w:rsidR="006A33C6" w:rsidRPr="00D66091" w14:paraId="38609563" w14:textId="77777777" w:rsidTr="00FA3AE2">
        <w:trPr>
          <w:trHeight w:val="567"/>
        </w:trPr>
        <w:tc>
          <w:tcPr>
            <w:tcW w:w="2184" w:type="dxa"/>
          </w:tcPr>
          <w:p w14:paraId="23E6E210" w14:textId="77777777" w:rsidR="006A33C6" w:rsidRPr="00D66091" w:rsidRDefault="006A33C6" w:rsidP="00FA3AE2">
            <w:pPr>
              <w:pStyle w:val="Sansinterligne"/>
              <w:spacing w:before="40" w:after="80"/>
              <w:rPr>
                <w:rFonts w:asciiTheme="majorHAnsi" w:hAnsiTheme="majorHAnsi"/>
              </w:rPr>
            </w:pPr>
            <w:r w:rsidRPr="00D66091">
              <w:rPr>
                <w:rFonts w:asciiTheme="majorHAnsi" w:hAnsiTheme="majorHAnsi"/>
                <w:lang w:val="fr-FR"/>
              </w:rPr>
              <w:t>Pleurs sans raison</w:t>
            </w:r>
            <w:r w:rsidR="00A22E5C" w:rsidRPr="00D66091">
              <w:rPr>
                <w:rFonts w:asciiTheme="majorHAnsi" w:hAnsiTheme="majorHAnsi"/>
                <w:lang w:val="fr-FR"/>
              </w:rPr>
              <w:t>.</w:t>
            </w:r>
          </w:p>
        </w:tc>
        <w:tc>
          <w:tcPr>
            <w:tcW w:w="7371" w:type="dxa"/>
            <w:vMerge w:val="restart"/>
          </w:tcPr>
          <w:p w14:paraId="6B7B5335" w14:textId="77777777" w:rsidR="006A33C6" w:rsidRPr="0024795E" w:rsidRDefault="006A33C6" w:rsidP="00DA0784">
            <w:pPr>
              <w:spacing w:before="40" w:after="80"/>
              <w:rPr>
                <w:rFonts w:asciiTheme="majorHAnsi" w:hAnsiTheme="majorHAnsi"/>
                <w:sz w:val="22"/>
              </w:rPr>
            </w:pPr>
            <w:r w:rsidRPr="0024795E">
              <w:rPr>
                <w:rFonts w:asciiTheme="majorHAnsi" w:hAnsiTheme="majorHAnsi"/>
                <w:sz w:val="22"/>
              </w:rPr>
              <w:t>Les enfants victimes d’agression sexuelle montrent davanta</w:t>
            </w:r>
            <w:r w:rsidR="003D36DD" w:rsidRPr="0024795E">
              <w:rPr>
                <w:rFonts w:asciiTheme="majorHAnsi" w:hAnsiTheme="majorHAnsi"/>
                <w:sz w:val="22"/>
              </w:rPr>
              <w:t>ge d’anxiété (Lev</w:t>
            </w:r>
            <w:r w:rsidR="00C6408B" w:rsidRPr="00FA3AE2">
              <w:rPr>
                <w:rFonts w:asciiTheme="majorHAnsi" w:hAnsiTheme="majorHAnsi"/>
                <w:sz w:val="22"/>
              </w:rPr>
              <w:noBreakHyphen/>
            </w:r>
            <w:r w:rsidR="003D36DD" w:rsidRPr="0024795E">
              <w:rPr>
                <w:rFonts w:asciiTheme="majorHAnsi" w:hAnsiTheme="majorHAnsi"/>
                <w:sz w:val="22"/>
              </w:rPr>
              <w:t>Wiesel, 2005)</w:t>
            </w:r>
            <w:r w:rsidR="0024795E" w:rsidRPr="0024795E">
              <w:rPr>
                <w:rFonts w:asciiTheme="majorHAnsi" w:hAnsiTheme="majorHAnsi"/>
                <w:sz w:val="22"/>
              </w:rPr>
              <w:t>.</w:t>
            </w:r>
          </w:p>
          <w:p w14:paraId="7533F875" w14:textId="77777777" w:rsidR="006A33C6" w:rsidRPr="0024795E" w:rsidRDefault="006A33C6" w:rsidP="00DA0784">
            <w:pPr>
              <w:spacing w:before="40" w:after="120"/>
              <w:rPr>
                <w:rFonts w:asciiTheme="majorHAnsi" w:hAnsiTheme="majorHAnsi"/>
                <w:sz w:val="22"/>
              </w:rPr>
            </w:pPr>
            <w:r w:rsidRPr="0024795E">
              <w:rPr>
                <w:rFonts w:asciiTheme="majorHAnsi" w:hAnsiTheme="majorHAnsi"/>
                <w:sz w:val="22"/>
              </w:rPr>
              <w:t>Les enfants victimes d’agression sexuelle mont</w:t>
            </w:r>
            <w:r w:rsidR="00F803BE" w:rsidRPr="0024795E">
              <w:rPr>
                <w:rFonts w:asciiTheme="majorHAnsi" w:hAnsiTheme="majorHAnsi"/>
                <w:sz w:val="22"/>
              </w:rPr>
              <w:t>rent davantage de colère (</w:t>
            </w:r>
            <w:proofErr w:type="spellStart"/>
            <w:r w:rsidR="006413BC" w:rsidRPr="0024795E">
              <w:rPr>
                <w:rFonts w:asciiTheme="majorHAnsi" w:hAnsiTheme="majorHAnsi"/>
                <w:sz w:val="22"/>
              </w:rPr>
              <w:t>Negrao</w:t>
            </w:r>
            <w:proofErr w:type="spellEnd"/>
            <w:r w:rsidR="00C703B6">
              <w:rPr>
                <w:rFonts w:asciiTheme="majorHAnsi" w:hAnsiTheme="majorHAnsi"/>
                <w:sz w:val="22"/>
              </w:rPr>
              <w:t xml:space="preserve"> II</w:t>
            </w:r>
            <w:r w:rsidR="006413BC" w:rsidRPr="0024795E">
              <w:rPr>
                <w:rFonts w:asciiTheme="majorHAnsi" w:hAnsiTheme="majorHAnsi"/>
                <w:sz w:val="22"/>
              </w:rPr>
              <w:t xml:space="preserve">, </w:t>
            </w:r>
            <w:proofErr w:type="spellStart"/>
            <w:r w:rsidR="006413BC" w:rsidRPr="0024795E">
              <w:rPr>
                <w:rFonts w:asciiTheme="majorHAnsi" w:hAnsiTheme="majorHAnsi"/>
                <w:sz w:val="22"/>
              </w:rPr>
              <w:t>Bonanno</w:t>
            </w:r>
            <w:proofErr w:type="spellEnd"/>
            <w:r w:rsidR="006413BC" w:rsidRPr="0024795E">
              <w:rPr>
                <w:rFonts w:asciiTheme="majorHAnsi" w:hAnsiTheme="majorHAnsi"/>
                <w:sz w:val="22"/>
              </w:rPr>
              <w:t xml:space="preserve">, </w:t>
            </w:r>
            <w:proofErr w:type="spellStart"/>
            <w:r w:rsidR="006413BC" w:rsidRPr="0024795E">
              <w:rPr>
                <w:rFonts w:asciiTheme="majorHAnsi" w:hAnsiTheme="majorHAnsi"/>
                <w:sz w:val="22"/>
              </w:rPr>
              <w:t>Noll</w:t>
            </w:r>
            <w:proofErr w:type="spellEnd"/>
            <w:r w:rsidR="006413BC" w:rsidRPr="0024795E">
              <w:rPr>
                <w:rFonts w:asciiTheme="majorHAnsi" w:hAnsiTheme="majorHAnsi"/>
                <w:sz w:val="22"/>
              </w:rPr>
              <w:t xml:space="preserve">, Putnam et </w:t>
            </w:r>
            <w:proofErr w:type="spellStart"/>
            <w:r w:rsidR="006413BC" w:rsidRPr="0024795E">
              <w:rPr>
                <w:rFonts w:asciiTheme="majorHAnsi" w:hAnsiTheme="majorHAnsi"/>
                <w:sz w:val="22"/>
              </w:rPr>
              <w:t>Trickett</w:t>
            </w:r>
            <w:proofErr w:type="spellEnd"/>
            <w:r w:rsidR="006413BC" w:rsidRPr="0024795E">
              <w:rPr>
                <w:rFonts w:asciiTheme="majorHAnsi" w:hAnsiTheme="majorHAnsi"/>
                <w:sz w:val="22"/>
              </w:rPr>
              <w:t>, 2005</w:t>
            </w:r>
            <w:r w:rsidR="006413BC">
              <w:rPr>
                <w:rFonts w:asciiTheme="majorHAnsi" w:hAnsiTheme="majorHAnsi"/>
                <w:sz w:val="22"/>
              </w:rPr>
              <w:t xml:space="preserve">; </w:t>
            </w:r>
            <w:r w:rsidR="00F803BE" w:rsidRPr="0024795E">
              <w:rPr>
                <w:rFonts w:asciiTheme="majorHAnsi" w:hAnsiTheme="majorHAnsi"/>
                <w:sz w:val="22"/>
              </w:rPr>
              <w:t xml:space="preserve">Scott, </w:t>
            </w:r>
            <w:proofErr w:type="spellStart"/>
            <w:r w:rsidR="00F803BE" w:rsidRPr="0024795E">
              <w:rPr>
                <w:rFonts w:asciiTheme="majorHAnsi" w:hAnsiTheme="majorHAnsi"/>
                <w:sz w:val="22"/>
              </w:rPr>
              <w:t>Burlingame</w:t>
            </w:r>
            <w:proofErr w:type="spellEnd"/>
            <w:r w:rsidR="00F803BE" w:rsidRPr="0024795E">
              <w:rPr>
                <w:rFonts w:asciiTheme="majorHAnsi" w:hAnsiTheme="majorHAnsi"/>
                <w:sz w:val="22"/>
              </w:rPr>
              <w:t xml:space="preserve">, </w:t>
            </w:r>
            <w:proofErr w:type="spellStart"/>
            <w:r w:rsidR="00F803BE" w:rsidRPr="0024795E">
              <w:rPr>
                <w:rFonts w:asciiTheme="majorHAnsi" w:hAnsiTheme="majorHAnsi"/>
                <w:sz w:val="22"/>
              </w:rPr>
              <w:t>Starling</w:t>
            </w:r>
            <w:proofErr w:type="spellEnd"/>
            <w:r w:rsidR="00F803BE" w:rsidRPr="0024795E">
              <w:rPr>
                <w:rFonts w:asciiTheme="majorHAnsi" w:hAnsiTheme="majorHAnsi"/>
                <w:sz w:val="22"/>
              </w:rPr>
              <w:t>, Porter et Lilly</w:t>
            </w:r>
            <w:r w:rsidRPr="0024795E">
              <w:rPr>
                <w:rFonts w:asciiTheme="majorHAnsi" w:hAnsiTheme="majorHAnsi"/>
                <w:sz w:val="22"/>
              </w:rPr>
              <w:t>, 2003</w:t>
            </w:r>
            <w:r w:rsidR="00B23475" w:rsidRPr="0024795E">
              <w:rPr>
                <w:rFonts w:asciiTheme="majorHAnsi" w:hAnsiTheme="majorHAnsi"/>
                <w:sz w:val="22"/>
              </w:rPr>
              <w:t>;</w:t>
            </w:r>
            <w:r w:rsidRPr="0024795E">
              <w:rPr>
                <w:rFonts w:asciiTheme="majorHAnsi" w:hAnsiTheme="majorHAnsi"/>
                <w:sz w:val="22"/>
              </w:rPr>
              <w:t>).</w:t>
            </w:r>
          </w:p>
          <w:p w14:paraId="65CFA965" w14:textId="77777777" w:rsidR="002843F0" w:rsidRPr="0024795E" w:rsidRDefault="002843F0" w:rsidP="006F4DB9">
            <w:pPr>
              <w:spacing w:before="40" w:after="120"/>
              <w:rPr>
                <w:rFonts w:asciiTheme="majorHAnsi" w:hAnsiTheme="majorHAnsi"/>
                <w:sz w:val="22"/>
              </w:rPr>
            </w:pPr>
            <w:r w:rsidRPr="0024795E">
              <w:rPr>
                <w:rFonts w:asciiTheme="majorHAnsi" w:hAnsiTheme="majorHAnsi"/>
                <w:bCs/>
                <w:sz w:val="22"/>
              </w:rPr>
              <w:t>Symptômes possibles chez les victimes (</w:t>
            </w:r>
            <w:proofErr w:type="spellStart"/>
            <w:r w:rsidRPr="0024795E">
              <w:rPr>
                <w:rFonts w:asciiTheme="majorHAnsi" w:hAnsiTheme="majorHAnsi"/>
                <w:bCs/>
                <w:sz w:val="22"/>
              </w:rPr>
              <w:t>Crosson</w:t>
            </w:r>
            <w:proofErr w:type="spellEnd"/>
            <w:r w:rsidR="00C6408B" w:rsidRPr="00FA3AE2">
              <w:rPr>
                <w:rFonts w:asciiTheme="majorHAnsi" w:hAnsiTheme="majorHAnsi"/>
                <w:bCs/>
                <w:sz w:val="22"/>
              </w:rPr>
              <w:noBreakHyphen/>
            </w:r>
            <w:r w:rsidRPr="0024795E">
              <w:rPr>
                <w:rFonts w:asciiTheme="majorHAnsi" w:hAnsiTheme="majorHAnsi"/>
                <w:bCs/>
                <w:sz w:val="22"/>
              </w:rPr>
              <w:t>Tower, 2002</w:t>
            </w:r>
            <w:r w:rsidR="00B23475" w:rsidRPr="0024795E">
              <w:rPr>
                <w:rFonts w:asciiTheme="majorHAnsi" w:hAnsiTheme="majorHAnsi"/>
                <w:bCs/>
                <w:sz w:val="22"/>
              </w:rPr>
              <w:t>;</w:t>
            </w:r>
            <w:r w:rsidRPr="0024795E">
              <w:rPr>
                <w:rFonts w:asciiTheme="majorHAnsi" w:hAnsiTheme="majorHAnsi"/>
                <w:bCs/>
                <w:sz w:val="22"/>
              </w:rPr>
              <w:t xml:space="preserve"> MSSS, 200</w:t>
            </w:r>
            <w:r w:rsidR="003E73B4">
              <w:rPr>
                <w:rFonts w:asciiTheme="majorHAnsi" w:hAnsiTheme="majorHAnsi"/>
                <w:bCs/>
                <w:sz w:val="22"/>
              </w:rPr>
              <w:t>1</w:t>
            </w:r>
            <w:r w:rsidR="00B23475" w:rsidRPr="0024795E">
              <w:rPr>
                <w:rFonts w:asciiTheme="majorHAnsi" w:hAnsiTheme="majorHAnsi"/>
                <w:bCs/>
                <w:sz w:val="22"/>
              </w:rPr>
              <w:t>;</w:t>
            </w:r>
            <w:r w:rsidRPr="0024795E">
              <w:rPr>
                <w:rFonts w:asciiTheme="majorHAnsi" w:hAnsiTheme="majorHAnsi"/>
                <w:bCs/>
                <w:sz w:val="22"/>
              </w:rPr>
              <w:t xml:space="preserve"> MSSS, 200</w:t>
            </w:r>
            <w:r w:rsidR="003E73B4">
              <w:rPr>
                <w:rFonts w:asciiTheme="majorHAnsi" w:hAnsiTheme="majorHAnsi"/>
                <w:bCs/>
                <w:sz w:val="22"/>
              </w:rPr>
              <w:t>3</w:t>
            </w:r>
            <w:r w:rsidRPr="0024795E">
              <w:rPr>
                <w:rFonts w:asciiTheme="majorHAnsi" w:hAnsiTheme="majorHAnsi"/>
                <w:bCs/>
                <w:sz w:val="22"/>
              </w:rPr>
              <w:t>)</w:t>
            </w:r>
          </w:p>
          <w:p w14:paraId="6AA2827F" w14:textId="77777777" w:rsidR="00EA2EDE" w:rsidRPr="00D46D0D" w:rsidRDefault="00EA2EDE" w:rsidP="005A337F">
            <w:pPr>
              <w:pStyle w:val="Paragraphedeliste"/>
              <w:numPr>
                <w:ilvl w:val="0"/>
                <w:numId w:val="5"/>
              </w:numPr>
              <w:spacing w:before="40" w:after="40"/>
              <w:ind w:left="568" w:hanging="284"/>
              <w:contextualSpacing w:val="0"/>
              <w:rPr>
                <w:rFonts w:asciiTheme="majorHAnsi" w:hAnsiTheme="majorHAnsi"/>
                <w:color w:val="FF0000"/>
                <w:sz w:val="22"/>
              </w:rPr>
            </w:pPr>
            <w:r w:rsidRPr="00D46D0D">
              <w:rPr>
                <w:rFonts w:asciiTheme="majorHAnsi" w:hAnsiTheme="majorHAnsi"/>
                <w:color w:val="FF0000"/>
                <w:sz w:val="22"/>
              </w:rPr>
              <w:t>temps excessif passé dans le bain</w:t>
            </w:r>
          </w:p>
          <w:p w14:paraId="7775372C" w14:textId="77777777" w:rsidR="00EA2EDE" w:rsidRPr="00D46D0D" w:rsidRDefault="00EA2EDE" w:rsidP="005A337F">
            <w:pPr>
              <w:pStyle w:val="Paragraphedeliste"/>
              <w:numPr>
                <w:ilvl w:val="0"/>
                <w:numId w:val="5"/>
              </w:numPr>
              <w:spacing w:before="40" w:after="40"/>
              <w:ind w:left="568" w:hanging="284"/>
              <w:contextualSpacing w:val="0"/>
              <w:rPr>
                <w:rFonts w:asciiTheme="majorHAnsi" w:hAnsiTheme="majorHAnsi"/>
                <w:color w:val="FF0000"/>
                <w:sz w:val="22"/>
              </w:rPr>
            </w:pPr>
            <w:r w:rsidRPr="00D46D0D">
              <w:rPr>
                <w:rFonts w:asciiTheme="majorHAnsi" w:hAnsiTheme="majorHAnsi"/>
                <w:color w:val="FF0000"/>
                <w:sz w:val="22"/>
              </w:rPr>
              <w:t>masturbation excessive</w:t>
            </w:r>
          </w:p>
          <w:p w14:paraId="66D2888B" w14:textId="77777777" w:rsidR="00EA2EDE" w:rsidRPr="0024795E" w:rsidRDefault="00EA2EDE" w:rsidP="005A337F">
            <w:pPr>
              <w:pStyle w:val="Paragraphedeliste"/>
              <w:numPr>
                <w:ilvl w:val="0"/>
                <w:numId w:val="5"/>
              </w:numPr>
              <w:spacing w:before="40" w:after="40"/>
              <w:ind w:left="568" w:hanging="284"/>
              <w:contextualSpacing w:val="0"/>
              <w:rPr>
                <w:rFonts w:asciiTheme="majorHAnsi" w:hAnsiTheme="majorHAnsi"/>
                <w:sz w:val="22"/>
              </w:rPr>
            </w:pPr>
            <w:r w:rsidRPr="0024795E">
              <w:rPr>
                <w:rFonts w:asciiTheme="majorHAnsi" w:hAnsiTheme="majorHAnsi"/>
                <w:sz w:val="22"/>
              </w:rPr>
              <w:t>te</w:t>
            </w:r>
            <w:r w:rsidR="004514E2" w:rsidRPr="0024795E">
              <w:rPr>
                <w:rFonts w:asciiTheme="majorHAnsi" w:hAnsiTheme="majorHAnsi"/>
                <w:sz w:val="22"/>
              </w:rPr>
              <w:t>ndance exceptionnelle aux cacho</w:t>
            </w:r>
            <w:r w:rsidRPr="0024795E">
              <w:rPr>
                <w:rFonts w:asciiTheme="majorHAnsi" w:hAnsiTheme="majorHAnsi"/>
                <w:sz w:val="22"/>
              </w:rPr>
              <w:t>teries</w:t>
            </w:r>
          </w:p>
          <w:p w14:paraId="35CD3C8D" w14:textId="77777777" w:rsidR="00EA2EDE" w:rsidRPr="00D46D0D" w:rsidRDefault="00EA2EDE" w:rsidP="005A337F">
            <w:pPr>
              <w:pStyle w:val="Paragraphedeliste"/>
              <w:numPr>
                <w:ilvl w:val="0"/>
                <w:numId w:val="5"/>
              </w:numPr>
              <w:spacing w:before="40" w:after="40"/>
              <w:ind w:left="568" w:hanging="284"/>
              <w:contextualSpacing w:val="0"/>
              <w:rPr>
                <w:rFonts w:asciiTheme="majorHAnsi" w:hAnsiTheme="majorHAnsi"/>
                <w:color w:val="FF0000"/>
                <w:sz w:val="22"/>
              </w:rPr>
            </w:pPr>
            <w:r w:rsidRPr="00D46D0D">
              <w:rPr>
                <w:rFonts w:asciiTheme="majorHAnsi" w:hAnsiTheme="majorHAnsi"/>
                <w:color w:val="FF0000"/>
                <w:sz w:val="22"/>
              </w:rPr>
              <w:t>rapports sexuels inappropriées pour l’âge de l’enfant (surtout chez les enfants en bas âge)</w:t>
            </w:r>
          </w:p>
          <w:p w14:paraId="1D98B0F6" w14:textId="77777777" w:rsidR="00EA2EDE" w:rsidRPr="00D46D0D" w:rsidRDefault="00EA2EDE" w:rsidP="005A337F">
            <w:pPr>
              <w:pStyle w:val="Paragraphedeliste"/>
              <w:numPr>
                <w:ilvl w:val="0"/>
                <w:numId w:val="5"/>
              </w:numPr>
              <w:spacing w:before="40" w:after="40"/>
              <w:ind w:left="568" w:hanging="284"/>
              <w:contextualSpacing w:val="0"/>
              <w:rPr>
                <w:rFonts w:asciiTheme="majorHAnsi" w:hAnsiTheme="majorHAnsi"/>
                <w:color w:val="FF0000"/>
                <w:sz w:val="22"/>
              </w:rPr>
            </w:pPr>
            <w:r w:rsidRPr="00D46D0D">
              <w:rPr>
                <w:rFonts w:asciiTheme="majorHAnsi" w:hAnsiTheme="majorHAnsi"/>
                <w:color w:val="FF0000"/>
                <w:sz w:val="22"/>
              </w:rPr>
              <w:t>jeux sexuels poussés avec les pairs (chez les enfants en bas âge, jeux qui excèdent l’exploration normale du type «</w:t>
            </w:r>
            <w:r w:rsidR="00572639" w:rsidRPr="00D46D0D">
              <w:rPr>
                <w:rFonts w:asciiTheme="majorHAnsi" w:hAnsiTheme="majorHAnsi"/>
                <w:color w:val="FF0000"/>
                <w:sz w:val="22"/>
              </w:rPr>
              <w:t> </w:t>
            </w:r>
            <w:r w:rsidRPr="00D46D0D">
              <w:rPr>
                <w:rFonts w:asciiTheme="majorHAnsi" w:hAnsiTheme="majorHAnsi"/>
                <w:color w:val="FF0000"/>
                <w:sz w:val="22"/>
              </w:rPr>
              <w:t>jouer au docteur</w:t>
            </w:r>
            <w:r w:rsidR="00572639" w:rsidRPr="00D46D0D">
              <w:rPr>
                <w:rFonts w:asciiTheme="majorHAnsi" w:hAnsiTheme="majorHAnsi"/>
                <w:color w:val="FF0000"/>
                <w:sz w:val="22"/>
              </w:rPr>
              <w:t> </w:t>
            </w:r>
            <w:r w:rsidRPr="00D46D0D">
              <w:rPr>
                <w:rFonts w:asciiTheme="majorHAnsi" w:hAnsiTheme="majorHAnsi"/>
                <w:color w:val="FF0000"/>
                <w:sz w:val="22"/>
              </w:rPr>
              <w:t>»)</w:t>
            </w:r>
          </w:p>
          <w:p w14:paraId="05C988A4" w14:textId="77777777" w:rsidR="00EA2EDE" w:rsidRPr="0024795E" w:rsidRDefault="00EA2EDE" w:rsidP="005A337F">
            <w:pPr>
              <w:pStyle w:val="Paragraphedeliste"/>
              <w:numPr>
                <w:ilvl w:val="0"/>
                <w:numId w:val="5"/>
              </w:numPr>
              <w:spacing w:before="40" w:after="40"/>
              <w:ind w:left="568" w:hanging="284"/>
              <w:contextualSpacing w:val="0"/>
              <w:rPr>
                <w:rFonts w:asciiTheme="majorHAnsi" w:hAnsiTheme="majorHAnsi"/>
                <w:sz w:val="22"/>
              </w:rPr>
            </w:pPr>
            <w:r w:rsidRPr="0024795E">
              <w:rPr>
                <w:rFonts w:asciiTheme="majorHAnsi" w:hAnsiTheme="majorHAnsi"/>
                <w:sz w:val="22"/>
              </w:rPr>
              <w:t>obéissance excessive ou repli sur soi</w:t>
            </w:r>
            <w:r w:rsidR="00C6408B" w:rsidRPr="00FA3AE2">
              <w:rPr>
                <w:rFonts w:asciiTheme="majorHAnsi" w:hAnsiTheme="majorHAnsi"/>
                <w:sz w:val="22"/>
              </w:rPr>
              <w:noBreakHyphen/>
            </w:r>
            <w:r w:rsidRPr="0024795E">
              <w:rPr>
                <w:rFonts w:asciiTheme="majorHAnsi" w:hAnsiTheme="majorHAnsi"/>
                <w:sz w:val="22"/>
              </w:rPr>
              <w:t>même</w:t>
            </w:r>
          </w:p>
          <w:p w14:paraId="1F8BA2B1" w14:textId="77777777" w:rsidR="00EA2EDE" w:rsidRPr="00D46D0D" w:rsidRDefault="00EA2EDE" w:rsidP="005A337F">
            <w:pPr>
              <w:pStyle w:val="Paragraphedeliste"/>
              <w:numPr>
                <w:ilvl w:val="0"/>
                <w:numId w:val="5"/>
              </w:numPr>
              <w:spacing w:before="40" w:after="40"/>
              <w:ind w:left="568" w:hanging="284"/>
              <w:contextualSpacing w:val="0"/>
              <w:rPr>
                <w:rFonts w:asciiTheme="majorHAnsi" w:hAnsiTheme="majorHAnsi"/>
                <w:color w:val="FF0000"/>
                <w:sz w:val="22"/>
              </w:rPr>
            </w:pPr>
            <w:r w:rsidRPr="00D46D0D">
              <w:rPr>
                <w:rFonts w:asciiTheme="majorHAnsi" w:hAnsiTheme="majorHAnsi"/>
                <w:color w:val="FF0000"/>
                <w:sz w:val="22"/>
              </w:rPr>
              <w:t>crainte anormalement élevée des hommes (ou des femmes)</w:t>
            </w:r>
          </w:p>
          <w:p w14:paraId="4AED3319" w14:textId="77777777" w:rsidR="00EA2EDE" w:rsidRPr="00D46D0D" w:rsidRDefault="00EA2EDE" w:rsidP="005A337F">
            <w:pPr>
              <w:pStyle w:val="Paragraphedeliste"/>
              <w:numPr>
                <w:ilvl w:val="0"/>
                <w:numId w:val="5"/>
              </w:numPr>
              <w:spacing w:before="40" w:after="40"/>
              <w:ind w:left="568" w:hanging="284"/>
              <w:contextualSpacing w:val="0"/>
              <w:rPr>
                <w:rFonts w:asciiTheme="majorHAnsi" w:hAnsiTheme="majorHAnsi"/>
                <w:color w:val="FF0000"/>
                <w:sz w:val="22"/>
              </w:rPr>
            </w:pPr>
            <w:r w:rsidRPr="00D46D0D">
              <w:rPr>
                <w:rFonts w:asciiTheme="majorHAnsi" w:hAnsiTheme="majorHAnsi"/>
                <w:color w:val="FF0000"/>
                <w:sz w:val="22"/>
              </w:rPr>
              <w:t xml:space="preserve">pleurs sans </w:t>
            </w:r>
            <w:r w:rsidR="00835E7E" w:rsidRPr="00D46D0D">
              <w:rPr>
                <w:rFonts w:asciiTheme="majorHAnsi" w:hAnsiTheme="majorHAnsi"/>
                <w:color w:val="FF0000"/>
                <w:sz w:val="22"/>
              </w:rPr>
              <w:t xml:space="preserve">raison </w:t>
            </w:r>
            <w:r w:rsidRPr="00D46D0D">
              <w:rPr>
                <w:rFonts w:asciiTheme="majorHAnsi" w:hAnsiTheme="majorHAnsi"/>
                <w:color w:val="FF0000"/>
                <w:sz w:val="22"/>
              </w:rPr>
              <w:t>apparente</w:t>
            </w:r>
          </w:p>
          <w:p w14:paraId="08CE14E9" w14:textId="77777777" w:rsidR="00EA2EDE" w:rsidRPr="0024795E" w:rsidRDefault="00EA2EDE" w:rsidP="005A337F">
            <w:pPr>
              <w:pStyle w:val="Paragraphedeliste"/>
              <w:numPr>
                <w:ilvl w:val="0"/>
                <w:numId w:val="5"/>
              </w:numPr>
              <w:spacing w:before="40" w:after="40"/>
              <w:ind w:left="568" w:hanging="284"/>
              <w:contextualSpacing w:val="0"/>
              <w:rPr>
                <w:rFonts w:asciiTheme="majorHAnsi" w:hAnsiTheme="majorHAnsi"/>
                <w:sz w:val="22"/>
              </w:rPr>
            </w:pPr>
            <w:r w:rsidRPr="0024795E">
              <w:rPr>
                <w:rFonts w:asciiTheme="majorHAnsi" w:hAnsiTheme="majorHAnsi"/>
                <w:sz w:val="22"/>
              </w:rPr>
              <w:t>faible estime de soi, discours indiquant une blessure sans que celle</w:t>
            </w:r>
            <w:r w:rsidR="00C6408B" w:rsidRPr="00FA3AE2">
              <w:rPr>
                <w:rFonts w:asciiTheme="majorHAnsi" w:hAnsiTheme="majorHAnsi"/>
                <w:sz w:val="22"/>
              </w:rPr>
              <w:noBreakHyphen/>
            </w:r>
            <w:r w:rsidRPr="0024795E">
              <w:rPr>
                <w:rFonts w:asciiTheme="majorHAnsi" w:hAnsiTheme="majorHAnsi"/>
                <w:sz w:val="22"/>
              </w:rPr>
              <w:t>ci soit apparente</w:t>
            </w:r>
          </w:p>
          <w:p w14:paraId="6504E56A" w14:textId="77777777" w:rsidR="00EA2EDE" w:rsidRPr="0024795E" w:rsidRDefault="00EA2EDE" w:rsidP="005A337F">
            <w:pPr>
              <w:pStyle w:val="Paragraphedeliste"/>
              <w:numPr>
                <w:ilvl w:val="0"/>
                <w:numId w:val="5"/>
              </w:numPr>
              <w:spacing w:before="40" w:after="40"/>
              <w:ind w:left="568" w:hanging="284"/>
              <w:contextualSpacing w:val="0"/>
              <w:rPr>
                <w:rFonts w:asciiTheme="majorHAnsi" w:hAnsiTheme="majorHAnsi"/>
                <w:sz w:val="22"/>
              </w:rPr>
            </w:pPr>
            <w:r w:rsidRPr="0024795E">
              <w:rPr>
                <w:rFonts w:asciiTheme="majorHAnsi" w:hAnsiTheme="majorHAnsi"/>
                <w:sz w:val="22"/>
              </w:rPr>
              <w:t>enfant qui semble plus vieux et plus expérimenté que ses pairs</w:t>
            </w:r>
          </w:p>
          <w:p w14:paraId="07E20B3F" w14:textId="77777777" w:rsidR="00EA2EDE" w:rsidRPr="00D46D0D" w:rsidRDefault="00EA2EDE" w:rsidP="005A337F">
            <w:pPr>
              <w:pStyle w:val="Paragraphedeliste"/>
              <w:numPr>
                <w:ilvl w:val="0"/>
                <w:numId w:val="5"/>
              </w:numPr>
              <w:spacing w:before="40" w:after="40"/>
              <w:ind w:left="568" w:hanging="284"/>
              <w:contextualSpacing w:val="0"/>
              <w:rPr>
                <w:rFonts w:asciiTheme="majorHAnsi" w:hAnsiTheme="majorHAnsi"/>
                <w:color w:val="FF0000"/>
                <w:sz w:val="22"/>
              </w:rPr>
            </w:pPr>
            <w:r w:rsidRPr="00D46D0D">
              <w:rPr>
                <w:rFonts w:asciiTheme="majorHAnsi" w:hAnsiTheme="majorHAnsi"/>
                <w:color w:val="FF0000"/>
                <w:sz w:val="22"/>
              </w:rPr>
              <w:t>apparition soudaine d’énurésie (l’enfant mouille ses vêtements ou son lit) ou d’encoprésie</w:t>
            </w:r>
          </w:p>
          <w:p w14:paraId="05D62D68" w14:textId="77777777" w:rsidR="00EA2EDE" w:rsidRPr="0024795E" w:rsidRDefault="00EA2EDE" w:rsidP="005A337F">
            <w:pPr>
              <w:pStyle w:val="Paragraphedeliste"/>
              <w:numPr>
                <w:ilvl w:val="0"/>
                <w:numId w:val="5"/>
              </w:numPr>
              <w:spacing w:before="40" w:after="40"/>
              <w:ind w:left="568" w:hanging="284"/>
              <w:contextualSpacing w:val="0"/>
              <w:rPr>
                <w:rFonts w:asciiTheme="majorHAnsi" w:hAnsiTheme="majorHAnsi"/>
                <w:sz w:val="22"/>
              </w:rPr>
            </w:pPr>
            <w:r w:rsidRPr="0024795E">
              <w:rPr>
                <w:rFonts w:asciiTheme="majorHAnsi" w:hAnsiTheme="majorHAnsi"/>
                <w:sz w:val="22"/>
              </w:rPr>
              <w:lastRenderedPageBreak/>
              <w:t>phobie soudaine</w:t>
            </w:r>
          </w:p>
          <w:p w14:paraId="0498A722" w14:textId="77777777" w:rsidR="00EA2EDE" w:rsidRPr="00D46D0D" w:rsidRDefault="00EA2EDE" w:rsidP="005A337F">
            <w:pPr>
              <w:pStyle w:val="Paragraphedeliste"/>
              <w:numPr>
                <w:ilvl w:val="0"/>
                <w:numId w:val="5"/>
              </w:numPr>
              <w:spacing w:before="40"/>
              <w:ind w:left="568" w:hanging="284"/>
              <w:contextualSpacing w:val="0"/>
              <w:rPr>
                <w:rFonts w:asciiTheme="majorHAnsi" w:hAnsiTheme="majorHAnsi"/>
                <w:color w:val="FF0000"/>
                <w:sz w:val="22"/>
              </w:rPr>
            </w:pPr>
            <w:r w:rsidRPr="00D46D0D">
              <w:rPr>
                <w:rFonts w:asciiTheme="majorHAnsi" w:hAnsiTheme="majorHAnsi"/>
                <w:color w:val="FF0000"/>
                <w:sz w:val="22"/>
              </w:rPr>
              <w:t>agressivité extrême ou passage à l’acte</w:t>
            </w:r>
          </w:p>
          <w:p w14:paraId="6F50673D" w14:textId="77777777" w:rsidR="00021184" w:rsidRDefault="00021184" w:rsidP="00DA0784">
            <w:pPr>
              <w:spacing w:before="0"/>
              <w:rPr>
                <w:rFonts w:asciiTheme="majorHAnsi" w:hAnsiTheme="majorHAnsi"/>
                <w:sz w:val="22"/>
              </w:rPr>
            </w:pPr>
          </w:p>
          <w:p w14:paraId="7A958F96" w14:textId="77777777" w:rsidR="002843F0" w:rsidRPr="006F4DB9" w:rsidRDefault="002843F0" w:rsidP="006F4DB9">
            <w:pPr>
              <w:spacing w:before="0" w:after="120"/>
              <w:rPr>
                <w:rFonts w:asciiTheme="majorHAnsi" w:hAnsiTheme="majorHAnsi"/>
                <w:spacing w:val="2"/>
                <w:sz w:val="22"/>
              </w:rPr>
            </w:pPr>
            <w:r w:rsidRPr="006F4DB9">
              <w:rPr>
                <w:rFonts w:asciiTheme="majorHAnsi" w:hAnsiTheme="majorHAnsi"/>
                <w:spacing w:val="2"/>
                <w:sz w:val="22"/>
              </w:rPr>
              <w:t xml:space="preserve">Les conséquences des agressions sexuelles sont multiples et peuvent se manifester de plusieurs façons et à différents moments de la vie (MSSS, 2012). Que l’agression sexuelle se soit produite récemment ou il y a </w:t>
            </w:r>
            <w:r w:rsidR="00835E7E" w:rsidRPr="006F4DB9">
              <w:rPr>
                <w:rFonts w:asciiTheme="majorHAnsi" w:hAnsiTheme="majorHAnsi"/>
                <w:spacing w:val="2"/>
                <w:sz w:val="22"/>
              </w:rPr>
              <w:t>longtemps</w:t>
            </w:r>
            <w:r w:rsidRPr="006F4DB9">
              <w:rPr>
                <w:rFonts w:asciiTheme="majorHAnsi" w:hAnsiTheme="majorHAnsi"/>
                <w:spacing w:val="2"/>
                <w:sz w:val="22"/>
              </w:rPr>
              <w:t>, elle entraîne des conséquences dont certaines sont partagées par une majorité de victimes</w:t>
            </w:r>
            <w:r w:rsidR="00835E7E" w:rsidRPr="006F4DB9">
              <w:rPr>
                <w:rFonts w:asciiTheme="majorHAnsi" w:hAnsiTheme="majorHAnsi"/>
                <w:spacing w:val="2"/>
                <w:sz w:val="22"/>
              </w:rPr>
              <w:t xml:space="preserve"> et</w:t>
            </w:r>
            <w:r w:rsidRPr="006F4DB9">
              <w:rPr>
                <w:rFonts w:asciiTheme="majorHAnsi" w:hAnsiTheme="majorHAnsi"/>
                <w:spacing w:val="2"/>
                <w:sz w:val="22"/>
              </w:rPr>
              <w:t xml:space="preserve"> d’autres particulière</w:t>
            </w:r>
            <w:r w:rsidR="001F6BA0" w:rsidRPr="006F4DB9">
              <w:rPr>
                <w:rFonts w:asciiTheme="majorHAnsi" w:hAnsiTheme="majorHAnsi"/>
                <w:spacing w:val="2"/>
                <w:sz w:val="22"/>
              </w:rPr>
              <w:t>s</w:t>
            </w:r>
            <w:r w:rsidRPr="006F4DB9">
              <w:rPr>
                <w:rFonts w:asciiTheme="majorHAnsi" w:hAnsiTheme="majorHAnsi"/>
                <w:spacing w:val="2"/>
                <w:sz w:val="22"/>
              </w:rPr>
              <w:t xml:space="preserve"> </w:t>
            </w:r>
            <w:r w:rsidR="001F6BA0" w:rsidRPr="006F4DB9">
              <w:rPr>
                <w:rFonts w:asciiTheme="majorHAnsi" w:hAnsiTheme="majorHAnsi"/>
                <w:spacing w:val="2"/>
                <w:sz w:val="22"/>
              </w:rPr>
              <w:t xml:space="preserve">à la situation de </w:t>
            </w:r>
            <w:r w:rsidRPr="006F4DB9">
              <w:rPr>
                <w:rFonts w:asciiTheme="majorHAnsi" w:hAnsiTheme="majorHAnsi"/>
                <w:spacing w:val="2"/>
                <w:sz w:val="22"/>
              </w:rPr>
              <w:t xml:space="preserve">chaque personne. Les conséquences </w:t>
            </w:r>
            <w:r w:rsidRPr="006F4DB9">
              <w:rPr>
                <w:rFonts w:asciiTheme="majorHAnsi" w:hAnsiTheme="majorHAnsi"/>
                <w:bCs/>
                <w:spacing w:val="2"/>
                <w:sz w:val="22"/>
              </w:rPr>
              <w:t>à court terme</w:t>
            </w:r>
            <w:r w:rsidRPr="006F4DB9">
              <w:rPr>
                <w:rFonts w:asciiTheme="majorHAnsi" w:hAnsiTheme="majorHAnsi"/>
                <w:spacing w:val="2"/>
                <w:sz w:val="22"/>
              </w:rPr>
              <w:t xml:space="preserve"> chez la victime </w:t>
            </w:r>
            <w:r w:rsidR="001F6BA0" w:rsidRPr="006F4DB9">
              <w:rPr>
                <w:rFonts w:asciiTheme="majorHAnsi" w:hAnsiTheme="majorHAnsi"/>
                <w:spacing w:val="2"/>
                <w:sz w:val="22"/>
              </w:rPr>
              <w:t>se vivent en</w:t>
            </w:r>
            <w:r w:rsidRPr="006F4DB9">
              <w:rPr>
                <w:rFonts w:asciiTheme="majorHAnsi" w:hAnsiTheme="majorHAnsi"/>
                <w:spacing w:val="2"/>
                <w:sz w:val="22"/>
              </w:rPr>
              <w:t xml:space="preserve"> trois étapes</w:t>
            </w:r>
            <w:r w:rsidR="00572639" w:rsidRPr="006F4DB9">
              <w:rPr>
                <w:rFonts w:asciiTheme="majorHAnsi" w:hAnsiTheme="majorHAnsi"/>
                <w:spacing w:val="2"/>
                <w:sz w:val="22"/>
              </w:rPr>
              <w:t> </w:t>
            </w:r>
            <w:r w:rsidRPr="006F4DB9">
              <w:rPr>
                <w:rFonts w:asciiTheme="majorHAnsi" w:hAnsiTheme="majorHAnsi"/>
                <w:spacing w:val="2"/>
                <w:sz w:val="22"/>
              </w:rPr>
              <w:t>:</w:t>
            </w:r>
          </w:p>
          <w:p w14:paraId="56B25438" w14:textId="77777777" w:rsidR="00EA2EDE"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La période de choc (colère, peurs intenses, tristesse, honte, sautes d’humeur, impression d’être incomprise et seule avec ce problème, troubles du sommeil, perte d’appétit, sensations de douleur généralisée ou spécifique, etc.)</w:t>
            </w:r>
            <w:r w:rsidR="00572639" w:rsidRPr="0024795E">
              <w:rPr>
                <w:rFonts w:asciiTheme="majorHAnsi" w:hAnsiTheme="majorHAnsi"/>
                <w:sz w:val="22"/>
              </w:rPr>
              <w:t>.</w:t>
            </w:r>
          </w:p>
          <w:p w14:paraId="1255C362" w14:textId="77777777" w:rsidR="00EA2EDE"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La période de réajustement (peur de rester à l’intérieur, peur des foules, peur d’être seule, peur des relations sexuell</w:t>
            </w:r>
            <w:r w:rsidR="00A64F46" w:rsidRPr="0024795E">
              <w:rPr>
                <w:rFonts w:asciiTheme="majorHAnsi" w:hAnsiTheme="majorHAnsi"/>
                <w:sz w:val="22"/>
              </w:rPr>
              <w:t>es, etc.).</w:t>
            </w:r>
          </w:p>
          <w:p w14:paraId="7F3554AC" w14:textId="77777777" w:rsidR="006A33C6"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La période d’intégration (besoin de repenser à l’agression sexuelle afin d’éclaircir certaines questions ou émotions qui troublent encore la victime, période d’introspection durant laquelle la victime peut se sentir loin des autres, etc.)</w:t>
            </w:r>
          </w:p>
          <w:p w14:paraId="3BFE5507" w14:textId="2AE4953F" w:rsidR="00D80EA8" w:rsidRPr="0024795E" w:rsidRDefault="00760BFF" w:rsidP="00DA0784">
            <w:pPr>
              <w:spacing w:before="40" w:after="80"/>
              <w:rPr>
                <w:rFonts w:asciiTheme="majorHAnsi" w:hAnsiTheme="majorHAnsi"/>
                <w:sz w:val="22"/>
              </w:rPr>
            </w:pPr>
            <w:r>
              <w:rPr>
                <w:rFonts w:asciiTheme="majorHAnsi" w:hAnsiTheme="majorHAnsi"/>
                <w:sz w:val="22"/>
              </w:rPr>
              <w:t>D</w:t>
            </w:r>
            <w:r w:rsidR="00D80EA8" w:rsidRPr="0024795E">
              <w:rPr>
                <w:rFonts w:asciiTheme="majorHAnsi" w:hAnsiTheme="majorHAnsi"/>
                <w:sz w:val="22"/>
              </w:rPr>
              <w:t xml:space="preserve">iverses manifestations peuvent survenir </w:t>
            </w:r>
            <w:r>
              <w:rPr>
                <w:rFonts w:asciiTheme="majorHAnsi" w:hAnsiTheme="majorHAnsi"/>
                <w:sz w:val="22"/>
              </w:rPr>
              <w:t xml:space="preserve">chez les victimes </w:t>
            </w:r>
            <w:r w:rsidR="00D80EA8" w:rsidRPr="0024795E">
              <w:rPr>
                <w:rFonts w:asciiTheme="majorHAnsi" w:hAnsiTheme="majorHAnsi"/>
                <w:sz w:val="22"/>
              </w:rPr>
              <w:t xml:space="preserve">sur une longue période </w:t>
            </w:r>
            <w:r>
              <w:rPr>
                <w:rFonts w:asciiTheme="majorHAnsi" w:hAnsiTheme="majorHAnsi"/>
                <w:sz w:val="22"/>
              </w:rPr>
              <w:t>(</w:t>
            </w:r>
            <w:r w:rsidR="00D80EA8" w:rsidRPr="0024795E">
              <w:rPr>
                <w:rFonts w:asciiTheme="majorHAnsi" w:hAnsiTheme="majorHAnsi"/>
                <w:sz w:val="22"/>
              </w:rPr>
              <w:t xml:space="preserve">immédiatement après l’agression sexuelle </w:t>
            </w:r>
            <w:r>
              <w:rPr>
                <w:rFonts w:asciiTheme="majorHAnsi" w:hAnsiTheme="majorHAnsi"/>
                <w:sz w:val="22"/>
              </w:rPr>
              <w:t>jusqu’à</w:t>
            </w:r>
            <w:r w:rsidRPr="0024795E">
              <w:rPr>
                <w:rFonts w:asciiTheme="majorHAnsi" w:hAnsiTheme="majorHAnsi"/>
                <w:sz w:val="22"/>
              </w:rPr>
              <w:t xml:space="preserve"> </w:t>
            </w:r>
            <w:r w:rsidR="00D80EA8" w:rsidRPr="0024795E">
              <w:rPr>
                <w:rFonts w:asciiTheme="majorHAnsi" w:hAnsiTheme="majorHAnsi"/>
                <w:sz w:val="22"/>
              </w:rPr>
              <w:t>plusieurs</w:t>
            </w:r>
            <w:r w:rsidR="0024795E">
              <w:rPr>
                <w:rFonts w:asciiTheme="majorHAnsi" w:hAnsiTheme="majorHAnsi"/>
                <w:sz w:val="22"/>
              </w:rPr>
              <w:t xml:space="preserve"> années plus tard</w:t>
            </w:r>
            <w:r>
              <w:rPr>
                <w:rFonts w:asciiTheme="majorHAnsi" w:hAnsiTheme="majorHAnsi"/>
                <w:sz w:val="22"/>
              </w:rPr>
              <w:t>)</w:t>
            </w:r>
            <w:r w:rsidR="0024795E">
              <w:rPr>
                <w:rFonts w:asciiTheme="majorHAnsi" w:hAnsiTheme="majorHAnsi"/>
                <w:sz w:val="22"/>
              </w:rPr>
              <w:t xml:space="preserve"> (MSSS, 2012) :</w:t>
            </w:r>
          </w:p>
          <w:p w14:paraId="2710C1D7" w14:textId="77777777" w:rsidR="00EA2EDE"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Des problèmes psychologiques</w:t>
            </w:r>
            <w:r w:rsidR="00572639" w:rsidRPr="0024795E">
              <w:rPr>
                <w:rFonts w:asciiTheme="majorHAnsi" w:hAnsiTheme="majorHAnsi"/>
                <w:sz w:val="22"/>
              </w:rPr>
              <w:t> </w:t>
            </w:r>
            <w:r w:rsidRPr="0024795E">
              <w:rPr>
                <w:rFonts w:asciiTheme="majorHAnsi" w:hAnsiTheme="majorHAnsi"/>
                <w:sz w:val="22"/>
              </w:rPr>
              <w:t>: tristesse, dépression, culpabilité, sentiment de colère et de rage, peur, faible estime de soi, honte, découragement, idées suicidaires, automutilation</w:t>
            </w:r>
            <w:r w:rsidR="006C04B6">
              <w:rPr>
                <w:rFonts w:asciiTheme="majorHAnsi" w:hAnsiTheme="majorHAnsi"/>
                <w:sz w:val="22"/>
              </w:rPr>
              <w:t>;</w:t>
            </w:r>
          </w:p>
          <w:p w14:paraId="48E915D8" w14:textId="77777777" w:rsidR="00EA2EDE"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Des difficultés sexuelles</w:t>
            </w:r>
            <w:r w:rsidR="00572639" w:rsidRPr="0024795E">
              <w:rPr>
                <w:rFonts w:asciiTheme="majorHAnsi" w:hAnsiTheme="majorHAnsi"/>
                <w:sz w:val="22"/>
              </w:rPr>
              <w:t> </w:t>
            </w:r>
            <w:r w:rsidRPr="0024795E">
              <w:rPr>
                <w:rFonts w:asciiTheme="majorHAnsi" w:hAnsiTheme="majorHAnsi"/>
                <w:sz w:val="22"/>
              </w:rPr>
              <w:t xml:space="preserve">: baisse de désir ou </w:t>
            </w:r>
            <w:proofErr w:type="spellStart"/>
            <w:r w:rsidRPr="0024795E">
              <w:rPr>
                <w:rFonts w:asciiTheme="majorHAnsi" w:hAnsiTheme="majorHAnsi"/>
                <w:sz w:val="22"/>
              </w:rPr>
              <w:t>hypersexualisation</w:t>
            </w:r>
            <w:proofErr w:type="spellEnd"/>
            <w:r w:rsidRPr="0024795E">
              <w:rPr>
                <w:rFonts w:asciiTheme="majorHAnsi" w:hAnsiTheme="majorHAnsi"/>
                <w:sz w:val="22"/>
              </w:rPr>
              <w:t>, douleurs lors des relations sexuelles, dégoût pour la sexualité</w:t>
            </w:r>
            <w:r w:rsidR="006C04B6">
              <w:rPr>
                <w:rFonts w:asciiTheme="majorHAnsi" w:hAnsiTheme="majorHAnsi"/>
                <w:sz w:val="22"/>
              </w:rPr>
              <w:t>;</w:t>
            </w:r>
          </w:p>
          <w:p w14:paraId="30F7D6E9" w14:textId="77777777" w:rsidR="00EA2EDE"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Des difficultés relationnelles</w:t>
            </w:r>
            <w:r w:rsidR="00572639" w:rsidRPr="0024795E">
              <w:rPr>
                <w:rFonts w:asciiTheme="majorHAnsi" w:hAnsiTheme="majorHAnsi"/>
                <w:sz w:val="22"/>
              </w:rPr>
              <w:t> </w:t>
            </w:r>
            <w:r w:rsidRPr="0024795E">
              <w:rPr>
                <w:rFonts w:asciiTheme="majorHAnsi" w:hAnsiTheme="majorHAnsi"/>
                <w:sz w:val="22"/>
              </w:rPr>
              <w:t>avec le conjoint ou la conjointe, les amis, la famille</w:t>
            </w:r>
            <w:r w:rsidR="006C04B6">
              <w:rPr>
                <w:rFonts w:asciiTheme="majorHAnsi" w:hAnsiTheme="majorHAnsi"/>
                <w:sz w:val="22"/>
              </w:rPr>
              <w:t>;</w:t>
            </w:r>
          </w:p>
          <w:p w14:paraId="2EFC8183" w14:textId="77777777" w:rsidR="00EA2EDE"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Des frustrations ou de l’anxiété causées par</w:t>
            </w:r>
            <w:r w:rsidR="00572639" w:rsidRPr="0024795E">
              <w:rPr>
                <w:rFonts w:asciiTheme="majorHAnsi" w:hAnsiTheme="majorHAnsi"/>
                <w:sz w:val="22"/>
              </w:rPr>
              <w:t> </w:t>
            </w:r>
            <w:r w:rsidRPr="0024795E">
              <w:rPr>
                <w:rFonts w:asciiTheme="majorHAnsi" w:hAnsiTheme="majorHAnsi"/>
                <w:sz w:val="22"/>
              </w:rPr>
              <w:t>les procédures judiciaires, le procès, les témoignages à la cour</w:t>
            </w:r>
            <w:r w:rsidR="006C04B6">
              <w:rPr>
                <w:rFonts w:asciiTheme="majorHAnsi" w:hAnsiTheme="majorHAnsi"/>
                <w:sz w:val="22"/>
              </w:rPr>
              <w:t>;</w:t>
            </w:r>
          </w:p>
          <w:p w14:paraId="28014267" w14:textId="77777777" w:rsidR="00EA2EDE" w:rsidRPr="0024795E" w:rsidRDefault="00EA2EDE" w:rsidP="005A337F">
            <w:pPr>
              <w:pStyle w:val="Paragraphedeliste"/>
              <w:numPr>
                <w:ilvl w:val="0"/>
                <w:numId w:val="6"/>
              </w:numPr>
              <w:spacing w:before="40" w:after="80"/>
              <w:ind w:left="568" w:hanging="284"/>
              <w:contextualSpacing w:val="0"/>
              <w:rPr>
                <w:rFonts w:asciiTheme="majorHAnsi" w:hAnsiTheme="majorHAnsi"/>
                <w:sz w:val="22"/>
              </w:rPr>
            </w:pPr>
            <w:r w:rsidRPr="0024795E">
              <w:rPr>
                <w:rFonts w:asciiTheme="majorHAnsi" w:hAnsiTheme="majorHAnsi"/>
                <w:sz w:val="22"/>
              </w:rPr>
              <w:t>Des problèmes économiques, sociaux ou familiaux</w:t>
            </w:r>
            <w:r w:rsidR="00572639" w:rsidRPr="0024795E">
              <w:rPr>
                <w:rFonts w:asciiTheme="majorHAnsi" w:hAnsiTheme="majorHAnsi"/>
                <w:sz w:val="22"/>
              </w:rPr>
              <w:t> </w:t>
            </w:r>
            <w:r w:rsidRPr="0024795E">
              <w:rPr>
                <w:rFonts w:asciiTheme="majorHAnsi" w:hAnsiTheme="majorHAnsi"/>
                <w:sz w:val="22"/>
              </w:rPr>
              <w:t xml:space="preserve">: difficultés au travail, rejet par les amis, séjour dans un centre d’hébergement </w:t>
            </w:r>
            <w:r w:rsidR="00760BFF">
              <w:rPr>
                <w:rFonts w:asciiTheme="majorHAnsi" w:hAnsiTheme="majorHAnsi"/>
                <w:sz w:val="22"/>
              </w:rPr>
              <w:t>ou un</w:t>
            </w:r>
            <w:r w:rsidR="00760BFF" w:rsidRPr="0024795E">
              <w:rPr>
                <w:rFonts w:asciiTheme="majorHAnsi" w:hAnsiTheme="majorHAnsi"/>
                <w:sz w:val="22"/>
              </w:rPr>
              <w:t xml:space="preserve"> </w:t>
            </w:r>
            <w:r w:rsidRPr="0024795E">
              <w:rPr>
                <w:rFonts w:asciiTheme="majorHAnsi" w:hAnsiTheme="majorHAnsi"/>
                <w:sz w:val="22"/>
              </w:rPr>
              <w:t>centre de crise, perte de revenu</w:t>
            </w:r>
            <w:r w:rsidR="00760BFF">
              <w:rPr>
                <w:rFonts w:asciiTheme="majorHAnsi" w:hAnsiTheme="majorHAnsi"/>
                <w:sz w:val="22"/>
              </w:rPr>
              <w:t>s</w:t>
            </w:r>
            <w:r w:rsidR="004514E2" w:rsidRPr="0024795E">
              <w:rPr>
                <w:rFonts w:asciiTheme="majorHAnsi" w:hAnsiTheme="majorHAnsi"/>
                <w:sz w:val="22"/>
              </w:rPr>
              <w:t>.</w:t>
            </w:r>
          </w:p>
          <w:p w14:paraId="535D2BA7" w14:textId="77777777" w:rsidR="00D80EA8" w:rsidRPr="00D66091" w:rsidRDefault="00D80EA8" w:rsidP="00760BFF">
            <w:pPr>
              <w:spacing w:before="40" w:after="80"/>
              <w:rPr>
                <w:rFonts w:asciiTheme="majorHAnsi" w:hAnsiTheme="majorHAnsi"/>
                <w:sz w:val="22"/>
              </w:rPr>
            </w:pPr>
            <w:r w:rsidRPr="0024795E">
              <w:rPr>
                <w:rFonts w:asciiTheme="majorHAnsi" w:hAnsiTheme="majorHAnsi"/>
                <w:sz w:val="22"/>
              </w:rPr>
              <w:t>L’agression sexuelle commise par un membre de la famille à l’endroit d’un enfant a généralement des conséquences plus importantes que celle perpétrée par un individu extérieur à la famille. L’enfant victime d’agression sexuelle en milieu familial ressent un sentiment de trahison de la part d’une</w:t>
            </w:r>
            <w:r w:rsidR="004514E2" w:rsidRPr="0024795E">
              <w:rPr>
                <w:rFonts w:asciiTheme="majorHAnsi" w:hAnsiTheme="majorHAnsi"/>
                <w:sz w:val="22"/>
              </w:rPr>
              <w:t xml:space="preserve"> </w:t>
            </w:r>
            <w:r w:rsidRPr="0024795E">
              <w:rPr>
                <w:rFonts w:asciiTheme="majorHAnsi" w:hAnsiTheme="majorHAnsi"/>
                <w:sz w:val="22"/>
              </w:rPr>
              <w:t xml:space="preserve">personne dont il est entièrement dépendant, avec qui il a un lien affectif significatif, en qui il a confiance et dont il est en droit d’attendre sécurité et protection. Par ailleurs, si les agressions sexuelles ont été fréquentes et se sont déroulées sur une </w:t>
            </w:r>
            <w:r w:rsidR="00760BFF">
              <w:rPr>
                <w:rFonts w:asciiTheme="majorHAnsi" w:hAnsiTheme="majorHAnsi"/>
                <w:sz w:val="22"/>
              </w:rPr>
              <w:t xml:space="preserve">longue </w:t>
            </w:r>
            <w:r w:rsidRPr="0024795E">
              <w:rPr>
                <w:rFonts w:asciiTheme="majorHAnsi" w:hAnsiTheme="majorHAnsi"/>
                <w:sz w:val="22"/>
              </w:rPr>
              <w:t xml:space="preserve">période, les enfants qui en ont été victimes connaîtront plus de problèmes sérieux d’adaptation sociale à l’âge adulte </w:t>
            </w:r>
            <w:r w:rsidRPr="0024795E">
              <w:rPr>
                <w:rFonts w:asciiTheme="majorHAnsi" w:hAnsiTheme="majorHAnsi"/>
                <w:sz w:val="22"/>
              </w:rPr>
              <w:lastRenderedPageBreak/>
              <w:t>(MSSS, 2001).</w:t>
            </w:r>
          </w:p>
        </w:tc>
      </w:tr>
      <w:tr w:rsidR="006A33C6" w:rsidRPr="00D66091" w14:paraId="46DEC46C" w14:textId="77777777" w:rsidTr="00FA3AE2">
        <w:trPr>
          <w:trHeight w:val="567"/>
        </w:trPr>
        <w:tc>
          <w:tcPr>
            <w:tcW w:w="2184" w:type="dxa"/>
          </w:tcPr>
          <w:p w14:paraId="6C4FCA22" w14:textId="77777777" w:rsidR="006A33C6" w:rsidRPr="00D66091" w:rsidRDefault="006A33C6" w:rsidP="00FA3AE2">
            <w:pPr>
              <w:pStyle w:val="Sansinterligne"/>
              <w:spacing w:before="40" w:after="80"/>
              <w:rPr>
                <w:rFonts w:asciiTheme="majorHAnsi" w:hAnsiTheme="majorHAnsi"/>
              </w:rPr>
            </w:pPr>
            <w:r w:rsidRPr="00D66091">
              <w:rPr>
                <w:rFonts w:asciiTheme="majorHAnsi" w:hAnsiTheme="majorHAnsi"/>
                <w:lang w:val="fr-FR"/>
              </w:rPr>
              <w:t>Encoprésie</w:t>
            </w:r>
            <w:r w:rsidR="00A22E5C" w:rsidRPr="00D66091">
              <w:rPr>
                <w:rFonts w:asciiTheme="majorHAnsi" w:hAnsiTheme="majorHAnsi"/>
                <w:lang w:val="fr-FR"/>
              </w:rPr>
              <w:t>.</w:t>
            </w:r>
          </w:p>
        </w:tc>
        <w:tc>
          <w:tcPr>
            <w:tcW w:w="7371" w:type="dxa"/>
            <w:vMerge/>
          </w:tcPr>
          <w:p w14:paraId="4C0A6C04" w14:textId="77777777" w:rsidR="006A33C6" w:rsidRPr="00D66091" w:rsidRDefault="006A33C6" w:rsidP="00FA3AE2">
            <w:pPr>
              <w:spacing w:before="40" w:after="80"/>
              <w:rPr>
                <w:rFonts w:asciiTheme="majorHAnsi" w:hAnsiTheme="majorHAnsi"/>
                <w:sz w:val="22"/>
              </w:rPr>
            </w:pPr>
          </w:p>
        </w:tc>
      </w:tr>
      <w:tr w:rsidR="006A33C6" w:rsidRPr="00D66091" w14:paraId="525A9952" w14:textId="77777777" w:rsidTr="002334BC">
        <w:trPr>
          <w:trHeight w:val="567"/>
        </w:trPr>
        <w:tc>
          <w:tcPr>
            <w:tcW w:w="2184" w:type="dxa"/>
            <w:tcBorders>
              <w:bottom w:val="single" w:sz="4" w:space="0" w:color="auto"/>
            </w:tcBorders>
          </w:tcPr>
          <w:p w14:paraId="6B223D72" w14:textId="77777777" w:rsidR="006A33C6" w:rsidRPr="00D66091" w:rsidRDefault="005D74D1" w:rsidP="00FA3AE2">
            <w:pPr>
              <w:pStyle w:val="Sansinterligne"/>
              <w:spacing w:before="40" w:after="80"/>
              <w:rPr>
                <w:rFonts w:asciiTheme="majorHAnsi" w:hAnsiTheme="majorHAnsi"/>
              </w:rPr>
            </w:pPr>
            <w:r w:rsidRPr="00D66091">
              <w:rPr>
                <w:rFonts w:asciiTheme="majorHAnsi" w:hAnsiTheme="majorHAnsi"/>
                <w:lang w:val="fr-FR"/>
              </w:rPr>
              <w:t>Énurésie</w:t>
            </w:r>
            <w:r w:rsidR="00A22E5C" w:rsidRPr="00D66091">
              <w:rPr>
                <w:rFonts w:asciiTheme="majorHAnsi" w:hAnsiTheme="majorHAnsi"/>
                <w:lang w:val="fr-FR"/>
              </w:rPr>
              <w:t>.</w:t>
            </w:r>
          </w:p>
        </w:tc>
        <w:tc>
          <w:tcPr>
            <w:tcW w:w="7371" w:type="dxa"/>
            <w:vMerge/>
          </w:tcPr>
          <w:p w14:paraId="1B9C32EE" w14:textId="77777777" w:rsidR="006A33C6" w:rsidRPr="00D66091" w:rsidRDefault="006A33C6" w:rsidP="00FA3AE2">
            <w:pPr>
              <w:spacing w:before="40" w:after="80"/>
              <w:rPr>
                <w:rFonts w:asciiTheme="majorHAnsi" w:hAnsiTheme="majorHAnsi"/>
                <w:sz w:val="22"/>
              </w:rPr>
            </w:pPr>
          </w:p>
        </w:tc>
      </w:tr>
      <w:tr w:rsidR="006A33C6" w:rsidRPr="00D66091" w14:paraId="741E1267" w14:textId="77777777" w:rsidTr="002334BC">
        <w:trPr>
          <w:trHeight w:val="567"/>
        </w:trPr>
        <w:tc>
          <w:tcPr>
            <w:tcW w:w="2184" w:type="dxa"/>
            <w:tcBorders>
              <w:bottom w:val="single" w:sz="4" w:space="0" w:color="auto"/>
            </w:tcBorders>
          </w:tcPr>
          <w:p w14:paraId="78B8B5DA" w14:textId="77777777" w:rsidR="006A33C6" w:rsidRPr="00D66091" w:rsidRDefault="006A33C6" w:rsidP="00FA3AE2">
            <w:pPr>
              <w:pStyle w:val="Sansinterligne"/>
              <w:spacing w:before="40" w:after="80"/>
              <w:rPr>
                <w:rFonts w:asciiTheme="majorHAnsi" w:hAnsiTheme="majorHAnsi"/>
              </w:rPr>
            </w:pPr>
            <w:r w:rsidRPr="00D66091">
              <w:rPr>
                <w:rFonts w:asciiTheme="majorHAnsi" w:hAnsiTheme="majorHAnsi"/>
                <w:lang w:val="fr-FR"/>
              </w:rPr>
              <w:t>Difficultés d’apprentissage</w:t>
            </w:r>
            <w:r w:rsidR="00A22E5C" w:rsidRPr="00D66091">
              <w:rPr>
                <w:rFonts w:asciiTheme="majorHAnsi" w:hAnsiTheme="majorHAnsi"/>
                <w:lang w:val="fr-FR"/>
              </w:rPr>
              <w:t>.</w:t>
            </w:r>
          </w:p>
        </w:tc>
        <w:tc>
          <w:tcPr>
            <w:tcW w:w="7371" w:type="dxa"/>
            <w:vMerge/>
            <w:tcBorders>
              <w:bottom w:val="nil"/>
            </w:tcBorders>
          </w:tcPr>
          <w:p w14:paraId="61256EF2" w14:textId="77777777" w:rsidR="006A33C6" w:rsidRPr="00D66091" w:rsidRDefault="006A33C6" w:rsidP="00FA3AE2">
            <w:pPr>
              <w:spacing w:before="40" w:after="80"/>
              <w:rPr>
                <w:rFonts w:asciiTheme="majorHAnsi" w:hAnsiTheme="majorHAnsi"/>
                <w:sz w:val="22"/>
              </w:rPr>
            </w:pPr>
          </w:p>
        </w:tc>
      </w:tr>
      <w:tr w:rsidR="006A33C6" w:rsidRPr="00D66091" w14:paraId="32E7C2B9" w14:textId="77777777" w:rsidTr="002334BC">
        <w:trPr>
          <w:trHeight w:val="567"/>
        </w:trPr>
        <w:tc>
          <w:tcPr>
            <w:tcW w:w="2184" w:type="dxa"/>
            <w:tcBorders>
              <w:top w:val="single" w:sz="4" w:space="0" w:color="auto"/>
            </w:tcBorders>
          </w:tcPr>
          <w:p w14:paraId="40B4E71D" w14:textId="77777777" w:rsidR="006A33C6" w:rsidRPr="00D66091" w:rsidRDefault="006A33C6" w:rsidP="00FA3AE2">
            <w:pPr>
              <w:pStyle w:val="Sansinterligne"/>
              <w:spacing w:before="40" w:after="80"/>
              <w:rPr>
                <w:rFonts w:asciiTheme="majorHAnsi" w:hAnsiTheme="majorHAnsi"/>
              </w:rPr>
            </w:pPr>
            <w:r w:rsidRPr="00D66091">
              <w:rPr>
                <w:rFonts w:asciiTheme="majorHAnsi" w:hAnsiTheme="majorHAnsi"/>
                <w:lang w:val="fr-FR"/>
              </w:rPr>
              <w:t>Sentiments de colère, tristesse, honte, trahison</w:t>
            </w:r>
            <w:r w:rsidR="00A22E5C" w:rsidRPr="00D66091">
              <w:rPr>
                <w:rFonts w:asciiTheme="majorHAnsi" w:hAnsiTheme="majorHAnsi"/>
                <w:lang w:val="fr-FR"/>
              </w:rPr>
              <w:t>.</w:t>
            </w:r>
          </w:p>
        </w:tc>
        <w:tc>
          <w:tcPr>
            <w:tcW w:w="7371" w:type="dxa"/>
            <w:vMerge/>
            <w:tcBorders>
              <w:top w:val="nil"/>
            </w:tcBorders>
          </w:tcPr>
          <w:p w14:paraId="77131A60" w14:textId="77777777" w:rsidR="006A33C6" w:rsidRPr="00D66091" w:rsidRDefault="006A33C6" w:rsidP="00FA3AE2">
            <w:pPr>
              <w:spacing w:before="40" w:after="80"/>
              <w:rPr>
                <w:rFonts w:asciiTheme="majorHAnsi" w:hAnsiTheme="majorHAnsi"/>
                <w:sz w:val="22"/>
              </w:rPr>
            </w:pPr>
          </w:p>
        </w:tc>
      </w:tr>
      <w:tr w:rsidR="006A33C6" w:rsidRPr="00D66091" w14:paraId="372C1719" w14:textId="77777777" w:rsidTr="00FA3AE2">
        <w:trPr>
          <w:trHeight w:val="567"/>
        </w:trPr>
        <w:tc>
          <w:tcPr>
            <w:tcW w:w="2184" w:type="dxa"/>
          </w:tcPr>
          <w:p w14:paraId="0025F1C7" w14:textId="77777777" w:rsidR="006A33C6" w:rsidRPr="00D66091" w:rsidRDefault="006A33C6" w:rsidP="00FA3AE2">
            <w:pPr>
              <w:pStyle w:val="Sansinterligne"/>
              <w:spacing w:before="40" w:after="80"/>
              <w:rPr>
                <w:rFonts w:asciiTheme="majorHAnsi" w:hAnsiTheme="majorHAnsi"/>
              </w:rPr>
            </w:pPr>
            <w:r w:rsidRPr="00D66091">
              <w:rPr>
                <w:rFonts w:asciiTheme="majorHAnsi" w:hAnsiTheme="majorHAnsi"/>
                <w:lang w:val="fr-FR"/>
              </w:rPr>
              <w:t>Perte d’estime de soi</w:t>
            </w:r>
            <w:r w:rsidR="00A22E5C" w:rsidRPr="00D66091">
              <w:rPr>
                <w:rFonts w:asciiTheme="majorHAnsi" w:hAnsiTheme="majorHAnsi"/>
                <w:lang w:val="fr-FR"/>
              </w:rPr>
              <w:t>.</w:t>
            </w:r>
          </w:p>
        </w:tc>
        <w:tc>
          <w:tcPr>
            <w:tcW w:w="7371" w:type="dxa"/>
            <w:vMerge/>
          </w:tcPr>
          <w:p w14:paraId="4AB9061B" w14:textId="77777777" w:rsidR="006A33C6" w:rsidRPr="00D66091" w:rsidRDefault="006A33C6" w:rsidP="00FA3AE2">
            <w:pPr>
              <w:spacing w:before="40" w:after="80"/>
              <w:rPr>
                <w:rFonts w:asciiTheme="majorHAnsi" w:hAnsiTheme="majorHAnsi"/>
                <w:sz w:val="22"/>
              </w:rPr>
            </w:pPr>
          </w:p>
        </w:tc>
      </w:tr>
      <w:tr w:rsidR="006A33C6" w:rsidRPr="00D66091" w14:paraId="4B7359F8" w14:textId="77777777" w:rsidTr="00FA3AE2">
        <w:trPr>
          <w:trHeight w:val="567"/>
        </w:trPr>
        <w:tc>
          <w:tcPr>
            <w:tcW w:w="2184" w:type="dxa"/>
          </w:tcPr>
          <w:p w14:paraId="317EE16A" w14:textId="77777777" w:rsidR="006A33C6" w:rsidRPr="00D66091" w:rsidRDefault="006A33C6" w:rsidP="00FA3AE2">
            <w:pPr>
              <w:pStyle w:val="Sansinterligne"/>
              <w:spacing w:before="40" w:after="80"/>
              <w:rPr>
                <w:rFonts w:asciiTheme="majorHAnsi" w:hAnsiTheme="majorHAnsi"/>
                <w:lang w:val="fr-FR"/>
              </w:rPr>
            </w:pPr>
            <w:r w:rsidRPr="00D66091">
              <w:rPr>
                <w:rFonts w:asciiTheme="majorHAnsi" w:hAnsiTheme="majorHAnsi"/>
                <w:lang w:val="fr-FR"/>
              </w:rPr>
              <w:t>Peurs</w:t>
            </w:r>
            <w:r w:rsidR="00EF68A2">
              <w:rPr>
                <w:rFonts w:asciiTheme="majorHAnsi" w:hAnsiTheme="majorHAnsi"/>
                <w:lang w:val="fr-FR"/>
              </w:rPr>
              <w:t> / </w:t>
            </w:r>
          </w:p>
          <w:p w14:paraId="6B9A7659" w14:textId="77777777" w:rsidR="00A12BB8" w:rsidRPr="00D66091" w:rsidRDefault="00A12BB8" w:rsidP="00FA3AE2">
            <w:pPr>
              <w:pStyle w:val="Sansinterligne"/>
              <w:spacing w:before="40" w:after="80"/>
              <w:rPr>
                <w:rFonts w:asciiTheme="majorHAnsi" w:hAnsiTheme="majorHAnsi"/>
                <w:lang w:val="fr-FR"/>
              </w:rPr>
            </w:pPr>
            <w:r w:rsidRPr="00D66091">
              <w:rPr>
                <w:rFonts w:asciiTheme="majorHAnsi" w:hAnsiTheme="majorHAnsi"/>
                <w:lang w:val="fr-FR"/>
              </w:rPr>
              <w:t>Troubles d’adaptation en milieu scolaire</w:t>
            </w:r>
            <w:r w:rsidR="00EF68A2">
              <w:rPr>
                <w:rFonts w:asciiTheme="majorHAnsi" w:hAnsiTheme="majorHAnsi"/>
                <w:lang w:val="fr-FR"/>
              </w:rPr>
              <w:t> / </w:t>
            </w:r>
          </w:p>
          <w:p w14:paraId="1FBB222E" w14:textId="77777777" w:rsidR="00A12BB8" w:rsidRPr="00D66091" w:rsidRDefault="00A12BB8" w:rsidP="00FA3AE2">
            <w:pPr>
              <w:pStyle w:val="Sansinterligne"/>
              <w:spacing w:before="40" w:after="80"/>
              <w:rPr>
                <w:rFonts w:asciiTheme="majorHAnsi" w:hAnsiTheme="majorHAnsi"/>
              </w:rPr>
            </w:pPr>
            <w:r w:rsidRPr="00D66091">
              <w:rPr>
                <w:rFonts w:asciiTheme="majorHAnsi" w:hAnsiTheme="majorHAnsi"/>
                <w:lang w:val="fr-FR"/>
              </w:rPr>
              <w:t>Distorsions cognitives</w:t>
            </w:r>
            <w:r w:rsidR="00A22E5C" w:rsidRPr="00D66091">
              <w:rPr>
                <w:rFonts w:asciiTheme="majorHAnsi" w:hAnsiTheme="majorHAnsi"/>
                <w:lang w:val="fr-FR"/>
              </w:rPr>
              <w:t>.</w:t>
            </w:r>
          </w:p>
        </w:tc>
        <w:tc>
          <w:tcPr>
            <w:tcW w:w="7371" w:type="dxa"/>
            <w:vMerge/>
          </w:tcPr>
          <w:p w14:paraId="691AFD46" w14:textId="77777777" w:rsidR="006A33C6" w:rsidRPr="00D66091" w:rsidRDefault="006A33C6" w:rsidP="00FA3AE2">
            <w:pPr>
              <w:spacing w:before="40" w:after="80"/>
              <w:rPr>
                <w:rFonts w:asciiTheme="majorHAnsi" w:hAnsiTheme="majorHAnsi"/>
                <w:sz w:val="22"/>
              </w:rPr>
            </w:pPr>
          </w:p>
        </w:tc>
      </w:tr>
      <w:tr w:rsidR="00B968DE" w:rsidRPr="00D66091" w14:paraId="6549928D" w14:textId="77777777" w:rsidTr="00FA3AE2">
        <w:trPr>
          <w:trHeight w:val="567"/>
        </w:trPr>
        <w:tc>
          <w:tcPr>
            <w:tcW w:w="2184" w:type="dxa"/>
          </w:tcPr>
          <w:p w14:paraId="234F5C62" w14:textId="77777777" w:rsidR="00B968DE" w:rsidRPr="00D66091" w:rsidRDefault="00A22E5C" w:rsidP="00FA3AE2">
            <w:pPr>
              <w:pStyle w:val="Sansinterligne"/>
              <w:spacing w:before="40" w:after="80"/>
              <w:jc w:val="both"/>
              <w:rPr>
                <w:rFonts w:asciiTheme="majorHAnsi" w:hAnsiTheme="majorHAnsi"/>
              </w:rPr>
            </w:pPr>
            <w:r w:rsidRPr="00D66091">
              <w:rPr>
                <w:rFonts w:asciiTheme="majorHAnsi" w:hAnsiTheme="majorHAnsi"/>
                <w:lang w:val="fr-FR"/>
              </w:rPr>
              <w:lastRenderedPageBreak/>
              <w:t>Stress post</w:t>
            </w:r>
            <w:r w:rsidR="00C6408B" w:rsidRPr="00FA3AE2">
              <w:rPr>
                <w:rFonts w:asciiTheme="majorHAnsi" w:hAnsiTheme="majorHAnsi"/>
                <w:lang w:val="fr-FR"/>
              </w:rPr>
              <w:noBreakHyphen/>
            </w:r>
            <w:r w:rsidRPr="00D66091">
              <w:rPr>
                <w:rFonts w:asciiTheme="majorHAnsi" w:hAnsiTheme="majorHAnsi"/>
                <w:lang w:val="fr-FR"/>
              </w:rPr>
              <w:t>traumatique.</w:t>
            </w:r>
          </w:p>
        </w:tc>
        <w:tc>
          <w:tcPr>
            <w:tcW w:w="7371" w:type="dxa"/>
            <w:vMerge w:val="restart"/>
          </w:tcPr>
          <w:p w14:paraId="3697D48C" w14:textId="77777777" w:rsidR="00A12BB8" w:rsidRPr="006C04B6" w:rsidRDefault="00A12BB8" w:rsidP="00DA0784">
            <w:pPr>
              <w:spacing w:before="40" w:after="40"/>
              <w:rPr>
                <w:rFonts w:asciiTheme="majorHAnsi" w:hAnsiTheme="majorHAnsi" w:cs="Tahoma"/>
                <w:color w:val="000000" w:themeColor="text1"/>
                <w:sz w:val="22"/>
                <w:lang w:val="fr-FR"/>
              </w:rPr>
            </w:pPr>
            <w:r w:rsidRPr="006C04B6">
              <w:rPr>
                <w:rFonts w:asciiTheme="majorHAnsi" w:hAnsiTheme="majorHAnsi" w:cs="Tahoma"/>
                <w:bCs/>
                <w:color w:val="000000" w:themeColor="text1"/>
                <w:sz w:val="22"/>
                <w:lang w:val="fr-FR"/>
              </w:rPr>
              <w:t>On parle de</w:t>
            </w:r>
            <w:r w:rsidRPr="006C04B6">
              <w:rPr>
                <w:rFonts w:asciiTheme="majorHAnsi" w:hAnsiTheme="majorHAnsi" w:cs="Tahoma"/>
                <w:color w:val="000000" w:themeColor="text1"/>
                <w:sz w:val="22"/>
                <w:lang w:val="fr-FR"/>
              </w:rPr>
              <w:t xml:space="preserve"> </w:t>
            </w:r>
            <w:r w:rsidRPr="006C04B6">
              <w:rPr>
                <w:rFonts w:asciiTheme="majorHAnsi" w:hAnsiTheme="majorHAnsi" w:cs="Tahoma"/>
                <w:bCs/>
                <w:color w:val="000000" w:themeColor="text1"/>
                <w:sz w:val="22"/>
                <w:lang w:val="fr-FR"/>
              </w:rPr>
              <w:t>stress post</w:t>
            </w:r>
            <w:r w:rsidR="00C6408B" w:rsidRPr="006C04B6">
              <w:rPr>
                <w:rFonts w:asciiTheme="majorHAnsi" w:hAnsiTheme="majorHAnsi" w:cs="Tahoma"/>
                <w:bCs/>
                <w:color w:val="000000" w:themeColor="text1"/>
                <w:sz w:val="22"/>
                <w:lang w:val="fr-FR"/>
              </w:rPr>
              <w:noBreakHyphen/>
            </w:r>
            <w:r w:rsidRPr="006C04B6">
              <w:rPr>
                <w:rFonts w:asciiTheme="majorHAnsi" w:hAnsiTheme="majorHAnsi" w:cs="Tahoma"/>
                <w:bCs/>
                <w:color w:val="000000" w:themeColor="text1"/>
                <w:sz w:val="22"/>
                <w:lang w:val="fr-FR"/>
              </w:rPr>
              <w:t>traumatique</w:t>
            </w:r>
            <w:r w:rsidRPr="006C04B6">
              <w:rPr>
                <w:rFonts w:asciiTheme="majorHAnsi" w:hAnsiTheme="majorHAnsi" w:cs="Tahoma"/>
                <w:color w:val="000000" w:themeColor="text1"/>
                <w:sz w:val="22"/>
                <w:lang w:val="fr-FR"/>
              </w:rPr>
              <w:t xml:space="preserve"> </w:t>
            </w:r>
            <w:r w:rsidRPr="006C04B6">
              <w:rPr>
                <w:rFonts w:asciiTheme="majorHAnsi" w:hAnsiTheme="majorHAnsi" w:cs="Tahoma"/>
                <w:bCs/>
                <w:color w:val="000000" w:themeColor="text1"/>
                <w:sz w:val="22"/>
                <w:lang w:val="fr-FR"/>
              </w:rPr>
              <w:t>si la personne a été confrontée</w:t>
            </w:r>
            <w:r w:rsidRPr="006C04B6">
              <w:rPr>
                <w:rFonts w:asciiTheme="majorHAnsi" w:hAnsiTheme="majorHAnsi" w:cs="Tahoma"/>
                <w:color w:val="000000" w:themeColor="text1"/>
                <w:sz w:val="22"/>
                <w:lang w:val="fr-FR"/>
              </w:rPr>
              <w:t xml:space="preserve"> à un ou plusieurs événements qui ont impliqué la mort, la menace de mort, des </w:t>
            </w:r>
            <w:hyperlink r:id="rId16" w:history="1">
              <w:r w:rsidRPr="006C04B6">
                <w:rPr>
                  <w:rFonts w:asciiTheme="majorHAnsi" w:hAnsiTheme="majorHAnsi" w:cs="Tahoma"/>
                  <w:color w:val="000000" w:themeColor="text1"/>
                  <w:sz w:val="22"/>
                  <w:lang w:val="fr-FR"/>
                </w:rPr>
                <w:t>blessures</w:t>
              </w:r>
            </w:hyperlink>
            <w:r w:rsidRPr="006C04B6">
              <w:rPr>
                <w:rFonts w:asciiTheme="majorHAnsi" w:hAnsiTheme="majorHAnsi" w:cs="Tahoma"/>
                <w:color w:val="000000" w:themeColor="text1"/>
                <w:sz w:val="22"/>
                <w:lang w:val="fr-FR"/>
              </w:rPr>
              <w:t xml:space="preserve"> graves ou une menace à l'intégrité physique de la personne en cause </w:t>
            </w:r>
            <w:r w:rsidR="006C04B6" w:rsidRPr="006C04B6">
              <w:rPr>
                <w:rFonts w:asciiTheme="majorHAnsi" w:hAnsiTheme="majorHAnsi" w:cs="Tahoma"/>
                <w:color w:val="000000" w:themeColor="text1"/>
                <w:sz w:val="22"/>
                <w:lang w:val="fr-FR"/>
              </w:rPr>
              <w:t>ou de celle d'autres personnes.</w:t>
            </w:r>
            <w:r w:rsidRPr="006C04B6">
              <w:rPr>
                <w:rFonts w:ascii="MS Mincho" w:eastAsia="MS Mincho" w:hAnsi="MS Mincho" w:cs="MS Mincho" w:hint="eastAsia"/>
                <w:color w:val="000000" w:themeColor="text1"/>
                <w:sz w:val="22"/>
                <w:lang w:val="fr-FR"/>
              </w:rPr>
              <w:t> </w:t>
            </w:r>
            <w:r w:rsidRPr="006C04B6">
              <w:rPr>
                <w:rFonts w:asciiTheme="majorHAnsi" w:hAnsiTheme="majorHAnsi" w:cs="Tahoma"/>
                <w:color w:val="000000" w:themeColor="text1"/>
                <w:sz w:val="22"/>
                <w:lang w:val="fr-FR"/>
              </w:rPr>
              <w:t xml:space="preserve">Cette personne a aussi </w:t>
            </w:r>
            <w:r w:rsidRPr="006C04B6">
              <w:rPr>
                <w:rFonts w:asciiTheme="majorHAnsi" w:hAnsiTheme="majorHAnsi" w:cs="Cambria"/>
                <w:color w:val="000000" w:themeColor="text1"/>
                <w:sz w:val="22"/>
                <w:lang w:val="fr-FR"/>
              </w:rPr>
              <w:t>é</w:t>
            </w:r>
            <w:r w:rsidRPr="006C04B6">
              <w:rPr>
                <w:rFonts w:asciiTheme="majorHAnsi" w:hAnsiTheme="majorHAnsi" w:cs="Tahoma"/>
                <w:color w:val="000000" w:themeColor="text1"/>
                <w:sz w:val="22"/>
                <w:lang w:val="fr-FR"/>
              </w:rPr>
              <w:t>prouv</w:t>
            </w:r>
            <w:r w:rsidRPr="006C04B6">
              <w:rPr>
                <w:rFonts w:asciiTheme="majorHAnsi" w:hAnsiTheme="majorHAnsi" w:cs="Cambria"/>
                <w:color w:val="000000" w:themeColor="text1"/>
                <w:sz w:val="22"/>
                <w:lang w:val="fr-FR"/>
              </w:rPr>
              <w:t>é</w:t>
            </w:r>
            <w:r w:rsidRPr="006C04B6">
              <w:rPr>
                <w:rFonts w:asciiTheme="majorHAnsi" w:hAnsiTheme="majorHAnsi" w:cs="Tahoma"/>
                <w:color w:val="000000" w:themeColor="text1"/>
                <w:sz w:val="22"/>
                <w:lang w:val="fr-FR"/>
              </w:rPr>
              <w:t xml:space="preserve"> une peur intense, de l'horreur, ou une grande d</w:t>
            </w:r>
            <w:r w:rsidRPr="006C04B6">
              <w:rPr>
                <w:rFonts w:asciiTheme="majorHAnsi" w:hAnsiTheme="majorHAnsi" w:cs="Cambria"/>
                <w:color w:val="000000" w:themeColor="text1"/>
                <w:sz w:val="22"/>
                <w:lang w:val="fr-FR"/>
              </w:rPr>
              <w:t>é</w:t>
            </w:r>
            <w:r w:rsidRPr="006C04B6">
              <w:rPr>
                <w:rFonts w:asciiTheme="majorHAnsi" w:hAnsiTheme="majorHAnsi" w:cs="Tahoma"/>
                <w:color w:val="000000" w:themeColor="text1"/>
                <w:sz w:val="22"/>
                <w:lang w:val="fr-FR"/>
              </w:rPr>
              <w:t>tresse.</w:t>
            </w:r>
          </w:p>
          <w:p w14:paraId="79C1DA7E" w14:textId="77777777" w:rsidR="00A12BB8" w:rsidRPr="006C04B6" w:rsidRDefault="00A12BB8" w:rsidP="00DA0784">
            <w:pPr>
              <w:spacing w:before="40" w:after="80"/>
              <w:rPr>
                <w:rFonts w:asciiTheme="majorHAnsi" w:hAnsiTheme="majorHAnsi" w:cs="Tahoma"/>
                <w:color w:val="000000" w:themeColor="text1"/>
                <w:sz w:val="22"/>
                <w:lang w:val="fr-FR"/>
              </w:rPr>
            </w:pPr>
            <w:r w:rsidRPr="006C04B6">
              <w:rPr>
                <w:rFonts w:asciiTheme="majorHAnsi" w:hAnsiTheme="majorHAnsi" w:cs="Tahoma"/>
                <w:color w:val="000000" w:themeColor="text1"/>
                <w:sz w:val="22"/>
                <w:lang w:val="fr-FR"/>
              </w:rPr>
              <w:t>L'</w:t>
            </w:r>
            <w:r w:rsidRPr="006C04B6">
              <w:rPr>
                <w:rFonts w:asciiTheme="majorHAnsi" w:hAnsiTheme="majorHAnsi" w:cs="Tahoma"/>
                <w:bCs/>
                <w:color w:val="000000" w:themeColor="text1"/>
                <w:sz w:val="22"/>
                <w:lang w:val="fr-FR"/>
              </w:rPr>
              <w:t>événement traumatique</w:t>
            </w:r>
            <w:r w:rsidRPr="006C04B6">
              <w:rPr>
                <w:rFonts w:asciiTheme="majorHAnsi" w:hAnsiTheme="majorHAnsi" w:cs="Tahoma"/>
                <w:color w:val="000000" w:themeColor="text1"/>
                <w:sz w:val="22"/>
                <w:lang w:val="fr-FR"/>
              </w:rPr>
              <w:t xml:space="preserve"> </w:t>
            </w:r>
            <w:r w:rsidRPr="006C04B6">
              <w:rPr>
                <w:rFonts w:asciiTheme="majorHAnsi" w:hAnsiTheme="majorHAnsi" w:cs="Tahoma"/>
                <w:bCs/>
                <w:color w:val="000000" w:themeColor="text1"/>
                <w:sz w:val="22"/>
                <w:lang w:val="fr-FR"/>
              </w:rPr>
              <w:t>hante la personne</w:t>
            </w:r>
            <w:r w:rsidR="00760BFF">
              <w:rPr>
                <w:rFonts w:asciiTheme="majorHAnsi" w:hAnsiTheme="majorHAnsi" w:cs="Tahoma"/>
                <w:color w:val="000000" w:themeColor="text1"/>
                <w:sz w:val="22"/>
                <w:lang w:val="fr-FR"/>
              </w:rPr>
              <w:t xml:space="preserve"> </w:t>
            </w:r>
            <w:r w:rsidRPr="006C04B6">
              <w:rPr>
                <w:rFonts w:asciiTheme="majorHAnsi" w:hAnsiTheme="majorHAnsi" w:cs="Tahoma"/>
                <w:color w:val="000000" w:themeColor="text1"/>
                <w:sz w:val="22"/>
                <w:lang w:val="fr-FR"/>
              </w:rPr>
              <w:t xml:space="preserve">car il est </w:t>
            </w:r>
            <w:r w:rsidRPr="006C04B6">
              <w:rPr>
                <w:rFonts w:asciiTheme="majorHAnsi" w:hAnsiTheme="majorHAnsi" w:cs="Tahoma"/>
                <w:bCs/>
                <w:color w:val="000000" w:themeColor="text1"/>
                <w:sz w:val="22"/>
                <w:lang w:val="fr-FR"/>
              </w:rPr>
              <w:t xml:space="preserve">vécu de </w:t>
            </w:r>
            <w:r w:rsidRPr="0096111E">
              <w:rPr>
                <w:rFonts w:asciiTheme="majorHAnsi" w:hAnsiTheme="majorHAnsi" w:cs="Tahoma"/>
                <w:bCs/>
                <w:color w:val="000000" w:themeColor="text1"/>
                <w:sz w:val="22"/>
                <w:lang w:val="fr-FR"/>
              </w:rPr>
              <w:t>manière persistante d'une ou plusieurs manières</w:t>
            </w:r>
            <w:r w:rsidRPr="0096111E">
              <w:rPr>
                <w:rFonts w:asciiTheme="majorHAnsi" w:hAnsiTheme="majorHAnsi" w:cs="Tahoma"/>
                <w:color w:val="000000" w:themeColor="text1"/>
                <w:sz w:val="22"/>
                <w:lang w:val="fr-FR"/>
              </w:rPr>
              <w:t>, et cela parfois pendant t</w:t>
            </w:r>
            <w:r w:rsidRPr="006C04B6">
              <w:rPr>
                <w:rFonts w:asciiTheme="majorHAnsi" w:hAnsiTheme="majorHAnsi" w:cs="Tahoma"/>
                <w:color w:val="000000" w:themeColor="text1"/>
                <w:sz w:val="22"/>
                <w:lang w:val="fr-FR"/>
              </w:rPr>
              <w:t>oute la vie.</w:t>
            </w:r>
            <w:r w:rsidRPr="006C04B6">
              <w:rPr>
                <w:rFonts w:ascii="MS Mincho" w:eastAsia="MS Mincho" w:hAnsi="MS Mincho" w:cs="MS Mincho" w:hint="eastAsia"/>
                <w:color w:val="000000" w:themeColor="text1"/>
                <w:sz w:val="22"/>
                <w:lang w:val="fr-FR"/>
              </w:rPr>
              <w:t> </w:t>
            </w:r>
          </w:p>
          <w:p w14:paraId="1CE81999" w14:textId="77777777" w:rsidR="00A12BB8" w:rsidRPr="006C04B6" w:rsidRDefault="00A12BB8" w:rsidP="00DA0784">
            <w:pPr>
              <w:spacing w:before="40" w:after="80"/>
              <w:rPr>
                <w:rFonts w:asciiTheme="majorHAnsi" w:hAnsiTheme="majorHAnsi" w:cs="Tahoma"/>
                <w:bCs/>
                <w:color w:val="000000" w:themeColor="text1"/>
                <w:sz w:val="22"/>
                <w:lang w:val="fr-FR"/>
              </w:rPr>
            </w:pPr>
            <w:r w:rsidRPr="006C04B6">
              <w:rPr>
                <w:rFonts w:asciiTheme="majorHAnsi" w:hAnsiTheme="majorHAnsi" w:cs="Tahoma"/>
                <w:bCs/>
                <w:color w:val="000000" w:themeColor="text1"/>
                <w:sz w:val="22"/>
                <w:lang w:val="fr-FR"/>
              </w:rPr>
              <w:t>Chez une personne victime d'état de stress post</w:t>
            </w:r>
            <w:r w:rsidR="00C6408B" w:rsidRPr="00F538BA">
              <w:rPr>
                <w:rFonts w:asciiTheme="majorHAnsi" w:hAnsiTheme="majorHAnsi" w:cs="Tahoma"/>
                <w:bCs/>
                <w:color w:val="000000" w:themeColor="text1"/>
                <w:sz w:val="22"/>
                <w:lang w:val="fr-FR"/>
              </w:rPr>
              <w:noBreakHyphen/>
            </w:r>
            <w:r w:rsidRPr="006C04B6">
              <w:rPr>
                <w:rFonts w:asciiTheme="majorHAnsi" w:hAnsiTheme="majorHAnsi" w:cs="Tahoma"/>
                <w:bCs/>
                <w:color w:val="000000" w:themeColor="text1"/>
                <w:sz w:val="22"/>
                <w:lang w:val="fr-FR"/>
              </w:rPr>
              <w:t>traumatique</w:t>
            </w:r>
            <w:r w:rsidRPr="006C04B6">
              <w:rPr>
                <w:rFonts w:asciiTheme="majorHAnsi" w:hAnsiTheme="majorHAnsi" w:cs="Tahoma"/>
                <w:color w:val="000000" w:themeColor="text1"/>
                <w:sz w:val="22"/>
                <w:lang w:val="fr-FR"/>
              </w:rPr>
              <w:t>, on observe aussi ce que l'on appelle «</w:t>
            </w:r>
            <w:r w:rsidR="00572639" w:rsidRPr="006C04B6">
              <w:rPr>
                <w:rFonts w:asciiTheme="majorHAnsi" w:hAnsiTheme="majorHAnsi" w:cs="Tahoma"/>
                <w:color w:val="000000" w:themeColor="text1"/>
                <w:sz w:val="22"/>
                <w:lang w:val="fr-FR"/>
              </w:rPr>
              <w:t> </w:t>
            </w:r>
            <w:r w:rsidRPr="006C04B6">
              <w:rPr>
                <w:rFonts w:asciiTheme="majorHAnsi" w:hAnsiTheme="majorHAnsi" w:cs="Tahoma"/>
                <w:bCs/>
                <w:color w:val="000000" w:themeColor="text1"/>
                <w:sz w:val="22"/>
                <w:lang w:val="fr-FR"/>
              </w:rPr>
              <w:t>des signes d'hyperactivité</w:t>
            </w:r>
            <w:r w:rsidR="00572639" w:rsidRPr="006C04B6">
              <w:rPr>
                <w:rFonts w:asciiTheme="majorHAnsi" w:hAnsiTheme="majorHAnsi" w:cs="Tahoma"/>
                <w:bCs/>
                <w:color w:val="000000" w:themeColor="text1"/>
                <w:sz w:val="22"/>
                <w:lang w:val="fr-FR"/>
              </w:rPr>
              <w:t> </w:t>
            </w:r>
            <w:r w:rsidRPr="006C04B6">
              <w:rPr>
                <w:rFonts w:asciiTheme="majorHAnsi" w:hAnsiTheme="majorHAnsi" w:cs="Tahoma"/>
                <w:color w:val="000000" w:themeColor="text1"/>
                <w:sz w:val="22"/>
                <w:lang w:val="fr-FR"/>
              </w:rPr>
              <w:t xml:space="preserve">» du système nerveux, signes qui n'existaient pas avant le </w:t>
            </w:r>
            <w:r w:rsidRPr="006C04B6">
              <w:rPr>
                <w:rFonts w:asciiTheme="majorHAnsi" w:hAnsiTheme="majorHAnsi" w:cs="Tahoma"/>
                <w:bCs/>
                <w:color w:val="000000" w:themeColor="text1"/>
                <w:sz w:val="22"/>
                <w:lang w:val="fr-FR"/>
              </w:rPr>
              <w:t>traumatisme.</w:t>
            </w:r>
          </w:p>
          <w:p w14:paraId="0F2AC5F2" w14:textId="77777777" w:rsidR="00A12BB8" w:rsidRPr="006C04B6" w:rsidRDefault="00243B45" w:rsidP="00DA0784">
            <w:pPr>
              <w:spacing w:before="40" w:after="80"/>
              <w:rPr>
                <w:rFonts w:asciiTheme="majorHAnsi" w:hAnsiTheme="majorHAnsi"/>
                <w:bCs/>
                <w:color w:val="000000" w:themeColor="text1"/>
                <w:sz w:val="22"/>
              </w:rPr>
            </w:pPr>
            <w:r>
              <w:rPr>
                <w:rFonts w:asciiTheme="majorHAnsi" w:hAnsiTheme="majorHAnsi" w:cs="Tahoma"/>
                <w:bCs/>
                <w:color w:val="000000" w:themeColor="text1"/>
                <w:sz w:val="22"/>
                <w:lang w:val="fr-FR"/>
              </w:rPr>
              <w:t>O</w:t>
            </w:r>
            <w:r w:rsidR="00A12BB8" w:rsidRPr="006C04B6">
              <w:rPr>
                <w:rFonts w:asciiTheme="majorHAnsi" w:hAnsiTheme="majorHAnsi" w:cs="Tahoma"/>
                <w:bCs/>
                <w:color w:val="000000" w:themeColor="text1"/>
                <w:sz w:val="22"/>
                <w:lang w:val="fr-FR"/>
              </w:rPr>
              <w:t>n parle d'état de stress post</w:t>
            </w:r>
            <w:r w:rsidR="00C6408B" w:rsidRPr="00F538BA">
              <w:rPr>
                <w:rFonts w:asciiTheme="majorHAnsi" w:hAnsiTheme="majorHAnsi" w:cs="Tahoma"/>
                <w:bCs/>
                <w:color w:val="000000" w:themeColor="text1"/>
                <w:sz w:val="22"/>
                <w:lang w:val="fr-FR"/>
              </w:rPr>
              <w:noBreakHyphen/>
            </w:r>
            <w:r w:rsidR="00A12BB8" w:rsidRPr="006C04B6">
              <w:rPr>
                <w:rFonts w:asciiTheme="majorHAnsi" w:hAnsiTheme="majorHAnsi" w:cs="Tahoma"/>
                <w:bCs/>
                <w:color w:val="000000" w:themeColor="text1"/>
                <w:sz w:val="22"/>
                <w:lang w:val="fr-FR"/>
              </w:rPr>
              <w:t>traumatique</w:t>
            </w:r>
            <w:r>
              <w:rPr>
                <w:rFonts w:asciiTheme="majorHAnsi" w:hAnsiTheme="majorHAnsi" w:cs="Tahoma"/>
                <w:bCs/>
                <w:color w:val="000000" w:themeColor="text1"/>
                <w:sz w:val="22"/>
                <w:lang w:val="fr-FR"/>
              </w:rPr>
              <w:t xml:space="preserve"> lorsque</w:t>
            </w:r>
            <w:r w:rsidRPr="006C04B6">
              <w:rPr>
                <w:rFonts w:asciiTheme="majorHAnsi" w:hAnsiTheme="majorHAnsi" w:cs="Tahoma"/>
                <w:bCs/>
                <w:color w:val="000000" w:themeColor="text1"/>
                <w:sz w:val="22"/>
                <w:lang w:val="fr-FR"/>
              </w:rPr>
              <w:t xml:space="preserve"> </w:t>
            </w:r>
            <w:r w:rsidR="00A12BB8" w:rsidRPr="006C04B6">
              <w:rPr>
                <w:rFonts w:asciiTheme="majorHAnsi" w:hAnsiTheme="majorHAnsi" w:cs="Tahoma"/>
                <w:bCs/>
                <w:color w:val="000000" w:themeColor="text1"/>
                <w:sz w:val="22"/>
                <w:lang w:val="fr-FR"/>
              </w:rPr>
              <w:t xml:space="preserve">ces signes </w:t>
            </w:r>
            <w:r w:rsidRPr="006C04B6">
              <w:rPr>
                <w:rFonts w:asciiTheme="majorHAnsi" w:hAnsiTheme="majorHAnsi" w:cs="Tahoma"/>
                <w:bCs/>
                <w:color w:val="000000" w:themeColor="text1"/>
                <w:sz w:val="22"/>
                <w:lang w:val="fr-FR"/>
              </w:rPr>
              <w:t>dure</w:t>
            </w:r>
            <w:r>
              <w:rPr>
                <w:rFonts w:asciiTheme="majorHAnsi" w:hAnsiTheme="majorHAnsi" w:cs="Tahoma"/>
                <w:bCs/>
                <w:color w:val="000000" w:themeColor="text1"/>
                <w:sz w:val="22"/>
                <w:lang w:val="fr-FR"/>
              </w:rPr>
              <w:t>nt</w:t>
            </w:r>
            <w:r w:rsidRPr="006C04B6">
              <w:rPr>
                <w:rFonts w:asciiTheme="majorHAnsi" w:hAnsiTheme="majorHAnsi" w:cs="Tahoma"/>
                <w:bCs/>
                <w:color w:val="000000" w:themeColor="text1"/>
                <w:sz w:val="22"/>
                <w:lang w:val="fr-FR"/>
              </w:rPr>
              <w:t xml:space="preserve"> </w:t>
            </w:r>
            <w:r w:rsidR="00A12BB8" w:rsidRPr="006C04B6">
              <w:rPr>
                <w:rFonts w:asciiTheme="majorHAnsi" w:hAnsiTheme="majorHAnsi" w:cs="Tahoma"/>
                <w:bCs/>
                <w:color w:val="000000" w:themeColor="text1"/>
                <w:sz w:val="22"/>
                <w:lang w:val="fr-FR"/>
              </w:rPr>
              <w:t xml:space="preserve">plus d'un mois et </w:t>
            </w:r>
            <w:r>
              <w:rPr>
                <w:rFonts w:asciiTheme="majorHAnsi" w:hAnsiTheme="majorHAnsi" w:cs="Tahoma"/>
                <w:bCs/>
                <w:color w:val="000000" w:themeColor="text1"/>
                <w:sz w:val="22"/>
                <w:lang w:val="fr-FR"/>
              </w:rPr>
              <w:t>sont</w:t>
            </w:r>
            <w:r w:rsidRPr="006C04B6">
              <w:rPr>
                <w:rFonts w:asciiTheme="majorHAnsi" w:hAnsiTheme="majorHAnsi" w:cs="Tahoma"/>
                <w:bCs/>
                <w:color w:val="000000" w:themeColor="text1"/>
                <w:sz w:val="22"/>
                <w:lang w:val="fr-FR"/>
              </w:rPr>
              <w:t xml:space="preserve"> </w:t>
            </w:r>
            <w:r w:rsidR="00A12BB8" w:rsidRPr="006C04B6">
              <w:rPr>
                <w:rFonts w:asciiTheme="majorHAnsi" w:hAnsiTheme="majorHAnsi" w:cs="Tahoma"/>
                <w:bCs/>
                <w:color w:val="000000" w:themeColor="text1"/>
                <w:sz w:val="22"/>
                <w:lang w:val="fr-FR"/>
              </w:rPr>
              <w:t xml:space="preserve">à l'origine d'une détresse significative ou </w:t>
            </w:r>
            <w:r w:rsidRPr="006C04B6">
              <w:rPr>
                <w:rFonts w:asciiTheme="majorHAnsi" w:hAnsiTheme="majorHAnsi" w:cs="Tahoma"/>
                <w:bCs/>
                <w:color w:val="000000" w:themeColor="text1"/>
                <w:sz w:val="22"/>
                <w:lang w:val="fr-FR"/>
              </w:rPr>
              <w:t>entraîne</w:t>
            </w:r>
            <w:r>
              <w:rPr>
                <w:rFonts w:asciiTheme="majorHAnsi" w:hAnsiTheme="majorHAnsi" w:cs="Tahoma"/>
                <w:bCs/>
                <w:color w:val="000000" w:themeColor="text1"/>
                <w:sz w:val="22"/>
                <w:lang w:val="fr-FR"/>
              </w:rPr>
              <w:t>nt</w:t>
            </w:r>
            <w:r w:rsidRPr="006C04B6">
              <w:rPr>
                <w:rFonts w:asciiTheme="majorHAnsi" w:hAnsiTheme="majorHAnsi" w:cs="Tahoma"/>
                <w:bCs/>
                <w:color w:val="000000" w:themeColor="text1"/>
                <w:sz w:val="22"/>
                <w:lang w:val="fr-FR"/>
              </w:rPr>
              <w:t xml:space="preserve"> </w:t>
            </w:r>
            <w:r w:rsidR="00A12BB8" w:rsidRPr="006C04B6">
              <w:rPr>
                <w:rFonts w:asciiTheme="majorHAnsi" w:hAnsiTheme="majorHAnsi" w:cs="Tahoma"/>
                <w:bCs/>
                <w:color w:val="000000" w:themeColor="text1"/>
                <w:sz w:val="22"/>
                <w:lang w:val="fr-FR"/>
              </w:rPr>
              <w:t>des troubles sur</w:t>
            </w:r>
            <w:r w:rsidR="006C04B6" w:rsidRPr="006C04B6">
              <w:rPr>
                <w:rFonts w:asciiTheme="majorHAnsi" w:hAnsiTheme="majorHAnsi" w:cs="Tahoma"/>
                <w:bCs/>
                <w:color w:val="000000" w:themeColor="text1"/>
                <w:sz w:val="22"/>
                <w:lang w:val="fr-FR"/>
              </w:rPr>
              <w:t xml:space="preserve"> le plan social, professionnel et </w:t>
            </w:r>
            <w:r w:rsidR="00A12BB8" w:rsidRPr="006C04B6">
              <w:rPr>
                <w:rFonts w:asciiTheme="majorHAnsi" w:hAnsiTheme="majorHAnsi" w:cs="Tahoma"/>
                <w:bCs/>
                <w:color w:val="000000" w:themeColor="text1"/>
                <w:sz w:val="22"/>
                <w:lang w:val="fr-FR"/>
              </w:rPr>
              <w:t xml:space="preserve">familial. </w:t>
            </w:r>
            <w:r w:rsidR="00A12BB8" w:rsidRPr="006C04B6">
              <w:rPr>
                <w:rFonts w:asciiTheme="majorHAnsi" w:hAnsiTheme="majorHAnsi" w:cs="Tahoma"/>
                <w:color w:val="000000" w:themeColor="text1"/>
                <w:sz w:val="22"/>
                <w:lang w:val="fr-FR"/>
              </w:rPr>
              <w:t xml:space="preserve">Ce dernier point est très important, car </w:t>
            </w:r>
            <w:r w:rsidR="00A12BB8" w:rsidRPr="006C04B6">
              <w:rPr>
                <w:rFonts w:asciiTheme="majorHAnsi" w:hAnsiTheme="majorHAnsi" w:cs="Tahoma"/>
                <w:bCs/>
                <w:color w:val="000000" w:themeColor="text1"/>
                <w:sz w:val="22"/>
                <w:lang w:val="fr-FR"/>
              </w:rPr>
              <w:t>après un traumatisme</w:t>
            </w:r>
            <w:r w:rsidR="00A12BB8" w:rsidRPr="006C04B6">
              <w:rPr>
                <w:rFonts w:asciiTheme="majorHAnsi" w:hAnsiTheme="majorHAnsi" w:cs="Tahoma"/>
                <w:color w:val="000000" w:themeColor="text1"/>
                <w:sz w:val="22"/>
                <w:lang w:val="fr-FR"/>
              </w:rPr>
              <w:t xml:space="preserve">, </w:t>
            </w:r>
            <w:r>
              <w:rPr>
                <w:rFonts w:asciiTheme="majorHAnsi" w:hAnsiTheme="majorHAnsi" w:cs="Tahoma"/>
                <w:color w:val="000000" w:themeColor="text1"/>
                <w:sz w:val="22"/>
                <w:lang w:val="fr-FR"/>
              </w:rPr>
              <w:t>l’individu passe</w:t>
            </w:r>
            <w:r w:rsidR="00A12BB8" w:rsidRPr="006C04B6">
              <w:rPr>
                <w:rFonts w:asciiTheme="majorHAnsi" w:hAnsiTheme="majorHAnsi" w:cs="Tahoma"/>
                <w:color w:val="000000" w:themeColor="text1"/>
                <w:sz w:val="22"/>
                <w:lang w:val="fr-FR"/>
              </w:rPr>
              <w:t xml:space="preserve"> par un </w:t>
            </w:r>
            <w:r w:rsidR="00A12BB8" w:rsidRPr="006C04B6">
              <w:rPr>
                <w:rFonts w:asciiTheme="majorHAnsi" w:hAnsiTheme="majorHAnsi" w:cs="Tahoma"/>
                <w:bCs/>
                <w:color w:val="000000" w:themeColor="text1"/>
                <w:sz w:val="22"/>
                <w:lang w:val="fr-FR"/>
              </w:rPr>
              <w:t>état de stress</w:t>
            </w:r>
            <w:r w:rsidR="00A12BB8" w:rsidRPr="006C04B6">
              <w:rPr>
                <w:rFonts w:asciiTheme="majorHAnsi" w:hAnsiTheme="majorHAnsi" w:cs="Tahoma"/>
                <w:color w:val="000000" w:themeColor="text1"/>
                <w:sz w:val="22"/>
                <w:lang w:val="fr-FR"/>
              </w:rPr>
              <w:t xml:space="preserve"> qui habituellement régresse progressivement, plus ou moins rapidement selon la </w:t>
            </w:r>
            <w:r>
              <w:rPr>
                <w:rFonts w:asciiTheme="majorHAnsi" w:hAnsiTheme="majorHAnsi" w:cs="Tahoma"/>
                <w:color w:val="000000" w:themeColor="text1"/>
                <w:sz w:val="22"/>
                <w:lang w:val="fr-FR"/>
              </w:rPr>
              <w:t xml:space="preserve">sévérité </w:t>
            </w:r>
            <w:r w:rsidR="00A12BB8" w:rsidRPr="006C04B6">
              <w:rPr>
                <w:rFonts w:asciiTheme="majorHAnsi" w:hAnsiTheme="majorHAnsi" w:cs="Tahoma"/>
                <w:color w:val="000000" w:themeColor="text1"/>
                <w:sz w:val="22"/>
                <w:lang w:val="fr-FR"/>
              </w:rPr>
              <w:t>du traumatisme.</w:t>
            </w:r>
            <w:r w:rsidR="00757B16" w:rsidRPr="006C04B6">
              <w:rPr>
                <w:rFonts w:asciiTheme="majorHAnsi" w:hAnsiTheme="majorHAnsi"/>
                <w:bCs/>
                <w:color w:val="000000" w:themeColor="text1"/>
                <w:sz w:val="22"/>
              </w:rPr>
              <w:t xml:space="preserve"> </w:t>
            </w:r>
            <w:r w:rsidR="00A12BB8" w:rsidRPr="006C04B6">
              <w:rPr>
                <w:rFonts w:asciiTheme="majorHAnsi" w:hAnsiTheme="majorHAnsi" w:cs="Tahoma"/>
                <w:bCs/>
                <w:color w:val="000000" w:themeColor="text1"/>
                <w:sz w:val="22"/>
                <w:lang w:val="fr-FR"/>
              </w:rPr>
              <w:t>L'état de stress post</w:t>
            </w:r>
            <w:r w:rsidR="00C6408B" w:rsidRPr="00F538BA">
              <w:rPr>
                <w:rFonts w:asciiTheme="majorHAnsi" w:hAnsiTheme="majorHAnsi" w:cs="Tahoma"/>
                <w:bCs/>
                <w:color w:val="000000" w:themeColor="text1"/>
                <w:sz w:val="22"/>
                <w:lang w:val="fr-FR"/>
              </w:rPr>
              <w:noBreakHyphen/>
            </w:r>
            <w:r w:rsidR="00A12BB8" w:rsidRPr="006C04B6">
              <w:rPr>
                <w:rFonts w:asciiTheme="majorHAnsi" w:hAnsiTheme="majorHAnsi" w:cs="Tahoma"/>
                <w:bCs/>
                <w:color w:val="000000" w:themeColor="text1"/>
                <w:sz w:val="22"/>
                <w:lang w:val="fr-FR"/>
              </w:rPr>
              <w:t>traumatique peut devenir chronique</w:t>
            </w:r>
            <w:r w:rsidR="00A12BB8" w:rsidRPr="006C04B6">
              <w:rPr>
                <w:rFonts w:asciiTheme="majorHAnsi" w:hAnsiTheme="majorHAnsi" w:cs="Tahoma"/>
                <w:color w:val="000000" w:themeColor="text1"/>
                <w:sz w:val="22"/>
                <w:lang w:val="fr-FR"/>
              </w:rPr>
              <w:t xml:space="preserve"> et durer des années</w:t>
            </w:r>
            <w:r>
              <w:rPr>
                <w:rFonts w:asciiTheme="majorHAnsi" w:hAnsiTheme="majorHAnsi" w:cs="Tahoma"/>
                <w:color w:val="000000" w:themeColor="text1"/>
                <w:sz w:val="22"/>
                <w:lang w:val="fr-FR"/>
              </w:rPr>
              <w:t>,</w:t>
            </w:r>
            <w:r w:rsidR="00A12BB8" w:rsidRPr="006C04B6">
              <w:rPr>
                <w:rFonts w:asciiTheme="majorHAnsi" w:hAnsiTheme="majorHAnsi" w:cs="Tahoma"/>
                <w:color w:val="000000" w:themeColor="text1"/>
                <w:sz w:val="22"/>
                <w:lang w:val="fr-FR"/>
              </w:rPr>
              <w:t xml:space="preserve"> voire toute la vie</w:t>
            </w:r>
            <w:r>
              <w:rPr>
                <w:rFonts w:asciiTheme="majorHAnsi" w:hAnsiTheme="majorHAnsi" w:cs="Tahoma"/>
                <w:color w:val="000000" w:themeColor="text1"/>
                <w:sz w:val="22"/>
                <w:lang w:val="fr-FR"/>
              </w:rPr>
              <w:t>,</w:t>
            </w:r>
            <w:r w:rsidR="00A12BB8" w:rsidRPr="006C04B6">
              <w:rPr>
                <w:rFonts w:asciiTheme="majorHAnsi" w:hAnsiTheme="majorHAnsi" w:cs="Tahoma"/>
                <w:color w:val="000000" w:themeColor="text1"/>
                <w:sz w:val="22"/>
                <w:lang w:val="fr-FR"/>
              </w:rPr>
              <w:t xml:space="preserve"> quand </w:t>
            </w:r>
            <w:r>
              <w:rPr>
                <w:rFonts w:asciiTheme="majorHAnsi" w:hAnsiTheme="majorHAnsi" w:cs="Tahoma"/>
                <w:color w:val="000000" w:themeColor="text1"/>
                <w:sz w:val="22"/>
                <w:lang w:val="fr-FR"/>
              </w:rPr>
              <w:t xml:space="preserve">il a été </w:t>
            </w:r>
            <w:r w:rsidR="00A12BB8" w:rsidRPr="006C04B6">
              <w:rPr>
                <w:rFonts w:asciiTheme="majorHAnsi" w:hAnsiTheme="majorHAnsi" w:cs="Tahoma"/>
                <w:color w:val="000000" w:themeColor="text1"/>
                <w:sz w:val="22"/>
                <w:lang w:val="fr-FR"/>
              </w:rPr>
              <w:t>très profondément touché par un événement.</w:t>
            </w:r>
            <w:r w:rsidR="00757B16" w:rsidRPr="006C04B6">
              <w:rPr>
                <w:rFonts w:asciiTheme="majorHAnsi" w:hAnsiTheme="majorHAnsi" w:cs="Tahoma"/>
                <w:color w:val="000000" w:themeColor="text1"/>
                <w:sz w:val="22"/>
                <w:lang w:val="fr-FR"/>
              </w:rPr>
              <w:t xml:space="preserve"> </w:t>
            </w:r>
            <w:r w:rsidR="00A12BB8" w:rsidRPr="006C04B6">
              <w:rPr>
                <w:rFonts w:asciiTheme="majorHAnsi" w:hAnsiTheme="majorHAnsi" w:cs="Tahoma"/>
                <w:color w:val="000000" w:themeColor="text1"/>
                <w:sz w:val="22"/>
                <w:lang w:val="fr-FR"/>
              </w:rPr>
              <w:t xml:space="preserve">Ce qui explique </w:t>
            </w:r>
            <w:r w:rsidR="00A12BB8" w:rsidRPr="006C04B6">
              <w:rPr>
                <w:rFonts w:asciiTheme="majorHAnsi" w:hAnsiTheme="majorHAnsi" w:cs="Tahoma"/>
                <w:bCs/>
                <w:color w:val="000000" w:themeColor="text1"/>
                <w:sz w:val="22"/>
                <w:lang w:val="fr-FR"/>
              </w:rPr>
              <w:t xml:space="preserve">l'état de stress </w:t>
            </w:r>
            <w:r>
              <w:rPr>
                <w:rFonts w:asciiTheme="majorHAnsi" w:hAnsiTheme="majorHAnsi" w:cs="Tahoma"/>
                <w:bCs/>
                <w:color w:val="000000" w:themeColor="text1"/>
                <w:sz w:val="22"/>
                <w:lang w:val="fr-FR"/>
              </w:rPr>
              <w:t>persistant</w:t>
            </w:r>
            <w:r w:rsidR="00A12BB8" w:rsidRPr="006C04B6">
              <w:rPr>
                <w:rFonts w:asciiTheme="majorHAnsi" w:hAnsiTheme="majorHAnsi" w:cs="Tahoma"/>
                <w:color w:val="000000" w:themeColor="text1"/>
                <w:sz w:val="22"/>
                <w:lang w:val="fr-FR"/>
              </w:rPr>
              <w:t>, c'est qu'</w:t>
            </w:r>
            <w:r w:rsidR="00A12BB8" w:rsidRPr="006C04B6">
              <w:rPr>
                <w:rFonts w:asciiTheme="majorHAnsi" w:hAnsiTheme="majorHAnsi" w:cs="Tahoma"/>
                <w:bCs/>
                <w:color w:val="000000" w:themeColor="text1"/>
                <w:sz w:val="22"/>
                <w:lang w:val="fr-FR"/>
              </w:rPr>
              <w:t>au lieu de digérer le traumatisme</w:t>
            </w:r>
            <w:r w:rsidR="00A12BB8" w:rsidRPr="006C04B6">
              <w:rPr>
                <w:rFonts w:asciiTheme="majorHAnsi" w:hAnsiTheme="majorHAnsi" w:cs="Tahoma"/>
                <w:color w:val="000000" w:themeColor="text1"/>
                <w:sz w:val="22"/>
                <w:lang w:val="fr-FR"/>
              </w:rPr>
              <w:t xml:space="preserve">, le psychisme </w:t>
            </w:r>
            <w:r w:rsidRPr="006C04B6">
              <w:rPr>
                <w:rFonts w:asciiTheme="majorHAnsi" w:hAnsiTheme="majorHAnsi" w:cs="Tahoma"/>
                <w:color w:val="000000" w:themeColor="text1"/>
                <w:sz w:val="22"/>
                <w:lang w:val="fr-FR"/>
              </w:rPr>
              <w:t>sembl</w:t>
            </w:r>
            <w:r>
              <w:rPr>
                <w:rFonts w:asciiTheme="majorHAnsi" w:hAnsiTheme="majorHAnsi" w:cs="Tahoma"/>
                <w:color w:val="000000" w:themeColor="text1"/>
                <w:sz w:val="22"/>
                <w:lang w:val="fr-FR"/>
              </w:rPr>
              <w:t>ait</w:t>
            </w:r>
            <w:r w:rsidRPr="006C04B6">
              <w:rPr>
                <w:rFonts w:asciiTheme="majorHAnsi" w:hAnsiTheme="majorHAnsi" w:cs="Tahoma"/>
                <w:color w:val="000000" w:themeColor="text1"/>
                <w:sz w:val="22"/>
                <w:lang w:val="fr-FR"/>
              </w:rPr>
              <w:t xml:space="preserve"> </w:t>
            </w:r>
            <w:r w:rsidR="00A12BB8" w:rsidRPr="006C04B6">
              <w:rPr>
                <w:rFonts w:asciiTheme="majorHAnsi" w:hAnsiTheme="majorHAnsi" w:cs="Tahoma"/>
                <w:color w:val="000000" w:themeColor="text1"/>
                <w:sz w:val="22"/>
                <w:lang w:val="fr-FR"/>
              </w:rPr>
              <w:t>se mettre en boucle et le répéter dans des pensées, des angoisses, des cauchemars.</w:t>
            </w:r>
            <w:r w:rsidR="00757B16" w:rsidRPr="006C04B6">
              <w:rPr>
                <w:rFonts w:asciiTheme="majorHAnsi" w:hAnsiTheme="majorHAnsi"/>
                <w:bCs/>
                <w:color w:val="000000" w:themeColor="text1"/>
                <w:sz w:val="22"/>
              </w:rPr>
              <w:t xml:space="preserve"> </w:t>
            </w:r>
            <w:r w:rsidR="00533824">
              <w:rPr>
                <w:rFonts w:asciiTheme="majorHAnsi" w:hAnsiTheme="majorHAnsi" w:cs="Tahoma"/>
                <w:color w:val="000000" w:themeColor="text1"/>
                <w:sz w:val="22"/>
                <w:lang w:val="fr-FR"/>
              </w:rPr>
              <w:t>C</w:t>
            </w:r>
            <w:r w:rsidR="00A12BB8" w:rsidRPr="006C04B6">
              <w:rPr>
                <w:rFonts w:asciiTheme="majorHAnsi" w:hAnsiTheme="majorHAnsi" w:cs="Tahoma"/>
                <w:color w:val="000000" w:themeColor="text1"/>
                <w:sz w:val="22"/>
                <w:lang w:val="fr-FR"/>
              </w:rPr>
              <w:t xml:space="preserve">omme si, longtemps après le drame, le sujet se </w:t>
            </w:r>
            <w:r w:rsidR="00533824">
              <w:rPr>
                <w:rFonts w:asciiTheme="majorHAnsi" w:hAnsiTheme="majorHAnsi" w:cs="Tahoma"/>
                <w:color w:val="000000" w:themeColor="text1"/>
                <w:sz w:val="22"/>
                <w:lang w:val="fr-FR"/>
              </w:rPr>
              <w:t>re</w:t>
            </w:r>
            <w:r w:rsidR="00A12BB8" w:rsidRPr="006C04B6">
              <w:rPr>
                <w:rFonts w:asciiTheme="majorHAnsi" w:hAnsiTheme="majorHAnsi" w:cs="Tahoma"/>
                <w:color w:val="000000" w:themeColor="text1"/>
                <w:sz w:val="22"/>
                <w:lang w:val="fr-FR"/>
              </w:rPr>
              <w:t xml:space="preserve">trouvait toujours au pire de ce traumatisme, comme s'il s'agissait du présent. Il ne peut donc </w:t>
            </w:r>
            <w:hyperlink r:id="rId17" w:history="1">
              <w:r w:rsidR="00A12BB8" w:rsidRPr="006C04B6">
                <w:rPr>
                  <w:rFonts w:asciiTheme="majorHAnsi" w:hAnsiTheme="majorHAnsi" w:cs="Tahoma"/>
                  <w:color w:val="000000" w:themeColor="text1"/>
                  <w:sz w:val="22"/>
                  <w:lang w:val="fr-FR"/>
                </w:rPr>
                <w:t>cicatriser</w:t>
              </w:r>
            </w:hyperlink>
            <w:r w:rsidR="00A12BB8" w:rsidRPr="006C04B6">
              <w:rPr>
                <w:rFonts w:asciiTheme="majorHAnsi" w:hAnsiTheme="majorHAnsi" w:cs="Tahoma"/>
                <w:color w:val="000000" w:themeColor="text1"/>
                <w:sz w:val="22"/>
                <w:lang w:val="fr-FR"/>
              </w:rPr>
              <w:t>, sa douleur restant complètement à vif.</w:t>
            </w:r>
          </w:p>
          <w:p w14:paraId="76F893B3" w14:textId="77777777" w:rsidR="00B968DE" w:rsidRPr="006C04B6" w:rsidRDefault="00B968DE" w:rsidP="00DA0784">
            <w:pPr>
              <w:spacing w:before="40" w:after="40"/>
              <w:rPr>
                <w:rFonts w:asciiTheme="majorHAnsi" w:hAnsiTheme="majorHAnsi"/>
                <w:color w:val="000000" w:themeColor="text1"/>
                <w:sz w:val="22"/>
              </w:rPr>
            </w:pPr>
            <w:r w:rsidRPr="006C04B6">
              <w:rPr>
                <w:rFonts w:asciiTheme="majorHAnsi" w:hAnsiTheme="majorHAnsi"/>
                <w:bCs/>
                <w:color w:val="000000" w:themeColor="text1"/>
                <w:sz w:val="22"/>
              </w:rPr>
              <w:t>Symptômes possibles chez les victimes (</w:t>
            </w:r>
            <w:proofErr w:type="spellStart"/>
            <w:r w:rsidRPr="006C04B6">
              <w:rPr>
                <w:rFonts w:asciiTheme="majorHAnsi" w:hAnsiTheme="majorHAnsi"/>
                <w:bCs/>
                <w:color w:val="000000" w:themeColor="text1"/>
                <w:sz w:val="22"/>
              </w:rPr>
              <w:t>Crosson</w:t>
            </w:r>
            <w:proofErr w:type="spellEnd"/>
            <w:r w:rsidR="00C6408B" w:rsidRPr="00F538BA">
              <w:rPr>
                <w:rFonts w:asciiTheme="majorHAnsi" w:hAnsiTheme="majorHAnsi"/>
                <w:bCs/>
                <w:color w:val="000000" w:themeColor="text1"/>
                <w:sz w:val="22"/>
              </w:rPr>
              <w:noBreakHyphen/>
            </w:r>
            <w:r w:rsidRPr="006C04B6">
              <w:rPr>
                <w:rFonts w:asciiTheme="majorHAnsi" w:hAnsiTheme="majorHAnsi"/>
                <w:bCs/>
                <w:color w:val="000000" w:themeColor="text1"/>
                <w:sz w:val="22"/>
              </w:rPr>
              <w:t>Tower, 2002</w:t>
            </w:r>
            <w:r w:rsidR="00B23475" w:rsidRPr="006C04B6">
              <w:rPr>
                <w:rFonts w:asciiTheme="majorHAnsi" w:hAnsiTheme="majorHAnsi"/>
                <w:bCs/>
                <w:color w:val="000000" w:themeColor="text1"/>
                <w:sz w:val="22"/>
              </w:rPr>
              <w:t>;</w:t>
            </w:r>
            <w:r w:rsidRPr="006C04B6">
              <w:rPr>
                <w:rFonts w:asciiTheme="majorHAnsi" w:hAnsiTheme="majorHAnsi"/>
                <w:bCs/>
                <w:color w:val="000000" w:themeColor="text1"/>
                <w:sz w:val="22"/>
              </w:rPr>
              <w:t xml:space="preserve"> MSSS, 200</w:t>
            </w:r>
            <w:r w:rsidR="00385525">
              <w:rPr>
                <w:rFonts w:asciiTheme="majorHAnsi" w:hAnsiTheme="majorHAnsi"/>
                <w:bCs/>
                <w:color w:val="000000" w:themeColor="text1"/>
                <w:sz w:val="22"/>
              </w:rPr>
              <w:t>1</w:t>
            </w:r>
            <w:r w:rsidR="00B23475" w:rsidRPr="006C04B6">
              <w:rPr>
                <w:rFonts w:asciiTheme="majorHAnsi" w:hAnsiTheme="majorHAnsi"/>
                <w:bCs/>
                <w:color w:val="000000" w:themeColor="text1"/>
                <w:sz w:val="22"/>
              </w:rPr>
              <w:t>;</w:t>
            </w:r>
            <w:r w:rsidRPr="006C04B6">
              <w:rPr>
                <w:rFonts w:asciiTheme="majorHAnsi" w:hAnsiTheme="majorHAnsi"/>
                <w:bCs/>
                <w:color w:val="000000" w:themeColor="text1"/>
                <w:sz w:val="22"/>
              </w:rPr>
              <w:t xml:space="preserve"> MSSS, 200</w:t>
            </w:r>
            <w:r w:rsidR="00385525">
              <w:rPr>
                <w:rFonts w:asciiTheme="majorHAnsi" w:hAnsiTheme="majorHAnsi"/>
                <w:bCs/>
                <w:color w:val="000000" w:themeColor="text1"/>
                <w:sz w:val="22"/>
              </w:rPr>
              <w:t>3</w:t>
            </w:r>
            <w:r w:rsidRPr="006C04B6">
              <w:rPr>
                <w:rFonts w:asciiTheme="majorHAnsi" w:hAnsiTheme="majorHAnsi"/>
                <w:bCs/>
                <w:color w:val="000000" w:themeColor="text1"/>
                <w:sz w:val="22"/>
              </w:rPr>
              <w:t>)</w:t>
            </w:r>
            <w:r w:rsidR="006C04B6">
              <w:rPr>
                <w:rFonts w:asciiTheme="majorHAnsi" w:hAnsiTheme="majorHAnsi"/>
                <w:bCs/>
                <w:color w:val="000000" w:themeColor="text1"/>
                <w:sz w:val="22"/>
              </w:rPr>
              <w:t> :</w:t>
            </w:r>
          </w:p>
          <w:p w14:paraId="39474279" w14:textId="77777777" w:rsidR="00B968DE" w:rsidRPr="006C04B6" w:rsidRDefault="00B968DE" w:rsidP="005A337F">
            <w:pPr>
              <w:pStyle w:val="Paragraphedeliste"/>
              <w:numPr>
                <w:ilvl w:val="0"/>
                <w:numId w:val="7"/>
              </w:numPr>
              <w:spacing w:before="40" w:after="4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troubles alimentaires</w:t>
            </w:r>
          </w:p>
          <w:p w14:paraId="7DCDECF3" w14:textId="77777777" w:rsidR="00B968DE" w:rsidRPr="006C04B6" w:rsidRDefault="00B968DE" w:rsidP="005A337F">
            <w:pPr>
              <w:pStyle w:val="Paragraphedeliste"/>
              <w:numPr>
                <w:ilvl w:val="0"/>
                <w:numId w:val="7"/>
              </w:numPr>
              <w:spacing w:before="40" w:after="8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automutilation (coupures, éraflures au sang)</w:t>
            </w:r>
          </w:p>
          <w:p w14:paraId="6008340A" w14:textId="77777777" w:rsidR="00B968DE" w:rsidRPr="006C04B6" w:rsidRDefault="00B968DE" w:rsidP="00DA0784">
            <w:pPr>
              <w:spacing w:before="40" w:after="40"/>
              <w:rPr>
                <w:rFonts w:asciiTheme="majorHAnsi" w:hAnsiTheme="majorHAnsi"/>
                <w:color w:val="000000" w:themeColor="text1"/>
                <w:sz w:val="22"/>
              </w:rPr>
            </w:pPr>
            <w:r w:rsidRPr="006C04B6">
              <w:rPr>
                <w:rFonts w:asciiTheme="majorHAnsi" w:hAnsiTheme="majorHAnsi"/>
                <w:bCs/>
                <w:color w:val="000000" w:themeColor="text1"/>
                <w:sz w:val="22"/>
              </w:rPr>
              <w:t xml:space="preserve">Conséquences </w:t>
            </w:r>
            <w:r w:rsidR="005D74D1" w:rsidRPr="006C04B6">
              <w:rPr>
                <w:rFonts w:asciiTheme="majorHAnsi" w:hAnsiTheme="majorHAnsi"/>
                <w:bCs/>
                <w:color w:val="000000" w:themeColor="text1"/>
                <w:sz w:val="22"/>
              </w:rPr>
              <w:t>possibles</w:t>
            </w:r>
            <w:r w:rsidRPr="006C04B6">
              <w:rPr>
                <w:rFonts w:asciiTheme="majorHAnsi" w:hAnsiTheme="majorHAnsi"/>
                <w:bCs/>
                <w:color w:val="000000" w:themeColor="text1"/>
                <w:sz w:val="22"/>
              </w:rPr>
              <w:t xml:space="preserve"> (Babcock et </w:t>
            </w:r>
            <w:proofErr w:type="spellStart"/>
            <w:r w:rsidRPr="006C04B6">
              <w:rPr>
                <w:rFonts w:asciiTheme="majorHAnsi" w:hAnsiTheme="majorHAnsi"/>
                <w:bCs/>
                <w:color w:val="000000" w:themeColor="text1"/>
                <w:sz w:val="22"/>
              </w:rPr>
              <w:t>Tomicic</w:t>
            </w:r>
            <w:proofErr w:type="spellEnd"/>
            <w:r w:rsidRPr="006C04B6">
              <w:rPr>
                <w:rFonts w:asciiTheme="majorHAnsi" w:hAnsiTheme="majorHAnsi"/>
                <w:bCs/>
                <w:color w:val="000000" w:themeColor="text1"/>
                <w:sz w:val="22"/>
              </w:rPr>
              <w:t>, 2006</w:t>
            </w:r>
            <w:r w:rsidR="00572639" w:rsidRPr="006C04B6">
              <w:rPr>
                <w:rFonts w:asciiTheme="majorHAnsi" w:hAnsiTheme="majorHAnsi"/>
                <w:bCs/>
                <w:color w:val="000000" w:themeColor="text1"/>
                <w:sz w:val="22"/>
              </w:rPr>
              <w:t> ;</w:t>
            </w:r>
            <w:r w:rsidRPr="006C04B6">
              <w:rPr>
                <w:rFonts w:asciiTheme="majorHAnsi" w:hAnsiTheme="majorHAnsi"/>
                <w:bCs/>
                <w:color w:val="000000" w:themeColor="text1"/>
                <w:sz w:val="22"/>
              </w:rPr>
              <w:t xml:space="preserve"> MSSS, 200</w:t>
            </w:r>
            <w:r w:rsidR="00385525">
              <w:rPr>
                <w:rFonts w:asciiTheme="majorHAnsi" w:hAnsiTheme="majorHAnsi"/>
                <w:bCs/>
                <w:color w:val="000000" w:themeColor="text1"/>
                <w:sz w:val="22"/>
              </w:rPr>
              <w:t>1</w:t>
            </w:r>
            <w:r w:rsidR="00572639" w:rsidRPr="006C04B6">
              <w:rPr>
                <w:rFonts w:asciiTheme="majorHAnsi" w:hAnsiTheme="majorHAnsi"/>
                <w:bCs/>
                <w:color w:val="000000" w:themeColor="text1"/>
                <w:sz w:val="22"/>
              </w:rPr>
              <w:t> ;</w:t>
            </w:r>
            <w:r w:rsidRPr="006C04B6">
              <w:rPr>
                <w:rFonts w:asciiTheme="majorHAnsi" w:hAnsiTheme="majorHAnsi"/>
                <w:bCs/>
                <w:color w:val="000000" w:themeColor="text1"/>
                <w:sz w:val="22"/>
              </w:rPr>
              <w:t xml:space="preserve"> MSSS, 200</w:t>
            </w:r>
            <w:r w:rsidR="00385525">
              <w:rPr>
                <w:rFonts w:asciiTheme="majorHAnsi" w:hAnsiTheme="majorHAnsi"/>
                <w:bCs/>
                <w:color w:val="000000" w:themeColor="text1"/>
                <w:sz w:val="22"/>
              </w:rPr>
              <w:t>3</w:t>
            </w:r>
            <w:r w:rsidR="00301241">
              <w:rPr>
                <w:rFonts w:asciiTheme="majorHAnsi" w:hAnsiTheme="majorHAnsi"/>
                <w:bCs/>
                <w:color w:val="000000" w:themeColor="text1"/>
                <w:sz w:val="22"/>
              </w:rPr>
              <w:t>; Putnam, 2003</w:t>
            </w:r>
            <w:r w:rsidRPr="006C04B6">
              <w:rPr>
                <w:rFonts w:asciiTheme="majorHAnsi" w:hAnsiTheme="majorHAnsi"/>
                <w:bCs/>
                <w:color w:val="000000" w:themeColor="text1"/>
                <w:sz w:val="22"/>
              </w:rPr>
              <w:t>)</w:t>
            </w:r>
            <w:r w:rsidR="006C04B6">
              <w:rPr>
                <w:rFonts w:asciiTheme="majorHAnsi" w:hAnsiTheme="majorHAnsi"/>
                <w:bCs/>
                <w:color w:val="000000" w:themeColor="text1"/>
                <w:sz w:val="22"/>
              </w:rPr>
              <w:t> :</w:t>
            </w:r>
          </w:p>
          <w:p w14:paraId="35C156F3" w14:textId="77777777" w:rsidR="00EA2EDE" w:rsidRPr="006C04B6" w:rsidRDefault="00EA2EDE" w:rsidP="005A337F">
            <w:pPr>
              <w:pStyle w:val="Paragraphedeliste"/>
              <w:numPr>
                <w:ilvl w:val="0"/>
                <w:numId w:val="8"/>
              </w:numPr>
              <w:spacing w:before="40" w:after="4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syndrome de stress post</w:t>
            </w:r>
            <w:r w:rsidR="00C6408B" w:rsidRPr="00FA3AE2">
              <w:rPr>
                <w:rFonts w:asciiTheme="majorHAnsi" w:hAnsiTheme="majorHAnsi"/>
                <w:color w:val="000000" w:themeColor="text1"/>
                <w:sz w:val="22"/>
              </w:rPr>
              <w:noBreakHyphen/>
            </w:r>
            <w:r w:rsidRPr="006C04B6">
              <w:rPr>
                <w:rFonts w:asciiTheme="majorHAnsi" w:hAnsiTheme="majorHAnsi"/>
                <w:color w:val="000000" w:themeColor="text1"/>
                <w:sz w:val="22"/>
              </w:rPr>
              <w:t xml:space="preserve">traumatique (SSPT), </w:t>
            </w:r>
            <w:r w:rsidR="00757B16" w:rsidRPr="006C04B6">
              <w:rPr>
                <w:rFonts w:asciiTheme="majorHAnsi" w:hAnsiTheme="majorHAnsi"/>
                <w:color w:val="000000" w:themeColor="text1"/>
                <w:sz w:val="22"/>
              </w:rPr>
              <w:t>dépression et troubles anxieux (</w:t>
            </w:r>
            <w:r w:rsidRPr="006C04B6">
              <w:rPr>
                <w:rFonts w:asciiTheme="majorHAnsi" w:hAnsiTheme="majorHAnsi"/>
                <w:color w:val="000000" w:themeColor="text1"/>
                <w:sz w:val="22"/>
              </w:rPr>
              <w:t>crises de panique, phobie sociale et agoraphobie</w:t>
            </w:r>
            <w:r w:rsidR="00757B16" w:rsidRPr="006C04B6">
              <w:rPr>
                <w:rFonts w:asciiTheme="majorHAnsi" w:hAnsiTheme="majorHAnsi"/>
                <w:color w:val="000000" w:themeColor="text1"/>
                <w:sz w:val="22"/>
              </w:rPr>
              <w:t>)</w:t>
            </w:r>
            <w:r w:rsidR="006C04B6">
              <w:rPr>
                <w:rFonts w:asciiTheme="majorHAnsi" w:hAnsiTheme="majorHAnsi"/>
                <w:color w:val="000000" w:themeColor="text1"/>
                <w:sz w:val="22"/>
              </w:rPr>
              <w:t>;</w:t>
            </w:r>
          </w:p>
          <w:p w14:paraId="553170A8" w14:textId="77777777" w:rsidR="00EA2EDE" w:rsidRPr="006C04B6" w:rsidRDefault="00EA2EDE" w:rsidP="005A337F">
            <w:pPr>
              <w:pStyle w:val="Paragraphedeliste"/>
              <w:numPr>
                <w:ilvl w:val="0"/>
                <w:numId w:val="8"/>
              </w:numPr>
              <w:spacing w:before="40" w:after="4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 xml:space="preserve">comportements malsains, </w:t>
            </w:r>
            <w:r w:rsidR="00533824">
              <w:rPr>
                <w:rFonts w:asciiTheme="majorHAnsi" w:hAnsiTheme="majorHAnsi"/>
                <w:color w:val="000000" w:themeColor="text1"/>
                <w:sz w:val="22"/>
              </w:rPr>
              <w:t>(</w:t>
            </w:r>
            <w:r w:rsidRPr="006C04B6">
              <w:rPr>
                <w:rFonts w:asciiTheme="majorHAnsi" w:hAnsiTheme="majorHAnsi"/>
                <w:color w:val="000000" w:themeColor="text1"/>
                <w:sz w:val="22"/>
              </w:rPr>
              <w:t>abus d’alcool et d’autres drogues et comportements sexuels à risque, ainsi que troubles des conduites</w:t>
            </w:r>
            <w:r w:rsidR="00533824">
              <w:rPr>
                <w:rFonts w:asciiTheme="majorHAnsi" w:hAnsiTheme="majorHAnsi"/>
                <w:color w:val="000000" w:themeColor="text1"/>
                <w:sz w:val="22"/>
              </w:rPr>
              <w:t>)</w:t>
            </w:r>
            <w:r w:rsidR="006C04B6">
              <w:rPr>
                <w:rFonts w:asciiTheme="majorHAnsi" w:hAnsiTheme="majorHAnsi"/>
                <w:color w:val="000000" w:themeColor="text1"/>
                <w:sz w:val="22"/>
              </w:rPr>
              <w:t>;</w:t>
            </w:r>
          </w:p>
          <w:p w14:paraId="64BBC8B4" w14:textId="77777777" w:rsidR="00EA2EDE" w:rsidRPr="006C04B6" w:rsidRDefault="00EA2EDE" w:rsidP="005A337F">
            <w:pPr>
              <w:pStyle w:val="Paragraphedeliste"/>
              <w:numPr>
                <w:ilvl w:val="0"/>
                <w:numId w:val="8"/>
              </w:numPr>
              <w:spacing w:before="40" w:after="4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hyperactivité</w:t>
            </w:r>
            <w:r w:rsidR="00572639" w:rsidRPr="006C04B6">
              <w:rPr>
                <w:rFonts w:asciiTheme="majorHAnsi" w:hAnsiTheme="majorHAnsi"/>
                <w:color w:val="000000" w:themeColor="text1"/>
                <w:sz w:val="22"/>
              </w:rPr>
              <w:t> </w:t>
            </w:r>
            <w:r w:rsidRPr="006C04B6">
              <w:rPr>
                <w:rFonts w:asciiTheme="majorHAnsi" w:hAnsiTheme="majorHAnsi"/>
                <w:color w:val="000000" w:themeColor="text1"/>
                <w:sz w:val="22"/>
              </w:rPr>
              <w:t>: d’après une étude, les enfants victimes de violence physique et sexuelle sont 10</w:t>
            </w:r>
            <w:r w:rsidR="00572639" w:rsidRPr="006C04B6">
              <w:rPr>
                <w:rFonts w:asciiTheme="majorHAnsi" w:hAnsiTheme="majorHAnsi"/>
                <w:color w:val="000000" w:themeColor="text1"/>
                <w:sz w:val="22"/>
              </w:rPr>
              <w:t> </w:t>
            </w:r>
            <w:r w:rsidRPr="006C04B6">
              <w:rPr>
                <w:rFonts w:asciiTheme="majorHAnsi" w:hAnsiTheme="majorHAnsi"/>
                <w:color w:val="000000" w:themeColor="text1"/>
                <w:sz w:val="22"/>
              </w:rPr>
              <w:t>% plus hyperactifs que les autres</w:t>
            </w:r>
            <w:r w:rsidR="006C04B6">
              <w:rPr>
                <w:rFonts w:asciiTheme="majorHAnsi" w:hAnsiTheme="majorHAnsi"/>
                <w:color w:val="000000" w:themeColor="text1"/>
                <w:sz w:val="22"/>
              </w:rPr>
              <w:t>;</w:t>
            </w:r>
          </w:p>
          <w:p w14:paraId="130F7BE8" w14:textId="77777777" w:rsidR="00EA2EDE" w:rsidRPr="006C04B6" w:rsidRDefault="00EA2EDE" w:rsidP="005A337F">
            <w:pPr>
              <w:pStyle w:val="Paragraphedeliste"/>
              <w:numPr>
                <w:ilvl w:val="0"/>
                <w:numId w:val="8"/>
              </w:numPr>
              <w:spacing w:before="40" w:after="4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toxicomanie</w:t>
            </w:r>
            <w:r w:rsidR="006C04B6">
              <w:rPr>
                <w:rFonts w:asciiTheme="majorHAnsi" w:hAnsiTheme="majorHAnsi"/>
                <w:color w:val="000000" w:themeColor="text1"/>
                <w:sz w:val="22"/>
              </w:rPr>
              <w:t>;</w:t>
            </w:r>
          </w:p>
          <w:p w14:paraId="541136F1" w14:textId="77777777" w:rsidR="00EA2EDE" w:rsidRPr="006C04B6" w:rsidRDefault="00EA2EDE" w:rsidP="005A337F">
            <w:pPr>
              <w:pStyle w:val="Paragraphedeliste"/>
              <w:numPr>
                <w:ilvl w:val="0"/>
                <w:numId w:val="8"/>
              </w:numPr>
              <w:spacing w:before="40" w:after="4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les garçons victimes d’un agresseur masculin peuvent douter de leur virilité à l’âge adulte</w:t>
            </w:r>
            <w:r w:rsidR="006C04B6">
              <w:rPr>
                <w:rFonts w:asciiTheme="majorHAnsi" w:hAnsiTheme="majorHAnsi"/>
                <w:color w:val="000000" w:themeColor="text1"/>
                <w:sz w:val="22"/>
              </w:rPr>
              <w:t>.</w:t>
            </w:r>
          </w:p>
          <w:p w14:paraId="33759637" w14:textId="77777777" w:rsidR="00021184" w:rsidRPr="006C04B6" w:rsidRDefault="00B968DE" w:rsidP="00DA0784">
            <w:pPr>
              <w:spacing w:before="40" w:after="80"/>
              <w:rPr>
                <w:rFonts w:asciiTheme="majorHAnsi" w:hAnsiTheme="majorHAnsi"/>
                <w:color w:val="000000" w:themeColor="text1"/>
                <w:sz w:val="22"/>
              </w:rPr>
            </w:pPr>
            <w:r w:rsidRPr="006C04B6">
              <w:rPr>
                <w:rFonts w:asciiTheme="majorHAnsi" w:hAnsiTheme="majorHAnsi"/>
                <w:color w:val="000000" w:themeColor="text1"/>
                <w:sz w:val="22"/>
              </w:rPr>
              <w:t>40</w:t>
            </w:r>
            <w:r w:rsidR="00572639" w:rsidRPr="006C04B6">
              <w:rPr>
                <w:rFonts w:asciiTheme="majorHAnsi" w:hAnsiTheme="majorHAnsi"/>
                <w:color w:val="000000" w:themeColor="text1"/>
                <w:sz w:val="22"/>
              </w:rPr>
              <w:t> </w:t>
            </w:r>
            <w:r w:rsidRPr="006C04B6">
              <w:rPr>
                <w:rFonts w:asciiTheme="majorHAnsi" w:hAnsiTheme="majorHAnsi"/>
                <w:color w:val="000000" w:themeColor="text1"/>
                <w:sz w:val="22"/>
              </w:rPr>
              <w:t>% des garçons et 45</w:t>
            </w:r>
            <w:r w:rsidR="00572639" w:rsidRPr="006C04B6">
              <w:rPr>
                <w:rFonts w:asciiTheme="majorHAnsi" w:hAnsiTheme="majorHAnsi"/>
                <w:color w:val="000000" w:themeColor="text1"/>
                <w:sz w:val="22"/>
              </w:rPr>
              <w:t> </w:t>
            </w:r>
            <w:r w:rsidRPr="006C04B6">
              <w:rPr>
                <w:rFonts w:asciiTheme="majorHAnsi" w:hAnsiTheme="majorHAnsi"/>
                <w:color w:val="000000" w:themeColor="text1"/>
                <w:sz w:val="22"/>
              </w:rPr>
              <w:t>% des filles victimes d’agression sexuelle avaient des résultats élevés à l’échelle des comportements i</w:t>
            </w:r>
            <w:r w:rsidR="006C04B6">
              <w:rPr>
                <w:rFonts w:asciiTheme="majorHAnsi" w:hAnsiTheme="majorHAnsi"/>
                <w:color w:val="000000" w:themeColor="text1"/>
                <w:sz w:val="22"/>
              </w:rPr>
              <w:t xml:space="preserve">ntériorisés </w:t>
            </w:r>
            <w:r w:rsidRPr="006C04B6">
              <w:rPr>
                <w:rFonts w:asciiTheme="majorHAnsi" w:hAnsiTheme="majorHAnsi"/>
                <w:color w:val="000000" w:themeColor="text1"/>
                <w:sz w:val="22"/>
              </w:rPr>
              <w:t>du CBCL alors que 40</w:t>
            </w:r>
            <w:r w:rsidR="00572639" w:rsidRPr="006C04B6">
              <w:rPr>
                <w:rFonts w:asciiTheme="majorHAnsi" w:hAnsiTheme="majorHAnsi"/>
                <w:color w:val="000000" w:themeColor="text1"/>
                <w:sz w:val="22"/>
              </w:rPr>
              <w:t> </w:t>
            </w:r>
            <w:r w:rsidRPr="006C04B6">
              <w:rPr>
                <w:rFonts w:asciiTheme="majorHAnsi" w:hAnsiTheme="majorHAnsi"/>
                <w:color w:val="000000" w:themeColor="text1"/>
                <w:sz w:val="22"/>
              </w:rPr>
              <w:t xml:space="preserve">% des garçons et </w:t>
            </w:r>
            <w:r w:rsidR="005D74D1" w:rsidRPr="006C04B6">
              <w:rPr>
                <w:rFonts w:asciiTheme="majorHAnsi" w:hAnsiTheme="majorHAnsi"/>
                <w:color w:val="000000" w:themeColor="text1"/>
                <w:sz w:val="22"/>
              </w:rPr>
              <w:t>37 </w:t>
            </w:r>
            <w:r w:rsidRPr="006C04B6">
              <w:rPr>
                <w:rFonts w:asciiTheme="majorHAnsi" w:hAnsiTheme="majorHAnsi"/>
                <w:color w:val="000000" w:themeColor="text1"/>
                <w:sz w:val="22"/>
              </w:rPr>
              <w:t xml:space="preserve">% des filles victimes obtenaient des résultats élevés à l’échelle des comportements </w:t>
            </w:r>
            <w:r w:rsidR="006C04B6">
              <w:rPr>
                <w:rFonts w:asciiTheme="majorHAnsi" w:hAnsiTheme="majorHAnsi"/>
                <w:color w:val="000000" w:themeColor="text1"/>
                <w:sz w:val="22"/>
              </w:rPr>
              <w:t>extériorisés</w:t>
            </w:r>
            <w:r w:rsidR="0084191F">
              <w:rPr>
                <w:rFonts w:asciiTheme="majorHAnsi" w:hAnsiTheme="majorHAnsi"/>
                <w:color w:val="000000" w:themeColor="text1"/>
                <w:sz w:val="22"/>
              </w:rPr>
              <w:t xml:space="preserve"> (Estes et </w:t>
            </w:r>
            <w:proofErr w:type="spellStart"/>
            <w:r w:rsidR="0084191F">
              <w:rPr>
                <w:rFonts w:asciiTheme="majorHAnsi" w:hAnsiTheme="majorHAnsi"/>
                <w:color w:val="000000" w:themeColor="text1"/>
                <w:sz w:val="22"/>
              </w:rPr>
              <w:t>Tidwell</w:t>
            </w:r>
            <w:proofErr w:type="spellEnd"/>
            <w:r w:rsidR="0084191F">
              <w:rPr>
                <w:rFonts w:asciiTheme="majorHAnsi" w:hAnsiTheme="majorHAnsi"/>
                <w:color w:val="000000" w:themeColor="text1"/>
                <w:sz w:val="22"/>
              </w:rPr>
              <w:t>, 2002).</w:t>
            </w:r>
          </w:p>
          <w:p w14:paraId="41108D94" w14:textId="77777777" w:rsidR="00B968DE" w:rsidRPr="006C04B6" w:rsidRDefault="00B968DE" w:rsidP="00DA0784">
            <w:pPr>
              <w:spacing w:before="40" w:after="20"/>
              <w:rPr>
                <w:rFonts w:asciiTheme="majorHAnsi" w:hAnsiTheme="majorHAnsi"/>
                <w:color w:val="000000" w:themeColor="text1"/>
                <w:sz w:val="22"/>
              </w:rPr>
            </w:pPr>
            <w:r w:rsidRPr="006C04B6">
              <w:rPr>
                <w:rFonts w:asciiTheme="majorHAnsi" w:hAnsiTheme="majorHAnsi"/>
                <w:color w:val="000000" w:themeColor="text1"/>
                <w:sz w:val="22"/>
              </w:rPr>
              <w:lastRenderedPageBreak/>
              <w:t xml:space="preserve">Les enfants victimes d’agression sexuelle montrent davantage de symptômes de dépression que les enfants n’ayant pas </w:t>
            </w:r>
            <w:r w:rsidR="00F803BE" w:rsidRPr="006C04B6">
              <w:rPr>
                <w:rFonts w:asciiTheme="majorHAnsi" w:hAnsiTheme="majorHAnsi"/>
                <w:color w:val="000000" w:themeColor="text1"/>
                <w:sz w:val="22"/>
              </w:rPr>
              <w:t>été agressés sexuellement (</w:t>
            </w:r>
            <w:r w:rsidR="00385525" w:rsidRPr="006C04B6">
              <w:rPr>
                <w:rFonts w:asciiTheme="majorHAnsi" w:hAnsiTheme="majorHAnsi"/>
                <w:color w:val="000000" w:themeColor="text1"/>
                <w:sz w:val="22"/>
              </w:rPr>
              <w:t>Lev</w:t>
            </w:r>
            <w:r w:rsidR="00385525" w:rsidRPr="00F538BA">
              <w:rPr>
                <w:rFonts w:asciiTheme="majorHAnsi" w:hAnsiTheme="majorHAnsi"/>
                <w:color w:val="000000" w:themeColor="text1"/>
                <w:sz w:val="22"/>
              </w:rPr>
              <w:noBreakHyphen/>
            </w:r>
            <w:r w:rsidR="00385525" w:rsidRPr="006C04B6">
              <w:rPr>
                <w:rFonts w:asciiTheme="majorHAnsi" w:hAnsiTheme="majorHAnsi"/>
                <w:color w:val="000000" w:themeColor="text1"/>
                <w:sz w:val="22"/>
              </w:rPr>
              <w:t>Wiesel, 2005; Putnam, 2003</w:t>
            </w:r>
            <w:r w:rsidR="00385525">
              <w:rPr>
                <w:rFonts w:asciiTheme="majorHAnsi" w:hAnsiTheme="majorHAnsi"/>
                <w:color w:val="000000" w:themeColor="text1"/>
                <w:sz w:val="22"/>
              </w:rPr>
              <w:t xml:space="preserve">; </w:t>
            </w:r>
            <w:proofErr w:type="spellStart"/>
            <w:r w:rsidR="00F803BE" w:rsidRPr="006C04B6">
              <w:rPr>
                <w:rFonts w:asciiTheme="majorHAnsi" w:hAnsiTheme="majorHAnsi"/>
                <w:color w:val="000000" w:themeColor="text1"/>
                <w:sz w:val="22"/>
              </w:rPr>
              <w:t>Quas</w:t>
            </w:r>
            <w:proofErr w:type="spellEnd"/>
            <w:r w:rsidR="00F803BE" w:rsidRPr="006C04B6">
              <w:rPr>
                <w:rFonts w:asciiTheme="majorHAnsi" w:hAnsiTheme="majorHAnsi"/>
                <w:color w:val="000000" w:themeColor="text1"/>
                <w:sz w:val="22"/>
              </w:rPr>
              <w:t>, Goodman et Jones</w:t>
            </w:r>
            <w:r w:rsidRPr="006C04B6">
              <w:rPr>
                <w:rFonts w:asciiTheme="majorHAnsi" w:hAnsiTheme="majorHAnsi"/>
                <w:color w:val="000000" w:themeColor="text1"/>
                <w:sz w:val="22"/>
              </w:rPr>
              <w:t>, 2003</w:t>
            </w:r>
            <w:r w:rsidR="00B23475" w:rsidRPr="006C04B6">
              <w:rPr>
                <w:rFonts w:asciiTheme="majorHAnsi" w:hAnsiTheme="majorHAnsi"/>
                <w:color w:val="000000" w:themeColor="text1"/>
                <w:sz w:val="22"/>
              </w:rPr>
              <w:t>;</w:t>
            </w:r>
            <w:r w:rsidRPr="006C04B6">
              <w:rPr>
                <w:rFonts w:asciiTheme="majorHAnsi" w:hAnsiTheme="majorHAnsi"/>
                <w:color w:val="000000" w:themeColor="text1"/>
                <w:sz w:val="22"/>
              </w:rPr>
              <w:t xml:space="preserve"> Scott</w:t>
            </w:r>
            <w:r w:rsidR="00385525">
              <w:rPr>
                <w:rFonts w:asciiTheme="majorHAnsi" w:hAnsiTheme="majorHAnsi"/>
                <w:color w:val="000000" w:themeColor="text1"/>
                <w:sz w:val="22"/>
              </w:rPr>
              <w:t xml:space="preserve"> et </w:t>
            </w:r>
            <w:proofErr w:type="gramStart"/>
            <w:r w:rsidR="00385525">
              <w:rPr>
                <w:rFonts w:asciiTheme="majorHAnsi" w:hAnsiTheme="majorHAnsi"/>
                <w:color w:val="000000" w:themeColor="text1"/>
                <w:sz w:val="22"/>
              </w:rPr>
              <w:t>al.,</w:t>
            </w:r>
            <w:proofErr w:type="gramEnd"/>
            <w:r w:rsidR="00385525">
              <w:rPr>
                <w:rFonts w:asciiTheme="majorHAnsi" w:hAnsiTheme="majorHAnsi"/>
                <w:color w:val="000000" w:themeColor="text1"/>
                <w:sz w:val="22"/>
              </w:rPr>
              <w:t xml:space="preserve"> </w:t>
            </w:r>
            <w:r w:rsidRPr="006C04B6">
              <w:rPr>
                <w:rFonts w:asciiTheme="majorHAnsi" w:hAnsiTheme="majorHAnsi"/>
                <w:color w:val="000000" w:themeColor="text1"/>
                <w:sz w:val="22"/>
              </w:rPr>
              <w:t>2003).</w:t>
            </w:r>
          </w:p>
          <w:p w14:paraId="33143930" w14:textId="77777777" w:rsidR="00B968DE" w:rsidRPr="00DA0784" w:rsidRDefault="00E673BD" w:rsidP="00DA0784">
            <w:pPr>
              <w:spacing w:before="40" w:after="20"/>
              <w:rPr>
                <w:rFonts w:asciiTheme="majorHAnsi" w:hAnsiTheme="majorHAnsi"/>
                <w:color w:val="000000" w:themeColor="text1"/>
                <w:sz w:val="22"/>
              </w:rPr>
            </w:pPr>
            <w:r>
              <w:rPr>
                <w:rFonts w:asciiTheme="majorHAnsi" w:hAnsiTheme="majorHAnsi"/>
                <w:color w:val="000000" w:themeColor="text1"/>
                <w:sz w:val="22"/>
              </w:rPr>
              <w:t>L</w:t>
            </w:r>
            <w:r w:rsidR="00B968DE" w:rsidRPr="00DA0784">
              <w:rPr>
                <w:rFonts w:asciiTheme="majorHAnsi" w:hAnsiTheme="majorHAnsi"/>
                <w:color w:val="000000" w:themeColor="text1"/>
                <w:sz w:val="22"/>
              </w:rPr>
              <w:t>es victimes peuvent vivre diverses manifestations sur une longue période débutant immédiatement après l’agression sexuelle ou plusieurs années plus tard (MSSS, 2012) :</w:t>
            </w:r>
          </w:p>
          <w:p w14:paraId="29E2B8C9" w14:textId="77777777" w:rsidR="00EA2EDE" w:rsidRPr="006C04B6" w:rsidRDefault="00EA2EDE" w:rsidP="005A337F">
            <w:pPr>
              <w:pStyle w:val="Paragraphedeliste"/>
              <w:numPr>
                <w:ilvl w:val="0"/>
                <w:numId w:val="9"/>
              </w:numPr>
              <w:spacing w:before="40" w:after="20"/>
              <w:ind w:left="568" w:hanging="284"/>
              <w:contextualSpacing w:val="0"/>
              <w:rPr>
                <w:rFonts w:asciiTheme="majorHAnsi" w:hAnsiTheme="majorHAnsi"/>
                <w:color w:val="000000" w:themeColor="text1"/>
                <w:sz w:val="22"/>
              </w:rPr>
            </w:pPr>
            <w:r w:rsidRPr="006C04B6">
              <w:rPr>
                <w:rFonts w:asciiTheme="majorHAnsi" w:hAnsiTheme="majorHAnsi"/>
                <w:color w:val="000000" w:themeColor="text1"/>
                <w:sz w:val="22"/>
              </w:rPr>
              <w:t>Des problèmes de dépendance</w:t>
            </w:r>
            <w:r w:rsidR="00572639" w:rsidRPr="006C04B6">
              <w:rPr>
                <w:rFonts w:asciiTheme="majorHAnsi" w:hAnsiTheme="majorHAnsi"/>
                <w:color w:val="000000" w:themeColor="text1"/>
                <w:sz w:val="22"/>
              </w:rPr>
              <w:t> </w:t>
            </w:r>
            <w:r w:rsidRPr="006C04B6">
              <w:rPr>
                <w:rFonts w:asciiTheme="majorHAnsi" w:hAnsiTheme="majorHAnsi"/>
                <w:color w:val="000000" w:themeColor="text1"/>
                <w:sz w:val="22"/>
              </w:rPr>
              <w:t>à l’alcool, aux drogues, au jeu, aux médicaments</w:t>
            </w:r>
            <w:r w:rsidR="00CF5C90">
              <w:rPr>
                <w:rFonts w:asciiTheme="majorHAnsi" w:hAnsiTheme="majorHAnsi"/>
                <w:color w:val="000000" w:themeColor="text1"/>
                <w:sz w:val="22"/>
              </w:rPr>
              <w:t>;</w:t>
            </w:r>
          </w:p>
          <w:p w14:paraId="79D7C265" w14:textId="77777777" w:rsidR="00B968DE" w:rsidRPr="00D66091" w:rsidRDefault="00EA2EDE" w:rsidP="005A337F">
            <w:pPr>
              <w:pStyle w:val="Paragraphedeliste"/>
              <w:numPr>
                <w:ilvl w:val="0"/>
                <w:numId w:val="9"/>
              </w:numPr>
              <w:spacing w:before="40" w:after="20"/>
              <w:ind w:left="568" w:hanging="284"/>
              <w:contextualSpacing w:val="0"/>
              <w:rPr>
                <w:rFonts w:asciiTheme="majorHAnsi" w:hAnsiTheme="majorHAnsi"/>
                <w:sz w:val="22"/>
              </w:rPr>
            </w:pPr>
            <w:r w:rsidRPr="006C04B6">
              <w:rPr>
                <w:rFonts w:asciiTheme="majorHAnsi" w:hAnsiTheme="majorHAnsi"/>
                <w:color w:val="000000" w:themeColor="text1"/>
                <w:sz w:val="22"/>
              </w:rPr>
              <w:t>Des troubles de l’al</w:t>
            </w:r>
            <w:r w:rsidR="00A64F46" w:rsidRPr="006C04B6">
              <w:rPr>
                <w:rFonts w:asciiTheme="majorHAnsi" w:hAnsiTheme="majorHAnsi"/>
                <w:color w:val="000000" w:themeColor="text1"/>
                <w:sz w:val="22"/>
              </w:rPr>
              <w:t>imentation</w:t>
            </w:r>
            <w:r w:rsidR="00572639" w:rsidRPr="006C04B6">
              <w:rPr>
                <w:rFonts w:asciiTheme="majorHAnsi" w:hAnsiTheme="majorHAnsi"/>
                <w:color w:val="000000" w:themeColor="text1"/>
                <w:sz w:val="22"/>
              </w:rPr>
              <w:t> </w:t>
            </w:r>
            <w:r w:rsidR="00CF5C90">
              <w:rPr>
                <w:rFonts w:asciiTheme="majorHAnsi" w:hAnsiTheme="majorHAnsi"/>
                <w:color w:val="000000" w:themeColor="text1"/>
                <w:sz w:val="22"/>
              </w:rPr>
              <w:t>(</w:t>
            </w:r>
            <w:r w:rsidR="00A64F46" w:rsidRPr="006C04B6">
              <w:rPr>
                <w:rFonts w:asciiTheme="majorHAnsi" w:hAnsiTheme="majorHAnsi"/>
                <w:color w:val="000000" w:themeColor="text1"/>
                <w:sz w:val="22"/>
              </w:rPr>
              <w:t>anorexie, boulimie</w:t>
            </w:r>
            <w:r w:rsidR="00CF5C90">
              <w:rPr>
                <w:rFonts w:asciiTheme="majorHAnsi" w:hAnsiTheme="majorHAnsi"/>
                <w:color w:val="000000" w:themeColor="text1"/>
                <w:sz w:val="22"/>
              </w:rPr>
              <w:t>)</w:t>
            </w:r>
            <w:r w:rsidR="00A64F46" w:rsidRPr="006C04B6">
              <w:rPr>
                <w:rFonts w:asciiTheme="majorHAnsi" w:hAnsiTheme="majorHAnsi"/>
                <w:color w:val="000000" w:themeColor="text1"/>
                <w:sz w:val="22"/>
              </w:rPr>
              <w:t>.</w:t>
            </w:r>
          </w:p>
        </w:tc>
      </w:tr>
      <w:tr w:rsidR="00B968DE" w:rsidRPr="00D66091" w14:paraId="071261FC" w14:textId="77777777" w:rsidTr="00FA3AE2">
        <w:trPr>
          <w:trHeight w:val="446"/>
        </w:trPr>
        <w:tc>
          <w:tcPr>
            <w:tcW w:w="2184" w:type="dxa"/>
          </w:tcPr>
          <w:p w14:paraId="528820C9" w14:textId="77777777" w:rsidR="00B968DE" w:rsidRPr="00D66091" w:rsidRDefault="00B968DE" w:rsidP="00FA3AE2">
            <w:pPr>
              <w:pStyle w:val="Sansinterligne"/>
              <w:spacing w:before="40" w:after="80"/>
              <w:jc w:val="both"/>
              <w:rPr>
                <w:rFonts w:asciiTheme="majorHAnsi" w:hAnsiTheme="majorHAnsi"/>
              </w:rPr>
            </w:pPr>
            <w:r w:rsidRPr="00D66091">
              <w:rPr>
                <w:rFonts w:asciiTheme="majorHAnsi" w:hAnsiTheme="majorHAnsi"/>
                <w:lang w:val="fr-FR"/>
              </w:rPr>
              <w:t>Trouble alimentaire</w:t>
            </w:r>
            <w:r w:rsidR="00A22E5C" w:rsidRPr="00D66091">
              <w:rPr>
                <w:rFonts w:asciiTheme="majorHAnsi" w:hAnsiTheme="majorHAnsi"/>
                <w:lang w:val="fr-FR"/>
              </w:rPr>
              <w:t>.</w:t>
            </w:r>
          </w:p>
        </w:tc>
        <w:tc>
          <w:tcPr>
            <w:tcW w:w="7371" w:type="dxa"/>
            <w:vMerge/>
          </w:tcPr>
          <w:p w14:paraId="4B5E98A2" w14:textId="77777777" w:rsidR="00B968DE" w:rsidRPr="00D66091" w:rsidRDefault="00B968DE" w:rsidP="00FA3AE2">
            <w:pPr>
              <w:spacing w:before="40" w:after="80"/>
              <w:jc w:val="both"/>
              <w:rPr>
                <w:rFonts w:asciiTheme="majorHAnsi" w:hAnsiTheme="majorHAnsi"/>
                <w:sz w:val="22"/>
              </w:rPr>
            </w:pPr>
          </w:p>
        </w:tc>
      </w:tr>
      <w:tr w:rsidR="00B968DE" w:rsidRPr="00D66091" w14:paraId="4DAD1833" w14:textId="77777777" w:rsidTr="00FA3AE2">
        <w:trPr>
          <w:trHeight w:val="496"/>
        </w:trPr>
        <w:tc>
          <w:tcPr>
            <w:tcW w:w="2184" w:type="dxa"/>
          </w:tcPr>
          <w:p w14:paraId="6745BFEF" w14:textId="77777777" w:rsidR="00B968DE" w:rsidRPr="00D66091" w:rsidRDefault="00B968DE" w:rsidP="00FA3AE2">
            <w:pPr>
              <w:pStyle w:val="Sansinterligne"/>
              <w:spacing w:before="40" w:after="80"/>
              <w:jc w:val="both"/>
              <w:rPr>
                <w:rFonts w:asciiTheme="majorHAnsi" w:hAnsiTheme="majorHAnsi"/>
              </w:rPr>
            </w:pPr>
            <w:r w:rsidRPr="00D66091">
              <w:rPr>
                <w:rFonts w:asciiTheme="majorHAnsi" w:hAnsiTheme="majorHAnsi"/>
                <w:lang w:val="fr-FR"/>
              </w:rPr>
              <w:t>Trouble anxieux</w:t>
            </w:r>
            <w:r w:rsidR="00A22E5C" w:rsidRPr="00D66091">
              <w:rPr>
                <w:rFonts w:asciiTheme="majorHAnsi" w:hAnsiTheme="majorHAnsi"/>
                <w:lang w:val="fr-FR"/>
              </w:rPr>
              <w:t>.</w:t>
            </w:r>
          </w:p>
        </w:tc>
        <w:tc>
          <w:tcPr>
            <w:tcW w:w="7371" w:type="dxa"/>
            <w:vMerge/>
          </w:tcPr>
          <w:p w14:paraId="79E12749" w14:textId="77777777" w:rsidR="00B968DE" w:rsidRPr="00D66091" w:rsidRDefault="00B968DE" w:rsidP="00FA3AE2">
            <w:pPr>
              <w:spacing w:before="40" w:after="80"/>
              <w:jc w:val="both"/>
              <w:rPr>
                <w:rFonts w:asciiTheme="majorHAnsi" w:hAnsiTheme="majorHAnsi"/>
                <w:sz w:val="22"/>
              </w:rPr>
            </w:pPr>
          </w:p>
        </w:tc>
      </w:tr>
      <w:tr w:rsidR="00B968DE" w:rsidRPr="00D66091" w14:paraId="02AF94B0" w14:textId="77777777" w:rsidTr="00FA3AE2">
        <w:trPr>
          <w:trHeight w:val="504"/>
        </w:trPr>
        <w:tc>
          <w:tcPr>
            <w:tcW w:w="2184" w:type="dxa"/>
          </w:tcPr>
          <w:p w14:paraId="04863FF6" w14:textId="77777777" w:rsidR="00B968DE" w:rsidRPr="00D66091" w:rsidRDefault="00B968DE" w:rsidP="00FA3AE2">
            <w:pPr>
              <w:pStyle w:val="Sansinterligne"/>
              <w:spacing w:before="40" w:after="80"/>
              <w:jc w:val="both"/>
              <w:rPr>
                <w:rFonts w:asciiTheme="majorHAnsi" w:hAnsiTheme="majorHAnsi"/>
              </w:rPr>
            </w:pPr>
            <w:r w:rsidRPr="00D66091">
              <w:rPr>
                <w:rFonts w:asciiTheme="majorHAnsi" w:hAnsiTheme="majorHAnsi"/>
                <w:lang w:val="fr-FR"/>
              </w:rPr>
              <w:t>Dépression</w:t>
            </w:r>
            <w:r w:rsidR="00EF68A2">
              <w:rPr>
                <w:rFonts w:asciiTheme="majorHAnsi" w:hAnsiTheme="majorHAnsi"/>
                <w:lang w:val="fr-FR"/>
              </w:rPr>
              <w:t>.</w:t>
            </w:r>
          </w:p>
        </w:tc>
        <w:tc>
          <w:tcPr>
            <w:tcW w:w="7371" w:type="dxa"/>
            <w:vMerge/>
          </w:tcPr>
          <w:p w14:paraId="2D507545" w14:textId="77777777" w:rsidR="00B968DE" w:rsidRPr="00D66091" w:rsidRDefault="00B968DE" w:rsidP="00FA3AE2">
            <w:pPr>
              <w:spacing w:before="40" w:after="80"/>
              <w:jc w:val="both"/>
              <w:rPr>
                <w:rFonts w:asciiTheme="majorHAnsi" w:hAnsiTheme="majorHAnsi"/>
                <w:sz w:val="22"/>
              </w:rPr>
            </w:pPr>
          </w:p>
        </w:tc>
      </w:tr>
      <w:tr w:rsidR="00B968DE" w:rsidRPr="00D66091" w14:paraId="228EDD0F" w14:textId="77777777" w:rsidTr="00FA3AE2">
        <w:trPr>
          <w:trHeight w:val="567"/>
        </w:trPr>
        <w:tc>
          <w:tcPr>
            <w:tcW w:w="2184" w:type="dxa"/>
          </w:tcPr>
          <w:p w14:paraId="24E7D564" w14:textId="77777777" w:rsidR="00B968DE" w:rsidRPr="00D66091" w:rsidRDefault="00B968DE" w:rsidP="00FA3AE2">
            <w:pPr>
              <w:pStyle w:val="Sansinterligne"/>
              <w:spacing w:before="40" w:after="80"/>
              <w:jc w:val="both"/>
              <w:rPr>
                <w:rFonts w:asciiTheme="majorHAnsi" w:hAnsiTheme="majorHAnsi"/>
              </w:rPr>
            </w:pPr>
            <w:r w:rsidRPr="00D66091">
              <w:rPr>
                <w:rFonts w:asciiTheme="majorHAnsi" w:hAnsiTheme="majorHAnsi"/>
                <w:lang w:val="fr-FR"/>
              </w:rPr>
              <w:t>Dépendance</w:t>
            </w:r>
            <w:r w:rsidR="00EF68A2">
              <w:rPr>
                <w:rFonts w:asciiTheme="majorHAnsi" w:hAnsiTheme="majorHAnsi"/>
                <w:lang w:val="fr-FR"/>
              </w:rPr>
              <w:t>.</w:t>
            </w:r>
          </w:p>
        </w:tc>
        <w:tc>
          <w:tcPr>
            <w:tcW w:w="7371" w:type="dxa"/>
            <w:vMerge/>
          </w:tcPr>
          <w:p w14:paraId="6CF232AC" w14:textId="77777777" w:rsidR="00B968DE" w:rsidRPr="00D66091" w:rsidRDefault="00B968DE" w:rsidP="00FA3AE2">
            <w:pPr>
              <w:spacing w:before="40" w:after="80"/>
              <w:jc w:val="both"/>
              <w:rPr>
                <w:rFonts w:asciiTheme="majorHAnsi" w:hAnsiTheme="majorHAnsi"/>
                <w:sz w:val="22"/>
              </w:rPr>
            </w:pPr>
          </w:p>
        </w:tc>
      </w:tr>
    </w:tbl>
    <w:p w14:paraId="5DC34391" w14:textId="77777777" w:rsidR="00B02A70" w:rsidRPr="00D66091" w:rsidRDefault="00B02A70" w:rsidP="005A1BF9">
      <w:pPr>
        <w:pStyle w:val="Sansinterligne"/>
        <w:tabs>
          <w:tab w:val="left" w:pos="2323"/>
        </w:tabs>
        <w:rPr>
          <w:rFonts w:asciiTheme="majorHAnsi" w:hAnsiTheme="majorHAnsi"/>
        </w:rPr>
      </w:pPr>
    </w:p>
    <w:tbl>
      <w:tblPr>
        <w:tblStyle w:val="Grille"/>
        <w:tblW w:w="9555" w:type="dxa"/>
        <w:shd w:val="clear" w:color="auto" w:fill="C4BC96"/>
        <w:tblCellMar>
          <w:top w:w="28" w:type="dxa"/>
          <w:left w:w="57" w:type="dxa"/>
          <w:bottom w:w="28" w:type="dxa"/>
          <w:right w:w="57" w:type="dxa"/>
        </w:tblCellMar>
        <w:tblLook w:val="04A0" w:firstRow="1" w:lastRow="0" w:firstColumn="1" w:lastColumn="0" w:noHBand="0" w:noVBand="1"/>
      </w:tblPr>
      <w:tblGrid>
        <w:gridCol w:w="2210"/>
        <w:gridCol w:w="7345"/>
      </w:tblGrid>
      <w:tr w:rsidR="00A22E5C" w:rsidRPr="00D66091" w14:paraId="5E3DC3CD" w14:textId="77777777" w:rsidTr="0084191F">
        <w:trPr>
          <w:trHeight w:val="60"/>
        </w:trPr>
        <w:tc>
          <w:tcPr>
            <w:tcW w:w="9555" w:type="dxa"/>
            <w:gridSpan w:val="2"/>
            <w:shd w:val="clear" w:color="auto" w:fill="C4BC96"/>
            <w:vAlign w:val="center"/>
          </w:tcPr>
          <w:p w14:paraId="2703F795" w14:textId="77777777" w:rsidR="00A22E5C" w:rsidRPr="00D66091" w:rsidRDefault="00A64F46" w:rsidP="00FA3AE2">
            <w:pPr>
              <w:spacing w:before="40" w:after="80"/>
              <w:rPr>
                <w:rFonts w:asciiTheme="majorHAnsi" w:hAnsiTheme="majorHAnsi"/>
                <w:b/>
                <w:sz w:val="22"/>
              </w:rPr>
            </w:pPr>
            <w:r w:rsidRPr="00B230C0">
              <w:rPr>
                <w:rStyle w:val="Accentuationdiscrte"/>
                <w:rFonts w:asciiTheme="majorHAnsi" w:hAnsiTheme="majorHAnsi"/>
                <w:b/>
                <w:i w:val="0"/>
                <w:color w:val="auto"/>
                <w:sz w:val="22"/>
              </w:rPr>
              <w:t>Conséquences physiques</w:t>
            </w:r>
          </w:p>
        </w:tc>
      </w:tr>
      <w:tr w:rsidR="00D95B36" w:rsidRPr="00D66091" w14:paraId="552367C5" w14:textId="77777777" w:rsidTr="00FA3AE2">
        <w:tblPrEx>
          <w:shd w:val="clear" w:color="auto" w:fill="auto"/>
        </w:tblPrEx>
        <w:trPr>
          <w:trHeight w:val="858"/>
        </w:trPr>
        <w:tc>
          <w:tcPr>
            <w:tcW w:w="2210" w:type="dxa"/>
          </w:tcPr>
          <w:p w14:paraId="028D83EA" w14:textId="77777777" w:rsidR="00D95B36" w:rsidRPr="00D66091" w:rsidRDefault="00D95B36" w:rsidP="00FA3AE2">
            <w:pPr>
              <w:pStyle w:val="Sansinterligne"/>
              <w:spacing w:before="40" w:after="40"/>
              <w:rPr>
                <w:rFonts w:asciiTheme="majorHAnsi" w:hAnsiTheme="majorHAnsi"/>
              </w:rPr>
            </w:pPr>
            <w:r w:rsidRPr="00D66091">
              <w:rPr>
                <w:rFonts w:asciiTheme="majorHAnsi" w:hAnsiTheme="majorHAnsi"/>
              </w:rPr>
              <w:t>Infection urinaire</w:t>
            </w:r>
            <w:r w:rsidR="00A64F46" w:rsidRPr="00D66091">
              <w:rPr>
                <w:rFonts w:asciiTheme="majorHAnsi" w:hAnsiTheme="majorHAnsi"/>
              </w:rPr>
              <w:t>.</w:t>
            </w:r>
          </w:p>
        </w:tc>
        <w:tc>
          <w:tcPr>
            <w:tcW w:w="7345" w:type="dxa"/>
            <w:vMerge w:val="restart"/>
          </w:tcPr>
          <w:p w14:paraId="0A0A65D4" w14:textId="77777777" w:rsidR="00D95B36" w:rsidRPr="00D66091" w:rsidRDefault="00D95B36" w:rsidP="00DA0784">
            <w:pPr>
              <w:pStyle w:val="Sansinterligne"/>
              <w:spacing w:before="40" w:after="20"/>
              <w:rPr>
                <w:rFonts w:asciiTheme="majorHAnsi" w:hAnsiTheme="majorHAnsi"/>
              </w:rPr>
            </w:pPr>
            <w:r w:rsidRPr="00D66091">
              <w:rPr>
                <w:rFonts w:asciiTheme="majorHAnsi" w:hAnsiTheme="majorHAnsi"/>
              </w:rPr>
              <w:t>Les enfants victimes d’agression sexuelle montrent dav</w:t>
            </w:r>
            <w:r w:rsidR="00CF5C90">
              <w:rPr>
                <w:rFonts w:asciiTheme="majorHAnsi" w:hAnsiTheme="majorHAnsi"/>
              </w:rPr>
              <w:t xml:space="preserve">antage de problèmes somatiques et </w:t>
            </w:r>
            <w:r w:rsidRPr="00D66091">
              <w:rPr>
                <w:rFonts w:asciiTheme="majorHAnsi" w:hAnsiTheme="majorHAnsi"/>
              </w:rPr>
              <w:t xml:space="preserve">ils ont aussi des problèmes liés au sommeil </w:t>
            </w:r>
            <w:r w:rsidR="00E673BD">
              <w:rPr>
                <w:rFonts w:asciiTheme="majorHAnsi" w:hAnsiTheme="majorHAnsi"/>
              </w:rPr>
              <w:t xml:space="preserve">et à </w:t>
            </w:r>
            <w:r w:rsidRPr="00D66091">
              <w:rPr>
                <w:rFonts w:asciiTheme="majorHAnsi" w:hAnsiTheme="majorHAnsi"/>
              </w:rPr>
              <w:t xml:space="preserve">l’alimentation (Scott </w:t>
            </w:r>
            <w:r w:rsidR="007756DD" w:rsidRPr="005136D0">
              <w:rPr>
                <w:rFonts w:asciiTheme="majorHAnsi" w:hAnsiTheme="majorHAnsi"/>
              </w:rPr>
              <w:t xml:space="preserve">et </w:t>
            </w:r>
            <w:proofErr w:type="gramStart"/>
            <w:r w:rsidR="007756DD" w:rsidRPr="005136D0">
              <w:rPr>
                <w:rFonts w:asciiTheme="majorHAnsi" w:hAnsiTheme="majorHAnsi"/>
              </w:rPr>
              <w:t>al</w:t>
            </w:r>
            <w:r w:rsidRPr="00D66091">
              <w:rPr>
                <w:rFonts w:asciiTheme="majorHAnsi" w:hAnsiTheme="majorHAnsi"/>
              </w:rPr>
              <w:t>.,</w:t>
            </w:r>
            <w:proofErr w:type="gramEnd"/>
            <w:r w:rsidRPr="00D66091">
              <w:rPr>
                <w:rFonts w:asciiTheme="majorHAnsi" w:hAnsiTheme="majorHAnsi"/>
              </w:rPr>
              <w:t xml:space="preserve"> 2003).</w:t>
            </w:r>
          </w:p>
          <w:p w14:paraId="4BF123E0" w14:textId="77777777" w:rsidR="00D95B36" w:rsidRPr="00D66091" w:rsidRDefault="00D95B36" w:rsidP="00DA0784">
            <w:pPr>
              <w:pStyle w:val="Sansinterligne"/>
              <w:spacing w:before="40" w:after="20"/>
              <w:rPr>
                <w:rFonts w:asciiTheme="majorHAnsi" w:hAnsiTheme="majorHAnsi"/>
              </w:rPr>
            </w:pPr>
            <w:r w:rsidRPr="00D66091">
              <w:rPr>
                <w:rFonts w:asciiTheme="majorHAnsi" w:hAnsiTheme="majorHAnsi"/>
              </w:rPr>
              <w:t>Symptômes possibles chez les victimes (</w:t>
            </w:r>
            <w:proofErr w:type="spellStart"/>
            <w:r w:rsidRPr="00D66091">
              <w:rPr>
                <w:rFonts w:asciiTheme="majorHAnsi" w:hAnsiTheme="majorHAnsi"/>
              </w:rPr>
              <w:t>Crosson</w:t>
            </w:r>
            <w:proofErr w:type="spellEnd"/>
            <w:r w:rsidR="00C6408B" w:rsidRPr="00FA3AE2">
              <w:rPr>
                <w:rFonts w:asciiTheme="majorHAnsi" w:hAnsiTheme="majorHAnsi"/>
              </w:rPr>
              <w:noBreakHyphen/>
            </w:r>
            <w:r w:rsidRPr="00D66091">
              <w:rPr>
                <w:rFonts w:asciiTheme="majorHAnsi" w:hAnsiTheme="majorHAnsi"/>
              </w:rPr>
              <w:t>Tower, 2002</w:t>
            </w:r>
            <w:r w:rsidR="00B23475" w:rsidRPr="00D66091">
              <w:rPr>
                <w:rFonts w:asciiTheme="majorHAnsi" w:hAnsiTheme="majorHAnsi"/>
              </w:rPr>
              <w:t>;</w:t>
            </w:r>
            <w:r w:rsidRPr="00D66091">
              <w:rPr>
                <w:rFonts w:asciiTheme="majorHAnsi" w:hAnsiTheme="majorHAnsi"/>
              </w:rPr>
              <w:t xml:space="preserve"> MSSS, 200</w:t>
            </w:r>
            <w:r w:rsidR="00385525">
              <w:rPr>
                <w:rFonts w:asciiTheme="majorHAnsi" w:hAnsiTheme="majorHAnsi"/>
              </w:rPr>
              <w:t>1</w:t>
            </w:r>
            <w:r w:rsidR="00B23475" w:rsidRPr="00D66091">
              <w:rPr>
                <w:rFonts w:asciiTheme="majorHAnsi" w:hAnsiTheme="majorHAnsi"/>
              </w:rPr>
              <w:t>;</w:t>
            </w:r>
            <w:r w:rsidRPr="00D66091">
              <w:rPr>
                <w:rFonts w:asciiTheme="majorHAnsi" w:hAnsiTheme="majorHAnsi"/>
              </w:rPr>
              <w:t xml:space="preserve"> MSSS, 200</w:t>
            </w:r>
            <w:r w:rsidR="00385525">
              <w:rPr>
                <w:rFonts w:asciiTheme="majorHAnsi" w:hAnsiTheme="majorHAnsi"/>
              </w:rPr>
              <w:t>3</w:t>
            </w:r>
            <w:r w:rsidRPr="00D66091">
              <w:rPr>
                <w:rFonts w:asciiTheme="majorHAnsi" w:hAnsiTheme="majorHAnsi"/>
              </w:rPr>
              <w:t>)</w:t>
            </w:r>
            <w:r w:rsidR="00CF5C90">
              <w:rPr>
                <w:rFonts w:asciiTheme="majorHAnsi" w:hAnsiTheme="majorHAnsi"/>
              </w:rPr>
              <w:t> :</w:t>
            </w:r>
          </w:p>
          <w:p w14:paraId="7CFA1923"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infections urinaires fréquentes</w:t>
            </w:r>
          </w:p>
          <w:p w14:paraId="21A33D4A"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difficulté à marcher ou à s’asseoir</w:t>
            </w:r>
          </w:p>
          <w:p w14:paraId="0E73172D"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déchirures, taches et sang dans les sous</w:t>
            </w:r>
            <w:r w:rsidR="00C6408B" w:rsidRPr="00FA3AE2">
              <w:rPr>
                <w:rFonts w:asciiTheme="majorHAnsi" w:hAnsiTheme="majorHAnsi"/>
              </w:rPr>
              <w:noBreakHyphen/>
            </w:r>
            <w:r w:rsidRPr="00D66091">
              <w:rPr>
                <w:rFonts w:asciiTheme="majorHAnsi" w:hAnsiTheme="majorHAnsi"/>
              </w:rPr>
              <w:t>vêtements</w:t>
            </w:r>
          </w:p>
          <w:p w14:paraId="704CE446"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démangeaisons, éruptions, douleur, tuméfaction ou inflammation dans la région génitale/anale</w:t>
            </w:r>
          </w:p>
          <w:p w14:paraId="50DE43D8"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meurtrissure, blessure ou saignement dans la région génitale/anale</w:t>
            </w:r>
          </w:p>
          <w:p w14:paraId="79DD9D64"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infections à levures fréquentes</w:t>
            </w:r>
          </w:p>
          <w:p w14:paraId="45EC030F"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douleur</w:t>
            </w:r>
            <w:r w:rsidR="006B23D7">
              <w:rPr>
                <w:rFonts w:asciiTheme="majorHAnsi" w:hAnsiTheme="majorHAnsi"/>
              </w:rPr>
              <w:t xml:space="preserve">s </w:t>
            </w:r>
            <w:r w:rsidRPr="00D66091">
              <w:rPr>
                <w:rFonts w:asciiTheme="majorHAnsi" w:hAnsiTheme="majorHAnsi"/>
              </w:rPr>
              <w:t>en urinant</w:t>
            </w:r>
          </w:p>
          <w:p w14:paraId="0A3E2880"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vomissements fréquents</w:t>
            </w:r>
          </w:p>
          <w:p w14:paraId="0DA46602"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maux de gorge fréquents (peuvent être un symptôme de gonorrhée)</w:t>
            </w:r>
          </w:p>
          <w:p w14:paraId="76EA1458"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autres symptômes de maladies vénériennes, comme de la douleur ou des pertes au niveau du vagin ou du pénis, des lésions sur les parties génitales ou dans la bouche et des verrues génitales</w:t>
            </w:r>
          </w:p>
          <w:p w14:paraId="0D1B67F6" w14:textId="77777777" w:rsidR="00EA2EDE" w:rsidRPr="00D66091" w:rsidRDefault="004514E2" w:rsidP="00DA0784">
            <w:pPr>
              <w:pStyle w:val="Sansinterligne"/>
              <w:numPr>
                <w:ilvl w:val="0"/>
                <w:numId w:val="1"/>
              </w:numPr>
              <w:spacing w:before="40" w:after="20"/>
              <w:rPr>
                <w:rFonts w:asciiTheme="majorHAnsi" w:hAnsiTheme="majorHAnsi"/>
              </w:rPr>
            </w:pPr>
            <w:r w:rsidRPr="00D66091">
              <w:rPr>
                <w:rFonts w:asciiTheme="majorHAnsi" w:hAnsiTheme="majorHAnsi"/>
              </w:rPr>
              <w:t xml:space="preserve">grossesse précoce ou non </w:t>
            </w:r>
            <w:r w:rsidR="00EA2EDE" w:rsidRPr="00D66091">
              <w:rPr>
                <w:rFonts w:asciiTheme="majorHAnsi" w:hAnsiTheme="majorHAnsi"/>
              </w:rPr>
              <w:t>désirée</w:t>
            </w:r>
          </w:p>
          <w:p w14:paraId="6F7002BC" w14:textId="77777777" w:rsidR="00EA2EDE" w:rsidRPr="00D66091" w:rsidRDefault="00EA2EDE" w:rsidP="00DA0784">
            <w:pPr>
              <w:pStyle w:val="Sansinterligne"/>
              <w:numPr>
                <w:ilvl w:val="0"/>
                <w:numId w:val="1"/>
              </w:numPr>
              <w:spacing w:before="40" w:after="20"/>
              <w:rPr>
                <w:rFonts w:asciiTheme="majorHAnsi" w:hAnsiTheme="majorHAnsi"/>
              </w:rPr>
            </w:pPr>
            <w:r w:rsidRPr="00D66091">
              <w:rPr>
                <w:rFonts w:asciiTheme="majorHAnsi" w:hAnsiTheme="majorHAnsi"/>
              </w:rPr>
              <w:t xml:space="preserve">problèmes de sommeil ou cauchemars </w:t>
            </w:r>
          </w:p>
          <w:p w14:paraId="3725D33E" w14:textId="77777777" w:rsidR="00D95B36" w:rsidRPr="00D66091" w:rsidRDefault="00D95B36" w:rsidP="00DA0784">
            <w:pPr>
              <w:pStyle w:val="Sansinterligne"/>
              <w:spacing w:before="40" w:after="20"/>
              <w:rPr>
                <w:rFonts w:asciiTheme="majorHAnsi" w:hAnsiTheme="majorHAnsi"/>
              </w:rPr>
            </w:pPr>
            <w:r w:rsidRPr="00D66091">
              <w:rPr>
                <w:rFonts w:asciiTheme="majorHAnsi" w:hAnsiTheme="majorHAnsi"/>
              </w:rPr>
              <w:t xml:space="preserve">Conséquences </w:t>
            </w:r>
            <w:r w:rsidR="005D74D1" w:rsidRPr="00D66091">
              <w:rPr>
                <w:rFonts w:asciiTheme="majorHAnsi" w:hAnsiTheme="majorHAnsi"/>
              </w:rPr>
              <w:t>possibles</w:t>
            </w:r>
            <w:r w:rsidRPr="00D66091">
              <w:rPr>
                <w:rFonts w:asciiTheme="majorHAnsi" w:hAnsiTheme="majorHAnsi"/>
              </w:rPr>
              <w:t xml:space="preserve"> (Babcock et </w:t>
            </w:r>
            <w:proofErr w:type="spellStart"/>
            <w:r w:rsidRPr="00D66091">
              <w:rPr>
                <w:rFonts w:asciiTheme="majorHAnsi" w:hAnsiTheme="majorHAnsi"/>
              </w:rPr>
              <w:t>Tomicic</w:t>
            </w:r>
            <w:proofErr w:type="spellEnd"/>
            <w:r w:rsidRPr="00D66091">
              <w:rPr>
                <w:rFonts w:asciiTheme="majorHAnsi" w:hAnsiTheme="majorHAnsi"/>
              </w:rPr>
              <w:t>, 2006</w:t>
            </w:r>
            <w:r w:rsidR="00572639" w:rsidRPr="00D66091">
              <w:rPr>
                <w:rFonts w:asciiTheme="majorHAnsi" w:hAnsiTheme="majorHAnsi"/>
              </w:rPr>
              <w:t>;</w:t>
            </w:r>
            <w:r w:rsidRPr="00D66091">
              <w:rPr>
                <w:rFonts w:asciiTheme="majorHAnsi" w:hAnsiTheme="majorHAnsi"/>
              </w:rPr>
              <w:t xml:space="preserve"> MSSS, 200</w:t>
            </w:r>
            <w:r w:rsidR="00385525">
              <w:rPr>
                <w:rFonts w:asciiTheme="majorHAnsi" w:hAnsiTheme="majorHAnsi"/>
              </w:rPr>
              <w:t>1</w:t>
            </w:r>
            <w:r w:rsidR="00572639" w:rsidRPr="00D66091">
              <w:rPr>
                <w:rFonts w:asciiTheme="majorHAnsi" w:hAnsiTheme="majorHAnsi"/>
              </w:rPr>
              <w:t>;</w:t>
            </w:r>
            <w:r w:rsidRPr="00D66091">
              <w:rPr>
                <w:rFonts w:asciiTheme="majorHAnsi" w:hAnsiTheme="majorHAnsi"/>
              </w:rPr>
              <w:t xml:space="preserve"> MSSS, 200</w:t>
            </w:r>
            <w:r w:rsidR="00385525">
              <w:rPr>
                <w:rFonts w:asciiTheme="majorHAnsi" w:hAnsiTheme="majorHAnsi"/>
              </w:rPr>
              <w:t xml:space="preserve">3; </w:t>
            </w:r>
            <w:r w:rsidR="00385525" w:rsidRPr="00D66091">
              <w:rPr>
                <w:rFonts w:asciiTheme="majorHAnsi" w:hAnsiTheme="majorHAnsi"/>
              </w:rPr>
              <w:t>Putnam, 2003</w:t>
            </w:r>
            <w:r w:rsidRPr="00D66091">
              <w:rPr>
                <w:rFonts w:asciiTheme="majorHAnsi" w:hAnsiTheme="majorHAnsi"/>
              </w:rPr>
              <w:t>)</w:t>
            </w:r>
          </w:p>
          <w:p w14:paraId="4125CF8F" w14:textId="77777777" w:rsidR="00EA2EDE" w:rsidRPr="00D66091" w:rsidRDefault="00EA2EDE" w:rsidP="00DA0784">
            <w:pPr>
              <w:pStyle w:val="Sansinterligne"/>
              <w:numPr>
                <w:ilvl w:val="0"/>
                <w:numId w:val="2"/>
              </w:numPr>
              <w:spacing w:before="40" w:after="20"/>
              <w:rPr>
                <w:rFonts w:asciiTheme="majorHAnsi" w:hAnsiTheme="majorHAnsi"/>
              </w:rPr>
            </w:pPr>
            <w:r w:rsidRPr="00D66091">
              <w:rPr>
                <w:rFonts w:asciiTheme="majorHAnsi" w:hAnsiTheme="majorHAnsi"/>
              </w:rPr>
              <w:t>retard de croissance et de développement</w:t>
            </w:r>
          </w:p>
          <w:p w14:paraId="62987937" w14:textId="77777777" w:rsidR="00EA2EDE" w:rsidRPr="00D66091" w:rsidRDefault="00EA2EDE" w:rsidP="00DA0784">
            <w:pPr>
              <w:pStyle w:val="Sansinterligne"/>
              <w:numPr>
                <w:ilvl w:val="0"/>
                <w:numId w:val="2"/>
              </w:numPr>
              <w:spacing w:before="40" w:after="20"/>
              <w:rPr>
                <w:rFonts w:asciiTheme="majorHAnsi" w:hAnsiTheme="majorHAnsi"/>
              </w:rPr>
            </w:pPr>
            <w:r w:rsidRPr="00D66091">
              <w:rPr>
                <w:rFonts w:asciiTheme="majorHAnsi" w:hAnsiTheme="majorHAnsi"/>
              </w:rPr>
              <w:t>problèmes de santé chroniques, y compris l’obésité</w:t>
            </w:r>
          </w:p>
          <w:p w14:paraId="0E6F0BC6" w14:textId="77777777" w:rsidR="004514E2" w:rsidRPr="00D66091" w:rsidRDefault="00E673BD" w:rsidP="00E673BD">
            <w:pPr>
              <w:pStyle w:val="Sansinterligne"/>
              <w:spacing w:before="40" w:after="80"/>
              <w:rPr>
                <w:rFonts w:asciiTheme="majorHAnsi" w:hAnsiTheme="majorHAnsi"/>
              </w:rPr>
            </w:pPr>
            <w:r>
              <w:rPr>
                <w:rFonts w:asciiTheme="majorHAnsi" w:hAnsiTheme="majorHAnsi"/>
              </w:rPr>
              <w:t>L</w:t>
            </w:r>
            <w:r w:rsidR="00D95B36" w:rsidRPr="00D66091">
              <w:rPr>
                <w:rFonts w:asciiTheme="majorHAnsi" w:hAnsiTheme="majorHAnsi"/>
              </w:rPr>
              <w:t>es victimes peuvent vivre diverses manifestations sur une longue période de temps débutant immédiatement après l’agression sexuelle ou plusieurs années plus tard</w:t>
            </w:r>
            <w:r w:rsidR="00572639" w:rsidRPr="00D66091">
              <w:rPr>
                <w:rFonts w:asciiTheme="majorHAnsi" w:hAnsiTheme="majorHAnsi"/>
              </w:rPr>
              <w:t> </w:t>
            </w:r>
            <w:r w:rsidR="00D95B36" w:rsidRPr="00D66091">
              <w:rPr>
                <w:rFonts w:asciiTheme="majorHAnsi" w:hAnsiTheme="majorHAnsi"/>
              </w:rPr>
              <w:t>: des problèmes physiques</w:t>
            </w:r>
            <w:r w:rsidR="00572639" w:rsidRPr="00D66091">
              <w:rPr>
                <w:rFonts w:asciiTheme="majorHAnsi" w:hAnsiTheme="majorHAnsi"/>
              </w:rPr>
              <w:t> </w:t>
            </w:r>
            <w:r w:rsidR="00D95B36" w:rsidRPr="00D66091">
              <w:rPr>
                <w:rFonts w:asciiTheme="majorHAnsi" w:hAnsiTheme="majorHAnsi"/>
              </w:rPr>
              <w:t>: maux de tête, fatigue, infections transmissibles sexuellement, grossesse non d</w:t>
            </w:r>
            <w:r w:rsidR="00A64F46" w:rsidRPr="00D66091">
              <w:rPr>
                <w:rFonts w:asciiTheme="majorHAnsi" w:hAnsiTheme="majorHAnsi"/>
              </w:rPr>
              <w:t>ésirée, blessures (MSSS, 2012).</w:t>
            </w:r>
          </w:p>
        </w:tc>
      </w:tr>
      <w:tr w:rsidR="00D95B36" w:rsidRPr="00D66091" w14:paraId="6D9A7CFA" w14:textId="77777777" w:rsidTr="00FA3AE2">
        <w:tblPrEx>
          <w:shd w:val="clear" w:color="auto" w:fill="auto"/>
        </w:tblPrEx>
        <w:trPr>
          <w:trHeight w:val="859"/>
        </w:trPr>
        <w:tc>
          <w:tcPr>
            <w:tcW w:w="2210" w:type="dxa"/>
          </w:tcPr>
          <w:p w14:paraId="4A50DD49" w14:textId="77777777" w:rsidR="00D95B36" w:rsidRPr="00D66091" w:rsidRDefault="00D95B36" w:rsidP="00FA3AE2">
            <w:pPr>
              <w:pStyle w:val="Sansinterligne"/>
              <w:spacing w:before="40" w:after="40"/>
              <w:rPr>
                <w:rFonts w:asciiTheme="majorHAnsi" w:hAnsiTheme="majorHAnsi"/>
              </w:rPr>
            </w:pPr>
            <w:r w:rsidRPr="00D66091">
              <w:rPr>
                <w:rFonts w:asciiTheme="majorHAnsi" w:hAnsiTheme="majorHAnsi"/>
              </w:rPr>
              <w:t>Troubles du sommeil</w:t>
            </w:r>
            <w:r w:rsidR="00A64F46" w:rsidRPr="00D66091">
              <w:rPr>
                <w:rFonts w:asciiTheme="majorHAnsi" w:hAnsiTheme="majorHAnsi"/>
              </w:rPr>
              <w:t>.</w:t>
            </w:r>
          </w:p>
        </w:tc>
        <w:tc>
          <w:tcPr>
            <w:tcW w:w="7345" w:type="dxa"/>
            <w:vMerge/>
          </w:tcPr>
          <w:p w14:paraId="1B4628DE" w14:textId="77777777" w:rsidR="00D95B36" w:rsidRPr="00D66091" w:rsidRDefault="00D95B36" w:rsidP="00FA3AE2">
            <w:pPr>
              <w:pStyle w:val="Sansinterligne"/>
              <w:spacing w:before="40" w:after="80"/>
              <w:rPr>
                <w:rFonts w:asciiTheme="majorHAnsi" w:hAnsiTheme="majorHAnsi"/>
              </w:rPr>
            </w:pPr>
          </w:p>
        </w:tc>
      </w:tr>
      <w:tr w:rsidR="00D95B36" w:rsidRPr="00D66091" w14:paraId="3E2593B6" w14:textId="77777777" w:rsidTr="00FA3AE2">
        <w:tblPrEx>
          <w:shd w:val="clear" w:color="auto" w:fill="auto"/>
        </w:tblPrEx>
        <w:trPr>
          <w:trHeight w:val="506"/>
        </w:trPr>
        <w:tc>
          <w:tcPr>
            <w:tcW w:w="2210" w:type="dxa"/>
          </w:tcPr>
          <w:p w14:paraId="5AB962BA" w14:textId="77777777" w:rsidR="00D95B36" w:rsidRPr="00D66091" w:rsidRDefault="00D95B36" w:rsidP="00FA3AE2">
            <w:pPr>
              <w:pStyle w:val="Sansinterligne"/>
              <w:spacing w:before="40" w:after="40"/>
              <w:rPr>
                <w:rFonts w:asciiTheme="majorHAnsi" w:hAnsiTheme="majorHAnsi"/>
              </w:rPr>
            </w:pPr>
            <w:r w:rsidRPr="00D66091">
              <w:rPr>
                <w:rFonts w:asciiTheme="majorHAnsi" w:hAnsiTheme="majorHAnsi"/>
              </w:rPr>
              <w:t>Somatisation</w:t>
            </w:r>
            <w:r w:rsidR="00A64F46" w:rsidRPr="00D66091">
              <w:rPr>
                <w:rFonts w:asciiTheme="majorHAnsi" w:hAnsiTheme="majorHAnsi"/>
              </w:rPr>
              <w:t>.</w:t>
            </w:r>
          </w:p>
        </w:tc>
        <w:tc>
          <w:tcPr>
            <w:tcW w:w="7345" w:type="dxa"/>
            <w:vMerge/>
          </w:tcPr>
          <w:p w14:paraId="150D6698" w14:textId="77777777" w:rsidR="00D95B36" w:rsidRPr="00D66091" w:rsidRDefault="00D95B36" w:rsidP="00FA3AE2">
            <w:pPr>
              <w:pStyle w:val="Sansinterligne"/>
              <w:spacing w:before="40" w:after="80"/>
              <w:rPr>
                <w:rFonts w:asciiTheme="majorHAnsi" w:hAnsiTheme="majorHAnsi"/>
              </w:rPr>
            </w:pPr>
          </w:p>
        </w:tc>
      </w:tr>
      <w:tr w:rsidR="00757B16" w:rsidRPr="00D66091" w14:paraId="473C04E2" w14:textId="77777777" w:rsidTr="00FA3AE2">
        <w:tblPrEx>
          <w:shd w:val="clear" w:color="auto" w:fill="auto"/>
        </w:tblPrEx>
        <w:trPr>
          <w:trHeight w:val="820"/>
        </w:trPr>
        <w:tc>
          <w:tcPr>
            <w:tcW w:w="2210" w:type="dxa"/>
          </w:tcPr>
          <w:p w14:paraId="42A07353" w14:textId="77777777" w:rsidR="00757B16" w:rsidRPr="00D66091" w:rsidRDefault="00757B16" w:rsidP="00E673BD">
            <w:pPr>
              <w:pStyle w:val="Sansinterligne"/>
              <w:spacing w:before="40" w:after="40"/>
              <w:rPr>
                <w:rFonts w:asciiTheme="majorHAnsi" w:hAnsiTheme="majorHAnsi"/>
              </w:rPr>
            </w:pPr>
            <w:r w:rsidRPr="00D66091">
              <w:rPr>
                <w:rFonts w:asciiTheme="majorHAnsi" w:hAnsiTheme="majorHAnsi"/>
              </w:rPr>
              <w:t>Blessures région vaginale et anale</w:t>
            </w:r>
            <w:r w:rsidR="00A64F46" w:rsidRPr="00D66091">
              <w:rPr>
                <w:rFonts w:asciiTheme="majorHAnsi" w:hAnsiTheme="majorHAnsi"/>
              </w:rPr>
              <w:t>.</w:t>
            </w:r>
          </w:p>
        </w:tc>
        <w:tc>
          <w:tcPr>
            <w:tcW w:w="7345" w:type="dxa"/>
            <w:vMerge/>
          </w:tcPr>
          <w:p w14:paraId="20751890" w14:textId="77777777" w:rsidR="00757B16" w:rsidRPr="00D66091" w:rsidRDefault="00757B16" w:rsidP="00FA3AE2">
            <w:pPr>
              <w:pStyle w:val="Sansinterligne"/>
              <w:spacing w:before="40" w:after="80"/>
              <w:rPr>
                <w:rFonts w:asciiTheme="majorHAnsi" w:hAnsiTheme="majorHAnsi"/>
              </w:rPr>
            </w:pPr>
          </w:p>
        </w:tc>
      </w:tr>
      <w:tr w:rsidR="00D95B36" w:rsidRPr="00D66091" w14:paraId="45F25855" w14:textId="77777777" w:rsidTr="00FA3AE2">
        <w:tblPrEx>
          <w:shd w:val="clear" w:color="auto" w:fill="auto"/>
        </w:tblPrEx>
        <w:trPr>
          <w:trHeight w:val="859"/>
        </w:trPr>
        <w:tc>
          <w:tcPr>
            <w:tcW w:w="2210" w:type="dxa"/>
          </w:tcPr>
          <w:p w14:paraId="64943142" w14:textId="77777777" w:rsidR="00D95B36" w:rsidRPr="00D66091" w:rsidRDefault="00D95B36" w:rsidP="00FA3AE2">
            <w:pPr>
              <w:pStyle w:val="Sansinterligne"/>
              <w:spacing w:before="40" w:after="40"/>
              <w:rPr>
                <w:rFonts w:asciiTheme="majorHAnsi" w:hAnsiTheme="majorHAnsi"/>
              </w:rPr>
            </w:pPr>
            <w:r w:rsidRPr="00D66091">
              <w:rPr>
                <w:rFonts w:asciiTheme="majorHAnsi" w:hAnsiTheme="majorHAnsi"/>
                <w:lang w:val="fr-FR"/>
              </w:rPr>
              <w:t>Grossesse précoce</w:t>
            </w:r>
            <w:r w:rsidR="00A64F46" w:rsidRPr="00D66091">
              <w:rPr>
                <w:rFonts w:asciiTheme="majorHAnsi" w:hAnsiTheme="majorHAnsi"/>
                <w:lang w:val="fr-FR"/>
              </w:rPr>
              <w:t>.</w:t>
            </w:r>
          </w:p>
        </w:tc>
        <w:tc>
          <w:tcPr>
            <w:tcW w:w="7345" w:type="dxa"/>
            <w:vMerge/>
          </w:tcPr>
          <w:p w14:paraId="2432A50B" w14:textId="77777777" w:rsidR="00D95B36" w:rsidRPr="00D66091" w:rsidRDefault="00D95B36" w:rsidP="00FA3AE2">
            <w:pPr>
              <w:pStyle w:val="Sansinterligne"/>
              <w:spacing w:before="40" w:after="80"/>
              <w:rPr>
                <w:rFonts w:asciiTheme="majorHAnsi" w:hAnsiTheme="majorHAnsi"/>
              </w:rPr>
            </w:pPr>
          </w:p>
        </w:tc>
      </w:tr>
      <w:tr w:rsidR="00D95B36" w:rsidRPr="00D66091" w14:paraId="6DF82D9F" w14:textId="77777777" w:rsidTr="00FA3AE2">
        <w:tblPrEx>
          <w:shd w:val="clear" w:color="auto" w:fill="auto"/>
        </w:tblPrEx>
        <w:trPr>
          <w:trHeight w:val="859"/>
        </w:trPr>
        <w:tc>
          <w:tcPr>
            <w:tcW w:w="2210" w:type="dxa"/>
          </w:tcPr>
          <w:p w14:paraId="7D339DB3" w14:textId="77777777" w:rsidR="00D95B36" w:rsidRPr="00D66091" w:rsidRDefault="00D95B36" w:rsidP="00FA3AE2">
            <w:pPr>
              <w:pStyle w:val="Sansinterligne"/>
              <w:spacing w:before="40" w:after="40"/>
              <w:rPr>
                <w:rFonts w:asciiTheme="majorHAnsi" w:hAnsiTheme="majorHAnsi"/>
              </w:rPr>
            </w:pPr>
            <w:r w:rsidRPr="00D66091">
              <w:rPr>
                <w:rFonts w:asciiTheme="majorHAnsi" w:hAnsiTheme="majorHAnsi"/>
                <w:lang w:val="fr-FR"/>
              </w:rPr>
              <w:t>Infections transmises sexuellement</w:t>
            </w:r>
            <w:r w:rsidR="00A64F46" w:rsidRPr="00D66091">
              <w:rPr>
                <w:rFonts w:asciiTheme="majorHAnsi" w:hAnsiTheme="majorHAnsi"/>
                <w:lang w:val="fr-FR"/>
              </w:rPr>
              <w:t>.</w:t>
            </w:r>
          </w:p>
        </w:tc>
        <w:tc>
          <w:tcPr>
            <w:tcW w:w="7345" w:type="dxa"/>
            <w:vMerge/>
          </w:tcPr>
          <w:p w14:paraId="4035E0A7" w14:textId="77777777" w:rsidR="00D95B36" w:rsidRPr="00D66091" w:rsidRDefault="00D95B36" w:rsidP="00FA3AE2">
            <w:pPr>
              <w:pStyle w:val="Sansinterligne"/>
              <w:spacing w:before="40" w:after="80"/>
              <w:rPr>
                <w:rFonts w:asciiTheme="majorHAnsi" w:hAnsiTheme="majorHAnsi"/>
              </w:rPr>
            </w:pPr>
          </w:p>
        </w:tc>
      </w:tr>
      <w:tr w:rsidR="00D95B36" w:rsidRPr="00D66091" w14:paraId="7278DAC8" w14:textId="77777777" w:rsidTr="00FA3AE2">
        <w:tblPrEx>
          <w:shd w:val="clear" w:color="auto" w:fill="auto"/>
        </w:tblPrEx>
        <w:trPr>
          <w:trHeight w:val="859"/>
        </w:trPr>
        <w:tc>
          <w:tcPr>
            <w:tcW w:w="2210" w:type="dxa"/>
          </w:tcPr>
          <w:p w14:paraId="64FB2D7D" w14:textId="77777777" w:rsidR="00D95B36" w:rsidRPr="00D66091" w:rsidRDefault="00D95B36" w:rsidP="00FA3AE2">
            <w:pPr>
              <w:pStyle w:val="Sansinterligne"/>
              <w:spacing w:before="40" w:after="40"/>
              <w:rPr>
                <w:rFonts w:asciiTheme="majorHAnsi" w:hAnsiTheme="majorHAnsi"/>
              </w:rPr>
            </w:pPr>
            <w:r w:rsidRPr="00D66091">
              <w:rPr>
                <w:rFonts w:asciiTheme="majorHAnsi" w:hAnsiTheme="majorHAnsi"/>
                <w:lang w:val="fr-FR"/>
              </w:rPr>
              <w:t>Vomissements</w:t>
            </w:r>
            <w:r w:rsidR="00A64F46" w:rsidRPr="00D66091">
              <w:rPr>
                <w:rFonts w:asciiTheme="majorHAnsi" w:hAnsiTheme="majorHAnsi"/>
                <w:lang w:val="fr-FR"/>
              </w:rPr>
              <w:t>.</w:t>
            </w:r>
          </w:p>
        </w:tc>
        <w:tc>
          <w:tcPr>
            <w:tcW w:w="7345" w:type="dxa"/>
            <w:vMerge/>
          </w:tcPr>
          <w:p w14:paraId="130CF0A6" w14:textId="77777777" w:rsidR="00D95B36" w:rsidRPr="00D66091" w:rsidRDefault="00D95B36" w:rsidP="00FA3AE2">
            <w:pPr>
              <w:pStyle w:val="Sansinterligne"/>
              <w:spacing w:before="40" w:after="80"/>
              <w:rPr>
                <w:rFonts w:asciiTheme="majorHAnsi" w:hAnsiTheme="majorHAnsi"/>
              </w:rPr>
            </w:pPr>
          </w:p>
        </w:tc>
      </w:tr>
      <w:tr w:rsidR="00D95B36" w:rsidRPr="00D66091" w14:paraId="1DDC5CA1" w14:textId="77777777" w:rsidTr="00FA3AE2">
        <w:tblPrEx>
          <w:shd w:val="clear" w:color="auto" w:fill="auto"/>
        </w:tblPrEx>
        <w:trPr>
          <w:trHeight w:val="859"/>
        </w:trPr>
        <w:tc>
          <w:tcPr>
            <w:tcW w:w="2210" w:type="dxa"/>
          </w:tcPr>
          <w:p w14:paraId="216E19A1" w14:textId="77777777" w:rsidR="00D95B36" w:rsidRPr="00D66091" w:rsidRDefault="00D95B36" w:rsidP="00FA3AE2">
            <w:pPr>
              <w:pStyle w:val="Sansinterligne"/>
              <w:spacing w:before="40" w:after="40"/>
              <w:rPr>
                <w:rFonts w:asciiTheme="majorHAnsi" w:hAnsiTheme="majorHAnsi"/>
              </w:rPr>
            </w:pPr>
            <w:r w:rsidRPr="00D66091">
              <w:rPr>
                <w:rFonts w:asciiTheme="majorHAnsi" w:hAnsiTheme="majorHAnsi"/>
                <w:lang w:val="fr-FR"/>
              </w:rPr>
              <w:t>Retard de développement</w:t>
            </w:r>
            <w:r w:rsidR="00A64F46" w:rsidRPr="00D66091">
              <w:rPr>
                <w:rFonts w:asciiTheme="majorHAnsi" w:hAnsiTheme="majorHAnsi"/>
                <w:lang w:val="fr-FR"/>
              </w:rPr>
              <w:t>.</w:t>
            </w:r>
          </w:p>
        </w:tc>
        <w:tc>
          <w:tcPr>
            <w:tcW w:w="7345" w:type="dxa"/>
            <w:vMerge/>
          </w:tcPr>
          <w:p w14:paraId="17D9E96B" w14:textId="77777777" w:rsidR="00D95B36" w:rsidRPr="00D66091" w:rsidRDefault="00D95B36" w:rsidP="00FA3AE2">
            <w:pPr>
              <w:pStyle w:val="Sansinterligne"/>
              <w:spacing w:before="40" w:after="80"/>
              <w:rPr>
                <w:rFonts w:asciiTheme="majorHAnsi" w:hAnsiTheme="majorHAnsi"/>
              </w:rPr>
            </w:pPr>
          </w:p>
        </w:tc>
      </w:tr>
    </w:tbl>
    <w:p w14:paraId="29DA4D27" w14:textId="77777777" w:rsidR="00A25AD7" w:rsidRDefault="00A25AD7" w:rsidP="005A1BF9">
      <w:pPr>
        <w:pStyle w:val="Titre1"/>
        <w:spacing w:before="0" w:after="0"/>
        <w:rPr>
          <w:rFonts w:asciiTheme="majorHAnsi" w:hAnsiTheme="majorHAnsi"/>
          <w:color w:val="auto"/>
          <w:sz w:val="24"/>
          <w:szCs w:val="22"/>
          <w:lang w:val="fr-FR"/>
        </w:rPr>
      </w:pPr>
    </w:p>
    <w:p w14:paraId="36CEA1A4" w14:textId="77777777" w:rsidR="00112BC9" w:rsidRDefault="00112BC9">
      <w:pPr>
        <w:spacing w:before="0" w:after="200" w:line="276" w:lineRule="auto"/>
        <w:rPr>
          <w:rFonts w:asciiTheme="majorHAnsi" w:eastAsiaTheme="majorEastAsia" w:hAnsiTheme="majorHAnsi" w:cstheme="majorBidi"/>
          <w:b/>
          <w:bCs/>
          <w:sz w:val="24"/>
          <w:lang w:val="fr-FR"/>
        </w:rPr>
      </w:pPr>
      <w:r>
        <w:rPr>
          <w:rFonts w:asciiTheme="majorHAnsi" w:hAnsiTheme="majorHAnsi"/>
          <w:sz w:val="24"/>
          <w:lang w:val="fr-FR"/>
        </w:rPr>
        <w:br w:type="page"/>
      </w:r>
    </w:p>
    <w:p w14:paraId="301BED91" w14:textId="77777777" w:rsidR="00213A8E" w:rsidRDefault="00213A8E" w:rsidP="00213A8E">
      <w:pPr>
        <w:spacing w:before="0"/>
        <w:jc w:val="center"/>
        <w:rPr>
          <w:rFonts w:eastAsia="MS Gothic"/>
          <w:b/>
          <w:bCs/>
          <w:iCs/>
          <w:smallCaps/>
          <w:sz w:val="28"/>
        </w:rPr>
      </w:pPr>
      <w:r w:rsidRPr="00213A8E">
        <w:rPr>
          <w:rFonts w:eastAsia="MS Gothic"/>
          <w:b/>
          <w:bCs/>
          <w:iCs/>
          <w:smallCaps/>
          <w:sz w:val="28"/>
        </w:rPr>
        <w:lastRenderedPageBreak/>
        <w:t>Carte 6</w:t>
      </w:r>
    </w:p>
    <w:p w14:paraId="3A75971D" w14:textId="77777777" w:rsidR="00213A8E" w:rsidRPr="00555702" w:rsidRDefault="00213A8E" w:rsidP="00213A8E">
      <w:pPr>
        <w:spacing w:before="0"/>
        <w:jc w:val="center"/>
        <w:rPr>
          <w:rFonts w:eastAsia="MS Gothic"/>
          <w:b/>
          <w:bCs/>
          <w:iCs/>
          <w:smallCaps/>
          <w:sz w:val="22"/>
        </w:rPr>
      </w:pPr>
    </w:p>
    <w:p w14:paraId="4C32F94B" w14:textId="77777777" w:rsidR="00213A8E" w:rsidRPr="00213A8E" w:rsidRDefault="00213A8E" w:rsidP="00213A8E">
      <w:pPr>
        <w:spacing w:before="0" w:after="120"/>
        <w:rPr>
          <w:rFonts w:eastAsia="MS Gothic"/>
          <w:b/>
          <w:bCs/>
          <w:iCs/>
          <w:sz w:val="24"/>
        </w:rPr>
      </w:pPr>
      <w:r w:rsidRPr="00213A8E">
        <w:rPr>
          <w:rFonts w:eastAsia="MS Gothic"/>
          <w:b/>
          <w:bCs/>
          <w:iCs/>
          <w:sz w:val="24"/>
        </w:rPr>
        <w:t>Interventions</w:t>
      </w:r>
      <w:r>
        <w:rPr>
          <w:rFonts w:eastAsia="MS Gothic"/>
          <w:b/>
          <w:bCs/>
          <w:iCs/>
          <w:sz w:val="24"/>
        </w:rPr>
        <w:t xml:space="preserve"> dans les situations d’abus sexuel intrafamilial</w:t>
      </w:r>
    </w:p>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213A8E" w:rsidRPr="00213A8E" w14:paraId="43B3128D" w14:textId="77777777" w:rsidTr="00213A8E">
        <w:trPr>
          <w:trHeight w:val="124"/>
        </w:trPr>
        <w:tc>
          <w:tcPr>
            <w:tcW w:w="9498" w:type="dxa"/>
            <w:gridSpan w:val="2"/>
            <w:shd w:val="clear" w:color="auto" w:fill="00B050"/>
            <w:vAlign w:val="center"/>
          </w:tcPr>
          <w:p w14:paraId="5A929034" w14:textId="77777777" w:rsidR="00AE5C20" w:rsidRPr="00213A8E" w:rsidRDefault="00AE5C20" w:rsidP="00DE4C87">
            <w:pPr>
              <w:spacing w:before="60" w:after="80"/>
              <w:rPr>
                <w:b/>
                <w:color w:val="FFFFFF" w:themeColor="background1"/>
                <w:sz w:val="22"/>
              </w:rPr>
            </w:pPr>
            <w:r w:rsidRPr="00213A8E">
              <w:rPr>
                <w:b/>
                <w:color w:val="FFFFFF" w:themeColor="background1"/>
                <w:sz w:val="22"/>
              </w:rPr>
              <w:t>Principales étapes de l’intervention</w:t>
            </w:r>
          </w:p>
        </w:tc>
      </w:tr>
      <w:tr w:rsidR="00AE5C20" w:rsidRPr="002C1E35" w14:paraId="328E9BFB" w14:textId="77777777" w:rsidTr="00DE4C87">
        <w:tc>
          <w:tcPr>
            <w:tcW w:w="2127" w:type="dxa"/>
            <w:shd w:val="clear" w:color="auto" w:fill="auto"/>
          </w:tcPr>
          <w:p w14:paraId="47DB8822" w14:textId="25B92B5E" w:rsidR="00AE5C20" w:rsidRPr="002C1E35" w:rsidRDefault="00213A8E" w:rsidP="00CE3913">
            <w:pPr>
              <w:spacing w:before="60" w:after="80"/>
              <w:rPr>
                <w:sz w:val="22"/>
              </w:rPr>
            </w:pPr>
            <w:r w:rsidRPr="00213A8E">
              <w:rPr>
                <w:sz w:val="22"/>
                <w:lang w:val="fr-FR"/>
              </w:rPr>
              <w:t>Évaluer la capacité du parent non abuseur à</w:t>
            </w:r>
            <w:r w:rsidR="00CE3913">
              <w:rPr>
                <w:sz w:val="22"/>
                <w:lang w:val="fr-FR"/>
              </w:rPr>
              <w:t xml:space="preserve"> croire son enfant, à</w:t>
            </w:r>
            <w:r w:rsidRPr="00213A8E">
              <w:rPr>
                <w:sz w:val="22"/>
                <w:lang w:val="fr-FR"/>
              </w:rPr>
              <w:t xml:space="preserve"> bien </w:t>
            </w:r>
            <w:r w:rsidR="00CE3913">
              <w:rPr>
                <w:sz w:val="22"/>
                <w:lang w:val="fr-FR"/>
              </w:rPr>
              <w:t xml:space="preserve">le </w:t>
            </w:r>
            <w:r w:rsidRPr="00213A8E">
              <w:rPr>
                <w:sz w:val="22"/>
                <w:lang w:val="fr-FR"/>
              </w:rPr>
              <w:t xml:space="preserve">soutenir </w:t>
            </w:r>
            <w:r w:rsidR="00CE3913">
              <w:rPr>
                <w:sz w:val="22"/>
                <w:lang w:val="fr-FR"/>
              </w:rPr>
              <w:t>et à le protéger</w:t>
            </w:r>
          </w:p>
        </w:tc>
        <w:tc>
          <w:tcPr>
            <w:tcW w:w="7371" w:type="dxa"/>
            <w:shd w:val="clear" w:color="auto" w:fill="auto"/>
          </w:tcPr>
          <w:p w14:paraId="4C02632E" w14:textId="77777777" w:rsidR="00EB5B8A" w:rsidRPr="007A4BB0" w:rsidRDefault="00EB5B8A" w:rsidP="00555702">
            <w:pPr>
              <w:spacing w:before="60" w:after="80"/>
              <w:rPr>
                <w:spacing w:val="-2"/>
                <w:sz w:val="22"/>
              </w:rPr>
            </w:pPr>
            <w:r w:rsidRPr="00CE3913">
              <w:rPr>
                <w:b/>
                <w:spacing w:val="-2"/>
                <w:sz w:val="22"/>
              </w:rPr>
              <w:t>La capacité du parent à soutenir</w:t>
            </w:r>
            <w:r w:rsidRPr="007A4BB0">
              <w:rPr>
                <w:b/>
                <w:spacing w:val="-2"/>
                <w:sz w:val="22"/>
              </w:rPr>
              <w:t xml:space="preserve"> son enfant</w:t>
            </w:r>
            <w:r w:rsidRPr="007A4BB0">
              <w:rPr>
                <w:spacing w:val="-2"/>
                <w:sz w:val="22"/>
              </w:rPr>
              <w:t xml:space="preserve">, à </w:t>
            </w:r>
            <w:r w:rsidRPr="007A4BB0">
              <w:rPr>
                <w:b/>
                <w:spacing w:val="-2"/>
                <w:sz w:val="22"/>
              </w:rPr>
              <w:t>le protéger</w:t>
            </w:r>
            <w:r w:rsidRPr="007A4BB0">
              <w:rPr>
                <w:spacing w:val="-2"/>
                <w:sz w:val="22"/>
              </w:rPr>
              <w:t xml:space="preserve"> de son agresseur et à </w:t>
            </w:r>
            <w:r w:rsidRPr="007A4BB0">
              <w:rPr>
                <w:b/>
                <w:spacing w:val="-2"/>
                <w:sz w:val="22"/>
              </w:rPr>
              <w:t>assurer son développement</w:t>
            </w:r>
            <w:r w:rsidRPr="007A4BB0">
              <w:rPr>
                <w:spacing w:val="-2"/>
                <w:sz w:val="22"/>
              </w:rPr>
              <w:t xml:space="preserve"> sont des éléments cruciaux à évaluer (Cyr et Payer, 2011; Saunders </w:t>
            </w:r>
            <w:r w:rsidRPr="007A4BB0">
              <w:rPr>
                <w:i/>
                <w:spacing w:val="-2"/>
                <w:sz w:val="22"/>
              </w:rPr>
              <w:t xml:space="preserve">et </w:t>
            </w:r>
            <w:proofErr w:type="gramStart"/>
            <w:r w:rsidRPr="007A4BB0">
              <w:rPr>
                <w:i/>
                <w:spacing w:val="-2"/>
                <w:sz w:val="22"/>
              </w:rPr>
              <w:t>al.,</w:t>
            </w:r>
            <w:proofErr w:type="gramEnd"/>
            <w:r w:rsidRPr="007A4BB0">
              <w:rPr>
                <w:spacing w:val="-2"/>
                <w:sz w:val="22"/>
              </w:rPr>
              <w:t xml:space="preserve"> 2004).</w:t>
            </w:r>
            <w:r w:rsidRPr="007A4BB0">
              <w:rPr>
                <w:spacing w:val="-2"/>
                <w:sz w:val="22"/>
                <w:lang w:eastAsia="fr-CA"/>
              </w:rPr>
              <w:t xml:space="preserve"> L’ambivalence que peut ressentir le parent lors de la divulgation n’est pas négligeable et elle a beaucoup été étudiée. Selon  différents auteurs, </w:t>
            </w:r>
            <w:r w:rsidRPr="007A4BB0">
              <w:rPr>
                <w:spacing w:val="-2"/>
              </w:rPr>
              <w:t>55 à 84</w:t>
            </w:r>
            <w:r>
              <w:rPr>
                <w:spacing w:val="-2"/>
              </w:rPr>
              <w:t> </w:t>
            </w:r>
            <w:r w:rsidRPr="007A4BB0">
              <w:rPr>
                <w:spacing w:val="-2"/>
              </w:rPr>
              <w:t>% des mères croient leur enfant après la divulgation</w:t>
            </w:r>
            <w:r w:rsidRPr="007A4BB0">
              <w:rPr>
                <w:spacing w:val="-2"/>
                <w:sz w:val="22"/>
                <w:lang w:eastAsia="fr-CA"/>
              </w:rPr>
              <w:t xml:space="preserve"> </w:t>
            </w:r>
            <w:r w:rsidRPr="007A4BB0">
              <w:rPr>
                <w:spacing w:val="-2"/>
                <w:sz w:val="22"/>
              </w:rPr>
              <w:t xml:space="preserve">(Cyr, </w:t>
            </w:r>
            <w:proofErr w:type="spellStart"/>
            <w:r w:rsidRPr="007A4BB0">
              <w:rPr>
                <w:spacing w:val="-2"/>
                <w:sz w:val="22"/>
              </w:rPr>
              <w:t>Wrigth</w:t>
            </w:r>
            <w:proofErr w:type="spellEnd"/>
            <w:r w:rsidRPr="007A4BB0">
              <w:rPr>
                <w:spacing w:val="-2"/>
                <w:sz w:val="22"/>
              </w:rPr>
              <w:t xml:space="preserve">, Toupin, et al., 2002; Cyr et al., 2003; </w:t>
            </w:r>
            <w:proofErr w:type="spellStart"/>
            <w:r w:rsidRPr="007A4BB0">
              <w:rPr>
                <w:spacing w:val="-2"/>
                <w:sz w:val="22"/>
              </w:rPr>
              <w:t>Deblinger</w:t>
            </w:r>
            <w:proofErr w:type="spellEnd"/>
            <w:r w:rsidRPr="007A4BB0">
              <w:rPr>
                <w:spacing w:val="-2"/>
                <w:sz w:val="22"/>
              </w:rPr>
              <w:t xml:space="preserve"> et al., 1994; De Young, 1994a; Herriot, 1996; </w:t>
            </w:r>
            <w:proofErr w:type="spellStart"/>
            <w:r w:rsidRPr="007A4BB0">
              <w:rPr>
                <w:spacing w:val="-2"/>
                <w:sz w:val="22"/>
              </w:rPr>
              <w:t>Leifer</w:t>
            </w:r>
            <w:proofErr w:type="spellEnd"/>
            <w:r w:rsidRPr="007A4BB0">
              <w:rPr>
                <w:spacing w:val="-2"/>
                <w:sz w:val="22"/>
              </w:rPr>
              <w:t xml:space="preserve">, Shapiro, et Kassem, 1993; </w:t>
            </w:r>
            <w:proofErr w:type="spellStart"/>
            <w:r w:rsidRPr="007A4BB0">
              <w:rPr>
                <w:spacing w:val="-2"/>
                <w:sz w:val="22"/>
              </w:rPr>
              <w:t>Lovett</w:t>
            </w:r>
            <w:proofErr w:type="spellEnd"/>
            <w:r w:rsidRPr="007A4BB0">
              <w:rPr>
                <w:spacing w:val="-2"/>
                <w:sz w:val="22"/>
              </w:rPr>
              <w:t xml:space="preserve">, 1995; Pellegrin et Wagner, 1990; </w:t>
            </w:r>
            <w:proofErr w:type="spellStart"/>
            <w:r w:rsidRPr="007A4BB0">
              <w:rPr>
                <w:spacing w:val="-2"/>
                <w:sz w:val="22"/>
              </w:rPr>
              <w:t>Pintello</w:t>
            </w:r>
            <w:proofErr w:type="spellEnd"/>
            <w:r w:rsidRPr="007A4BB0">
              <w:rPr>
                <w:spacing w:val="-2"/>
                <w:sz w:val="22"/>
              </w:rPr>
              <w:t xml:space="preserve">, et </w:t>
            </w:r>
            <w:proofErr w:type="spellStart"/>
            <w:r w:rsidRPr="007A4BB0">
              <w:rPr>
                <w:spacing w:val="-2"/>
                <w:sz w:val="22"/>
              </w:rPr>
              <w:t>Zuravin</w:t>
            </w:r>
            <w:proofErr w:type="spellEnd"/>
            <w:r w:rsidRPr="007A4BB0">
              <w:rPr>
                <w:spacing w:val="-2"/>
                <w:sz w:val="22"/>
              </w:rPr>
              <w:t xml:space="preserve">, 2001; </w:t>
            </w:r>
            <w:proofErr w:type="spellStart"/>
            <w:r w:rsidRPr="007A4BB0">
              <w:rPr>
                <w:spacing w:val="-2"/>
                <w:sz w:val="22"/>
              </w:rPr>
              <w:t>Sirles</w:t>
            </w:r>
            <w:proofErr w:type="spellEnd"/>
            <w:r w:rsidRPr="007A4BB0">
              <w:rPr>
                <w:spacing w:val="-2"/>
                <w:sz w:val="22"/>
              </w:rPr>
              <w:t xml:space="preserve">, et </w:t>
            </w:r>
            <w:proofErr w:type="spellStart"/>
            <w:r w:rsidRPr="007A4BB0">
              <w:rPr>
                <w:spacing w:val="-2"/>
                <w:sz w:val="22"/>
              </w:rPr>
              <w:t>Franke</w:t>
            </w:r>
            <w:proofErr w:type="spellEnd"/>
            <w:r w:rsidRPr="007A4BB0">
              <w:rPr>
                <w:spacing w:val="-2"/>
                <w:sz w:val="22"/>
              </w:rPr>
              <w:t xml:space="preserve">, 1989; Wilson, 1995 dans Hébert </w:t>
            </w:r>
            <w:r w:rsidRPr="007A4BB0">
              <w:rPr>
                <w:i/>
                <w:spacing w:val="-2"/>
                <w:sz w:val="22"/>
              </w:rPr>
              <w:t>et al.,</w:t>
            </w:r>
            <w:r w:rsidRPr="007A4BB0">
              <w:rPr>
                <w:spacing w:val="-2"/>
                <w:sz w:val="22"/>
              </w:rPr>
              <w:t xml:space="preserve"> 2011). </w:t>
            </w:r>
          </w:p>
          <w:p w14:paraId="12A3CBF5" w14:textId="77777777" w:rsidR="00EB5B8A" w:rsidRPr="002C1E35" w:rsidRDefault="00EB5B8A" w:rsidP="00555702">
            <w:pPr>
              <w:autoSpaceDE w:val="0"/>
              <w:autoSpaceDN w:val="0"/>
              <w:adjustRightInd w:val="0"/>
              <w:spacing w:before="60" w:after="80"/>
              <w:rPr>
                <w:rFonts w:cs="AdvTT5235d5a9"/>
                <w:color w:val="231F20"/>
                <w:sz w:val="22"/>
                <w:lang w:eastAsia="fr-CA"/>
              </w:rPr>
            </w:pPr>
            <w:r w:rsidRPr="002C1E35">
              <w:rPr>
                <w:rFonts w:cs="AdvTT5235d5a9"/>
                <w:color w:val="231F20"/>
                <w:sz w:val="22"/>
                <w:lang w:eastAsia="fr-CA"/>
              </w:rPr>
              <w:t xml:space="preserve">Le soutien du parent non abuseur, la mère le plus souvent, est défini de plusieurs façons selon les auteurs. Plus généralement, </w:t>
            </w:r>
            <w:r w:rsidRPr="002C1E35">
              <w:rPr>
                <w:rFonts w:cs="AdvTT5235d5a9"/>
                <w:b/>
                <w:color w:val="231F20"/>
                <w:sz w:val="22"/>
                <w:lang w:eastAsia="fr-CA"/>
              </w:rPr>
              <w:t>le fait de croire l’enfant, de s’engager envers lui (par exemple la participation dans un groupe de traitement) et de le protéger de son agresseur</w:t>
            </w:r>
            <w:r w:rsidRPr="002C1E35">
              <w:rPr>
                <w:rFonts w:cs="AdvTT5235d5a9"/>
                <w:color w:val="231F20"/>
                <w:sz w:val="22"/>
                <w:lang w:eastAsia="fr-CA"/>
              </w:rPr>
              <w:t xml:space="preserve"> sont les dimensions qui définissent le soutien (Cyr </w:t>
            </w:r>
            <w:r w:rsidRPr="002C1E35">
              <w:rPr>
                <w:rFonts w:cs="AdvTT5235d5a9"/>
                <w:i/>
                <w:color w:val="231F20"/>
                <w:sz w:val="22"/>
                <w:lang w:eastAsia="fr-CA"/>
              </w:rPr>
              <w:t xml:space="preserve">et </w:t>
            </w:r>
            <w:proofErr w:type="gramStart"/>
            <w:r w:rsidRPr="002C1E35">
              <w:rPr>
                <w:rFonts w:cs="AdvTT5235d5a9"/>
                <w:i/>
                <w:color w:val="231F20"/>
                <w:sz w:val="22"/>
                <w:lang w:eastAsia="fr-CA"/>
              </w:rPr>
              <w:t>al.,</w:t>
            </w:r>
            <w:proofErr w:type="gramEnd"/>
            <w:r w:rsidRPr="002C1E35">
              <w:rPr>
                <w:rFonts w:cs="AdvTT5235d5a9"/>
                <w:color w:val="231F20"/>
                <w:sz w:val="22"/>
                <w:lang w:eastAsia="fr-CA"/>
              </w:rPr>
              <w:t xml:space="preserve"> 2002). Toutefois, le fait de </w:t>
            </w:r>
            <w:r w:rsidRPr="002C1E35">
              <w:rPr>
                <w:rFonts w:cs="AdvTT5235d5a9"/>
                <w:b/>
                <w:color w:val="231F20"/>
                <w:sz w:val="22"/>
                <w:lang w:eastAsia="fr-CA"/>
              </w:rPr>
              <w:t>fournir une réponse affective à l’enfant</w:t>
            </w:r>
            <w:r w:rsidRPr="002C1E35">
              <w:rPr>
                <w:rFonts w:cs="AdvTT5235d5a9"/>
                <w:color w:val="231F20"/>
                <w:sz w:val="22"/>
                <w:lang w:eastAsia="fr-CA"/>
              </w:rPr>
              <w:t xml:space="preserve"> et </w:t>
            </w:r>
            <w:r w:rsidRPr="002C1E35">
              <w:rPr>
                <w:rFonts w:cs="AdvTT5235d5a9"/>
                <w:b/>
                <w:color w:val="231F20"/>
                <w:sz w:val="22"/>
                <w:lang w:eastAsia="fr-CA"/>
              </w:rPr>
              <w:t>d’avoir un engagement émotif</w:t>
            </w:r>
            <w:r w:rsidRPr="002C1E35">
              <w:rPr>
                <w:rFonts w:cs="AdvTT5235d5a9"/>
                <w:color w:val="231F20"/>
                <w:sz w:val="22"/>
                <w:lang w:eastAsia="fr-CA"/>
              </w:rPr>
              <w:t xml:space="preserve"> envers lui est aussi une dimension du soutien. La quantité et la qualité du soutien offert à l’enfant peuvent varier à la suite du dévoilement d’une agression sexuelle (Cyr </w:t>
            </w:r>
            <w:r w:rsidRPr="002C1E35">
              <w:rPr>
                <w:rFonts w:cs="AdvTT5235d5a9"/>
                <w:i/>
                <w:color w:val="231F20"/>
                <w:sz w:val="22"/>
                <w:lang w:eastAsia="fr-CA"/>
              </w:rPr>
              <w:t xml:space="preserve">et </w:t>
            </w:r>
            <w:proofErr w:type="gramStart"/>
            <w:r w:rsidRPr="002C1E35">
              <w:rPr>
                <w:rFonts w:cs="AdvTT5235d5a9"/>
                <w:i/>
                <w:color w:val="231F20"/>
                <w:sz w:val="22"/>
                <w:lang w:eastAsia="fr-CA"/>
              </w:rPr>
              <w:t>al.,</w:t>
            </w:r>
            <w:proofErr w:type="gramEnd"/>
            <w:r w:rsidRPr="002C1E35">
              <w:rPr>
                <w:rFonts w:cs="AdvTT5235d5a9"/>
                <w:i/>
                <w:color w:val="231F20"/>
                <w:sz w:val="22"/>
                <w:lang w:eastAsia="fr-CA"/>
              </w:rPr>
              <w:t xml:space="preserve"> </w:t>
            </w:r>
            <w:r w:rsidRPr="002C1E35">
              <w:rPr>
                <w:rFonts w:cs="AdvTT5235d5a9"/>
                <w:color w:val="231F20"/>
                <w:sz w:val="22"/>
                <w:lang w:eastAsia="fr-CA"/>
              </w:rPr>
              <w:t xml:space="preserve">2002). </w:t>
            </w:r>
          </w:p>
          <w:p w14:paraId="30D42D3A" w14:textId="77777777" w:rsidR="00EB5B8A" w:rsidRPr="002C1E35" w:rsidRDefault="00EB5B8A" w:rsidP="00555702">
            <w:pPr>
              <w:autoSpaceDE w:val="0"/>
              <w:autoSpaceDN w:val="0"/>
              <w:adjustRightInd w:val="0"/>
              <w:spacing w:before="60" w:after="80"/>
              <w:rPr>
                <w:rFonts w:cs="AdvTT5235d5a9"/>
                <w:color w:val="231F20"/>
                <w:sz w:val="22"/>
                <w:lang w:eastAsia="fr-CA"/>
              </w:rPr>
            </w:pPr>
            <w:r w:rsidRPr="0068542B">
              <w:rPr>
                <w:rFonts w:cs="AdvTT5235d5a9"/>
                <w:b/>
                <w:color w:val="231F20"/>
                <w:sz w:val="22"/>
                <w:lang w:eastAsia="fr-CA"/>
              </w:rPr>
              <w:t>La majorité des parents non abuseurs offrent un soutien adéquat</w:t>
            </w:r>
            <w:r w:rsidRPr="002C1E35">
              <w:rPr>
                <w:rFonts w:cs="AdvTT5235d5a9"/>
                <w:color w:val="231F20"/>
                <w:sz w:val="22"/>
                <w:lang w:eastAsia="fr-CA"/>
              </w:rPr>
              <w:t xml:space="preserve"> (Cyr et </w:t>
            </w:r>
            <w:proofErr w:type="gramStart"/>
            <w:r w:rsidRPr="002C1E35">
              <w:rPr>
                <w:rFonts w:cs="AdvTT5235d5a9"/>
                <w:color w:val="231F20"/>
                <w:sz w:val="22"/>
                <w:lang w:eastAsia="fr-CA"/>
              </w:rPr>
              <w:t>al.,</w:t>
            </w:r>
            <w:proofErr w:type="gramEnd"/>
            <w:r w:rsidRPr="002C1E35">
              <w:rPr>
                <w:rFonts w:cs="AdvTT5235d5a9"/>
                <w:color w:val="231F20"/>
                <w:sz w:val="22"/>
                <w:lang w:eastAsia="fr-CA"/>
              </w:rPr>
              <w:t xml:space="preserve"> 2002). Selon les auteurs, le fait de croire l’enfant n’est pas un indicateur fiable du soutien offert à l’enfant : l</w:t>
            </w:r>
            <w:r w:rsidRPr="002C1E35">
              <w:rPr>
                <w:sz w:val="22"/>
              </w:rPr>
              <w:t>es parents non abuseurs peuvent être à la fois ambivalents et soutenants (</w:t>
            </w:r>
            <w:proofErr w:type="spellStart"/>
            <w:r w:rsidRPr="002C1E35">
              <w:rPr>
                <w:sz w:val="22"/>
              </w:rPr>
              <w:t>Bolen</w:t>
            </w:r>
            <w:proofErr w:type="spellEnd"/>
            <w:r w:rsidRPr="002C1E35">
              <w:rPr>
                <w:sz w:val="22"/>
              </w:rPr>
              <w:t xml:space="preserve"> et Lamb, 2007; Hébert et </w:t>
            </w:r>
            <w:proofErr w:type="spellStart"/>
            <w:r w:rsidRPr="002C1E35">
              <w:rPr>
                <w:sz w:val="22"/>
              </w:rPr>
              <w:t>Tourigny</w:t>
            </w:r>
            <w:proofErr w:type="spellEnd"/>
            <w:r w:rsidRPr="002C1E35">
              <w:rPr>
                <w:sz w:val="22"/>
              </w:rPr>
              <w:t xml:space="preserve">, 2011). </w:t>
            </w:r>
            <w:proofErr w:type="spellStart"/>
            <w:r w:rsidRPr="002C1E35">
              <w:rPr>
                <w:sz w:val="22"/>
              </w:rPr>
              <w:t>Bolen</w:t>
            </w:r>
            <w:proofErr w:type="spellEnd"/>
            <w:r w:rsidRPr="002C1E35">
              <w:rPr>
                <w:sz w:val="22"/>
              </w:rPr>
              <w:t xml:space="preserve"> et Lamb (2007)</w:t>
            </w:r>
            <w:r w:rsidRPr="002C1E35">
              <w:rPr>
                <w:b/>
                <w:sz w:val="22"/>
              </w:rPr>
              <w:t> </w:t>
            </w:r>
            <w:r w:rsidRPr="002C1E35">
              <w:rPr>
                <w:sz w:val="22"/>
              </w:rPr>
              <w:t xml:space="preserve"> constatent que 44 % des parents offriraient un soutien total à l’enfant et 31 % un soutien partiel, ce qui laisserait penser que 25 % d’adultes n’offrent aucun soutien. </w:t>
            </w:r>
          </w:p>
          <w:p w14:paraId="56D7DEE3" w14:textId="77777777" w:rsidR="00461A6E" w:rsidRPr="00461A6E" w:rsidRDefault="00EB5B8A" w:rsidP="00555702">
            <w:pPr>
              <w:autoSpaceDE w:val="0"/>
              <w:autoSpaceDN w:val="0"/>
              <w:adjustRightInd w:val="0"/>
              <w:spacing w:before="60" w:after="80"/>
              <w:rPr>
                <w:sz w:val="22"/>
              </w:rPr>
            </w:pPr>
            <w:r w:rsidRPr="002C1E35">
              <w:rPr>
                <w:sz w:val="22"/>
              </w:rPr>
              <w:t xml:space="preserve">D’autres auteurs mentionnent que même si le parent croit et protège son enfant, cela ne lui assure pas d’emblée un soutien adéquat (Berliner et Conte, 1995; Cyr, </w:t>
            </w:r>
            <w:proofErr w:type="spellStart"/>
            <w:r w:rsidRPr="002C1E35">
              <w:rPr>
                <w:sz w:val="22"/>
              </w:rPr>
              <w:t>Wirgh</w:t>
            </w:r>
            <w:proofErr w:type="spellEnd"/>
            <w:r w:rsidRPr="002C1E35">
              <w:rPr>
                <w:sz w:val="22"/>
              </w:rPr>
              <w:t xml:space="preserve">, </w:t>
            </w:r>
            <w:proofErr w:type="spellStart"/>
            <w:r w:rsidRPr="002C1E35">
              <w:rPr>
                <w:sz w:val="22"/>
              </w:rPr>
              <w:t>McDuff</w:t>
            </w:r>
            <w:proofErr w:type="spellEnd"/>
            <w:r w:rsidRPr="002C1E35">
              <w:rPr>
                <w:sz w:val="22"/>
              </w:rPr>
              <w:t xml:space="preserve">, 1996; </w:t>
            </w:r>
            <w:proofErr w:type="spellStart"/>
            <w:r w:rsidRPr="002C1E35">
              <w:rPr>
                <w:sz w:val="22"/>
              </w:rPr>
              <w:t>Lovett</w:t>
            </w:r>
            <w:proofErr w:type="spellEnd"/>
            <w:r w:rsidRPr="002C1E35">
              <w:rPr>
                <w:sz w:val="22"/>
              </w:rPr>
              <w:t xml:space="preserve">, 1995; </w:t>
            </w:r>
            <w:proofErr w:type="spellStart"/>
            <w:r w:rsidRPr="002C1E35">
              <w:rPr>
                <w:sz w:val="22"/>
              </w:rPr>
              <w:t>Runyan</w:t>
            </w:r>
            <w:proofErr w:type="spellEnd"/>
            <w:r w:rsidRPr="002C1E35">
              <w:rPr>
                <w:sz w:val="22"/>
              </w:rPr>
              <w:t xml:space="preserve"> et </w:t>
            </w:r>
            <w:proofErr w:type="gramStart"/>
            <w:r w:rsidRPr="002C1E35">
              <w:rPr>
                <w:i/>
                <w:sz w:val="22"/>
              </w:rPr>
              <w:t>al.</w:t>
            </w:r>
            <w:r w:rsidRPr="002C1E35">
              <w:rPr>
                <w:sz w:val="22"/>
              </w:rPr>
              <w:t>,</w:t>
            </w:r>
            <w:proofErr w:type="gramEnd"/>
            <w:r w:rsidRPr="002C1E35">
              <w:rPr>
                <w:sz w:val="22"/>
              </w:rPr>
              <w:t xml:space="preserve"> 1992 dans Hébert </w:t>
            </w:r>
            <w:r w:rsidRPr="002C1E35">
              <w:rPr>
                <w:i/>
                <w:sz w:val="22"/>
              </w:rPr>
              <w:t>et al.,</w:t>
            </w:r>
            <w:r w:rsidRPr="002C1E35">
              <w:rPr>
                <w:sz w:val="22"/>
              </w:rPr>
              <w:t xml:space="preserve">  2011). </w:t>
            </w:r>
            <w:r w:rsidRPr="0068542B">
              <w:rPr>
                <w:b/>
                <w:sz w:val="22"/>
              </w:rPr>
              <w:t>La capacité du parent à bien soutenir son enfant doit donc être évaluée selon plusieurs dimensions</w:t>
            </w:r>
            <w:r w:rsidRPr="002C1E35">
              <w:rPr>
                <w:sz w:val="22"/>
              </w:rPr>
              <w:t xml:space="preserve">. </w:t>
            </w:r>
          </w:p>
        </w:tc>
      </w:tr>
      <w:tr w:rsidR="00AE5C20" w:rsidRPr="0044792F" w14:paraId="6EAD0B8E" w14:textId="77777777" w:rsidTr="00DE4C87">
        <w:tc>
          <w:tcPr>
            <w:tcW w:w="2127" w:type="dxa"/>
            <w:shd w:val="clear" w:color="auto" w:fill="auto"/>
          </w:tcPr>
          <w:p w14:paraId="2402CD25" w14:textId="46799C6D" w:rsidR="00AE5C20" w:rsidRPr="002C1E35" w:rsidRDefault="00213A8E" w:rsidP="008057D4">
            <w:pPr>
              <w:spacing w:before="60" w:after="80"/>
              <w:rPr>
                <w:sz w:val="22"/>
              </w:rPr>
            </w:pPr>
            <w:r w:rsidRPr="00213A8E">
              <w:rPr>
                <w:sz w:val="22"/>
                <w:lang w:val="fr-FR"/>
              </w:rPr>
              <w:t>Appliquer différentes modalités d’intervention</w:t>
            </w:r>
            <w:r w:rsidR="00CE3913">
              <w:rPr>
                <w:sz w:val="22"/>
                <w:lang w:val="fr-FR"/>
              </w:rPr>
              <w:t xml:space="preserve"> adaptées </w:t>
            </w:r>
            <w:r w:rsidR="00CE3913" w:rsidRPr="00CE3913">
              <w:rPr>
                <w:sz w:val="22"/>
                <w:lang w:eastAsia="fr-CA"/>
              </w:rPr>
              <w:t>aux particularités de la victime et de la situation traumatique</w:t>
            </w:r>
          </w:p>
        </w:tc>
        <w:tc>
          <w:tcPr>
            <w:tcW w:w="7371" w:type="dxa"/>
            <w:shd w:val="clear" w:color="auto" w:fill="auto"/>
          </w:tcPr>
          <w:p w14:paraId="1A84B991" w14:textId="77777777" w:rsidR="004363E6" w:rsidRPr="0043442E" w:rsidRDefault="004363E6" w:rsidP="00555702">
            <w:pPr>
              <w:autoSpaceDE w:val="0"/>
              <w:autoSpaceDN w:val="0"/>
              <w:adjustRightInd w:val="0"/>
              <w:spacing w:before="60" w:after="80"/>
              <w:rPr>
                <w:color w:val="FF0000"/>
                <w:sz w:val="22"/>
                <w:lang w:eastAsia="fr-CA"/>
                <w:rPrChange w:id="422" w:author="Robert Pauzé" w:date="2016-08-19T07:50:00Z">
                  <w:rPr>
                    <w:color w:val="FF0000"/>
                    <w:sz w:val="22"/>
                    <w:lang w:eastAsia="fr-CA"/>
                  </w:rPr>
                </w:rPrChange>
              </w:rPr>
            </w:pPr>
            <w:r w:rsidRPr="0043442E">
              <w:rPr>
                <w:sz w:val="22"/>
                <w:lang w:eastAsia="fr-CA"/>
              </w:rPr>
              <w:t>Jusqu’à maintenant, les résultats empiriques ne permettent pas de spéculer sur la supériorité d’une modalité d’intervention particulière (</w:t>
            </w:r>
            <w:proofErr w:type="spellStart"/>
            <w:r w:rsidRPr="0043442E">
              <w:rPr>
                <w:sz w:val="22"/>
                <w:lang w:eastAsia="fr-CA"/>
              </w:rPr>
              <w:t>Tourigny</w:t>
            </w:r>
            <w:proofErr w:type="spellEnd"/>
            <w:r w:rsidRPr="0043442E">
              <w:rPr>
                <w:sz w:val="22"/>
                <w:lang w:eastAsia="fr-CA"/>
              </w:rPr>
              <w:t>, 1997;</w:t>
            </w:r>
            <w:r w:rsidRPr="0043442E">
              <w:rPr>
                <w:color w:val="FF0000"/>
                <w:sz w:val="22"/>
                <w:lang w:eastAsia="fr-CA"/>
                <w:rPrChange w:id="423" w:author="Robert Pauzé" w:date="2016-08-19T07:50:00Z">
                  <w:rPr>
                    <w:color w:val="FF0000"/>
                    <w:sz w:val="22"/>
                    <w:lang w:eastAsia="fr-CA"/>
                  </w:rPr>
                </w:rPrChange>
              </w:rPr>
              <w:t xml:space="preserve"> </w:t>
            </w:r>
            <w:proofErr w:type="spellStart"/>
            <w:r w:rsidRPr="0043442E">
              <w:rPr>
                <w:sz w:val="22"/>
                <w:lang w:eastAsia="fr-CA"/>
                <w:rPrChange w:id="424" w:author="Robert Pauzé" w:date="2016-08-19T07:50:00Z">
                  <w:rPr>
                    <w:sz w:val="22"/>
                    <w:lang w:eastAsia="fr-CA"/>
                  </w:rPr>
                </w:rPrChange>
              </w:rPr>
              <w:t>Trask</w:t>
            </w:r>
            <w:proofErr w:type="spellEnd"/>
            <w:r w:rsidRPr="0043442E">
              <w:rPr>
                <w:sz w:val="22"/>
                <w:lang w:eastAsia="fr-CA"/>
                <w:rPrChange w:id="425" w:author="Robert Pauzé" w:date="2016-08-19T07:50:00Z">
                  <w:rPr>
                    <w:sz w:val="22"/>
                    <w:lang w:eastAsia="fr-CA"/>
                  </w:rPr>
                </w:rPrChange>
              </w:rPr>
              <w:t xml:space="preserve"> et </w:t>
            </w:r>
            <w:proofErr w:type="gramStart"/>
            <w:r w:rsidRPr="0043442E">
              <w:rPr>
                <w:i/>
                <w:sz w:val="22"/>
                <w:lang w:eastAsia="fr-CA"/>
                <w:rPrChange w:id="426" w:author="Robert Pauzé" w:date="2016-08-19T07:50:00Z">
                  <w:rPr>
                    <w:i/>
                    <w:sz w:val="22"/>
                    <w:lang w:eastAsia="fr-CA"/>
                  </w:rPr>
                </w:rPrChange>
              </w:rPr>
              <w:t>al.</w:t>
            </w:r>
            <w:r w:rsidRPr="0043442E">
              <w:rPr>
                <w:sz w:val="22"/>
                <w:lang w:eastAsia="fr-CA"/>
                <w:rPrChange w:id="427" w:author="Robert Pauzé" w:date="2016-08-19T07:50:00Z">
                  <w:rPr>
                    <w:sz w:val="22"/>
                    <w:lang w:eastAsia="fr-CA"/>
                  </w:rPr>
                </w:rPrChange>
              </w:rPr>
              <w:t>,</w:t>
            </w:r>
            <w:proofErr w:type="gramEnd"/>
            <w:r w:rsidRPr="0043442E">
              <w:rPr>
                <w:sz w:val="22"/>
                <w:lang w:eastAsia="fr-CA"/>
                <w:rPrChange w:id="428" w:author="Robert Pauzé" w:date="2016-08-19T07:50:00Z">
                  <w:rPr>
                    <w:sz w:val="22"/>
                    <w:lang w:eastAsia="fr-CA"/>
                  </w:rPr>
                </w:rPrChange>
              </w:rPr>
              <w:t xml:space="preserve"> 2011); </w:t>
            </w:r>
            <w:r w:rsidRPr="0043442E">
              <w:rPr>
                <w:b/>
                <w:sz w:val="22"/>
                <w:lang w:eastAsia="fr-CA"/>
                <w:rPrChange w:id="429" w:author="Robert Pauzé" w:date="2016-08-19T07:50:00Z">
                  <w:rPr>
                    <w:b/>
                    <w:sz w:val="22"/>
                    <w:lang w:eastAsia="fr-CA"/>
                  </w:rPr>
                </w:rPrChange>
              </w:rPr>
              <w:t>chaque mode d’intervention</w:t>
            </w:r>
            <w:r w:rsidRPr="0043442E">
              <w:rPr>
                <w:sz w:val="22"/>
                <w:lang w:eastAsia="fr-CA"/>
                <w:rPrChange w:id="430" w:author="Robert Pauzé" w:date="2016-08-19T07:50:00Z">
                  <w:rPr>
                    <w:sz w:val="22"/>
                    <w:lang w:eastAsia="fr-CA"/>
                  </w:rPr>
                </w:rPrChange>
              </w:rPr>
              <w:t xml:space="preserve"> (thérapie individuelle, de groupe ou familiale) </w:t>
            </w:r>
            <w:r w:rsidR="008057D4" w:rsidRPr="0043442E">
              <w:rPr>
                <w:b/>
                <w:sz w:val="22"/>
                <w:lang w:eastAsia="fr-CA"/>
                <w:rPrChange w:id="431" w:author="Robert Pauzé" w:date="2016-08-19T07:50:00Z">
                  <w:rPr>
                    <w:b/>
                    <w:sz w:val="22"/>
                    <w:lang w:eastAsia="fr-CA"/>
                  </w:rPr>
                </w:rPrChange>
              </w:rPr>
              <w:t>comporte</w:t>
            </w:r>
            <w:r w:rsidRPr="0043442E">
              <w:rPr>
                <w:b/>
                <w:sz w:val="22"/>
                <w:lang w:eastAsia="fr-CA"/>
                <w:rPrChange w:id="432" w:author="Robert Pauzé" w:date="2016-08-19T07:50:00Z">
                  <w:rPr>
                    <w:b/>
                    <w:sz w:val="22"/>
                    <w:lang w:eastAsia="fr-CA"/>
                  </w:rPr>
                </w:rPrChange>
              </w:rPr>
              <w:t xml:space="preserve"> ses avantages et ses inconvénients</w:t>
            </w:r>
            <w:r w:rsidRPr="0043442E">
              <w:rPr>
                <w:sz w:val="22"/>
                <w:lang w:eastAsia="fr-CA"/>
                <w:rPrChange w:id="433" w:author="Robert Pauzé" w:date="2016-08-19T07:50:00Z">
                  <w:rPr>
                    <w:sz w:val="22"/>
                    <w:lang w:eastAsia="fr-CA"/>
                  </w:rPr>
                </w:rPrChange>
              </w:rPr>
              <w:t xml:space="preserve">. Il semble plus pertinent </w:t>
            </w:r>
            <w:r w:rsidRPr="0043442E">
              <w:rPr>
                <w:b/>
                <w:sz w:val="22"/>
                <w:lang w:eastAsia="fr-CA"/>
                <w:rPrChange w:id="434" w:author="Robert Pauzé" w:date="2016-08-19T07:50:00Z">
                  <w:rPr>
                    <w:b/>
                    <w:sz w:val="22"/>
                    <w:lang w:eastAsia="fr-CA"/>
                  </w:rPr>
                </w:rPrChange>
              </w:rPr>
              <w:t>d’adapter l’intervention aux particularités de la victime et de la situation traumatique</w:t>
            </w:r>
            <w:r w:rsidRPr="0043442E">
              <w:rPr>
                <w:sz w:val="22"/>
                <w:lang w:eastAsia="fr-CA"/>
                <w:rPrChange w:id="435" w:author="Robert Pauzé" w:date="2016-08-19T07:50:00Z">
                  <w:rPr>
                    <w:sz w:val="22"/>
                    <w:lang w:eastAsia="fr-CA"/>
                  </w:rPr>
                </w:rPrChange>
              </w:rPr>
              <w:t xml:space="preserve"> (</w:t>
            </w:r>
            <w:r w:rsidRPr="0043442E">
              <w:rPr>
                <w:sz w:val="22"/>
                <w:rPrChange w:id="436" w:author="Robert Pauzé" w:date="2016-08-19T07:50:00Z">
                  <w:rPr>
                    <w:sz w:val="22"/>
                  </w:rPr>
                </w:rPrChange>
              </w:rPr>
              <w:t xml:space="preserve">Hébert </w:t>
            </w:r>
            <w:r w:rsidRPr="0043442E">
              <w:rPr>
                <w:i/>
                <w:sz w:val="22"/>
                <w:rPrChange w:id="437" w:author="Robert Pauzé" w:date="2016-08-19T07:50:00Z">
                  <w:rPr>
                    <w:i/>
                    <w:sz w:val="22"/>
                  </w:rPr>
                </w:rPrChange>
              </w:rPr>
              <w:t xml:space="preserve">et </w:t>
            </w:r>
            <w:proofErr w:type="gramStart"/>
            <w:r w:rsidRPr="0043442E">
              <w:rPr>
                <w:i/>
                <w:sz w:val="22"/>
                <w:rPrChange w:id="438" w:author="Robert Pauzé" w:date="2016-08-19T07:50:00Z">
                  <w:rPr>
                    <w:i/>
                    <w:sz w:val="22"/>
                  </w:rPr>
                </w:rPrChange>
              </w:rPr>
              <w:t>al.,</w:t>
            </w:r>
            <w:proofErr w:type="gramEnd"/>
            <w:r w:rsidRPr="0043442E">
              <w:rPr>
                <w:i/>
                <w:sz w:val="22"/>
                <w:rPrChange w:id="439" w:author="Robert Pauzé" w:date="2016-08-19T07:50:00Z">
                  <w:rPr>
                    <w:i/>
                    <w:sz w:val="22"/>
                  </w:rPr>
                </w:rPrChange>
              </w:rPr>
              <w:t xml:space="preserve"> </w:t>
            </w:r>
            <w:r w:rsidRPr="0043442E">
              <w:rPr>
                <w:sz w:val="22"/>
                <w:rPrChange w:id="440" w:author="Robert Pauzé" w:date="2016-08-19T07:50:00Z">
                  <w:rPr>
                    <w:sz w:val="22"/>
                  </w:rPr>
                </w:rPrChange>
              </w:rPr>
              <w:t xml:space="preserve">2002; </w:t>
            </w:r>
            <w:proofErr w:type="spellStart"/>
            <w:r w:rsidRPr="0043442E">
              <w:rPr>
                <w:sz w:val="22"/>
                <w:rPrChange w:id="441" w:author="Robert Pauzé" w:date="2016-08-19T07:50:00Z">
                  <w:rPr>
                    <w:sz w:val="22"/>
                  </w:rPr>
                </w:rPrChange>
              </w:rPr>
              <w:t>Hetzel-Riggin</w:t>
            </w:r>
            <w:proofErr w:type="spellEnd"/>
            <w:r w:rsidRPr="0043442E">
              <w:rPr>
                <w:sz w:val="22"/>
                <w:rPrChange w:id="442" w:author="Robert Pauzé" w:date="2016-08-19T07:50:00Z">
                  <w:rPr>
                    <w:sz w:val="22"/>
                  </w:rPr>
                </w:rPrChange>
              </w:rPr>
              <w:t xml:space="preserve"> </w:t>
            </w:r>
            <w:r w:rsidRPr="0043442E">
              <w:rPr>
                <w:i/>
                <w:sz w:val="22"/>
                <w:rPrChange w:id="443" w:author="Robert Pauzé" w:date="2016-08-19T07:50:00Z">
                  <w:rPr>
                    <w:i/>
                    <w:sz w:val="22"/>
                  </w:rPr>
                </w:rPrChange>
              </w:rPr>
              <w:t>et al.,</w:t>
            </w:r>
            <w:r w:rsidRPr="0043442E">
              <w:rPr>
                <w:sz w:val="22"/>
                <w:rPrChange w:id="444" w:author="Robert Pauzé" w:date="2016-08-19T07:50:00Z">
                  <w:rPr>
                    <w:sz w:val="22"/>
                  </w:rPr>
                </w:rPrChange>
              </w:rPr>
              <w:t xml:space="preserve"> 2007; </w:t>
            </w:r>
            <w:proofErr w:type="spellStart"/>
            <w:r w:rsidRPr="0043442E">
              <w:rPr>
                <w:sz w:val="22"/>
                <w:rPrChange w:id="445" w:author="Robert Pauzé" w:date="2016-08-19T07:50:00Z">
                  <w:rPr>
                    <w:sz w:val="22"/>
                  </w:rPr>
                </w:rPrChange>
              </w:rPr>
              <w:t>Tourigny</w:t>
            </w:r>
            <w:proofErr w:type="spellEnd"/>
            <w:r w:rsidRPr="0043442E">
              <w:rPr>
                <w:sz w:val="22"/>
                <w:rPrChange w:id="446" w:author="Robert Pauzé" w:date="2016-08-19T07:50:00Z">
                  <w:rPr>
                    <w:sz w:val="22"/>
                  </w:rPr>
                </w:rPrChange>
              </w:rPr>
              <w:t xml:space="preserve"> 1997;</w:t>
            </w:r>
            <w:r w:rsidRPr="0043442E">
              <w:rPr>
                <w:color w:val="FF0000"/>
                <w:sz w:val="22"/>
                <w:rPrChange w:id="447" w:author="Robert Pauzé" w:date="2016-08-19T07:50:00Z">
                  <w:rPr>
                    <w:color w:val="FF0000"/>
                    <w:sz w:val="22"/>
                  </w:rPr>
                </w:rPrChange>
              </w:rPr>
              <w:t xml:space="preserve"> </w:t>
            </w:r>
            <w:proofErr w:type="spellStart"/>
            <w:r w:rsidRPr="0043442E">
              <w:rPr>
                <w:sz w:val="22"/>
                <w:rPrChange w:id="448" w:author="Robert Pauzé" w:date="2016-08-19T07:50:00Z">
                  <w:rPr>
                    <w:sz w:val="22"/>
                  </w:rPr>
                </w:rPrChange>
              </w:rPr>
              <w:t>Vizard</w:t>
            </w:r>
            <w:proofErr w:type="spellEnd"/>
            <w:r w:rsidRPr="0043442E">
              <w:rPr>
                <w:sz w:val="22"/>
                <w:rPrChange w:id="449" w:author="Robert Pauzé" w:date="2016-08-19T07:50:00Z">
                  <w:rPr>
                    <w:sz w:val="22"/>
                  </w:rPr>
                </w:rPrChange>
              </w:rPr>
              <w:t xml:space="preserve"> 2013</w:t>
            </w:r>
            <w:r w:rsidRPr="0043442E">
              <w:rPr>
                <w:sz w:val="22"/>
                <w:lang w:eastAsia="fr-CA"/>
                <w:rPrChange w:id="450" w:author="Robert Pauzé" w:date="2016-08-19T07:50:00Z">
                  <w:rPr>
                    <w:sz w:val="22"/>
                    <w:lang w:eastAsia="fr-CA"/>
                  </w:rPr>
                </w:rPrChange>
              </w:rPr>
              <w:t>).</w:t>
            </w:r>
          </w:p>
          <w:p w14:paraId="70CFC132" w14:textId="77777777" w:rsidR="00AE5C20" w:rsidRPr="0043442E" w:rsidRDefault="004363E6" w:rsidP="00555702">
            <w:pPr>
              <w:spacing w:before="60" w:after="80"/>
              <w:rPr>
                <w:spacing w:val="-4"/>
                <w:sz w:val="22"/>
                <w:lang w:eastAsia="fr-CA"/>
                <w:rPrChange w:id="451" w:author="Robert Pauzé" w:date="2016-08-19T07:50:00Z">
                  <w:rPr>
                    <w:spacing w:val="-4"/>
                    <w:sz w:val="22"/>
                    <w:lang w:eastAsia="fr-CA"/>
                  </w:rPr>
                </w:rPrChange>
              </w:rPr>
            </w:pPr>
            <w:r w:rsidRPr="0043442E">
              <w:rPr>
                <w:spacing w:val="-4"/>
                <w:sz w:val="22"/>
                <w:lang w:eastAsia="fr-CA"/>
                <w:rPrChange w:id="452" w:author="Robert Pauzé" w:date="2016-08-19T07:50:00Z">
                  <w:rPr>
                    <w:spacing w:val="-4"/>
                    <w:sz w:val="22"/>
                    <w:lang w:eastAsia="fr-CA"/>
                  </w:rPr>
                </w:rPrChange>
              </w:rPr>
              <w:t xml:space="preserve">Les victimes qui auraient bénéficié </w:t>
            </w:r>
            <w:r w:rsidRPr="0043442E">
              <w:rPr>
                <w:b/>
                <w:spacing w:val="-4"/>
                <w:sz w:val="22"/>
                <w:lang w:eastAsia="fr-CA"/>
                <w:rPrChange w:id="453" w:author="Robert Pauzé" w:date="2016-08-19T07:50:00Z">
                  <w:rPr>
                    <w:b/>
                    <w:spacing w:val="-4"/>
                    <w:sz w:val="22"/>
                    <w:lang w:eastAsia="fr-CA"/>
                  </w:rPr>
                </w:rPrChange>
              </w:rPr>
              <w:t xml:space="preserve">des trois formes de thérapie (individuelle, de groupe et familiale) </w:t>
            </w:r>
            <w:r w:rsidRPr="0043442E">
              <w:rPr>
                <w:spacing w:val="-4"/>
                <w:sz w:val="22"/>
                <w:lang w:eastAsia="fr-CA"/>
                <w:rPrChange w:id="454" w:author="Robert Pauzé" w:date="2016-08-19T07:50:00Z">
                  <w:rPr>
                    <w:spacing w:val="-4"/>
                    <w:sz w:val="22"/>
                    <w:lang w:eastAsia="fr-CA"/>
                  </w:rPr>
                </w:rPrChange>
              </w:rPr>
              <w:t xml:space="preserve">atteignent davantage les objectifs d'intervention fixés et sont moins fréquemment retirées de leur milieu familial que celle qui reçoivent uniquement l’intervention de groupe ou individuelle. De plus, les mêmes auteurs mentionnent que les jeunes qui demeurent dans leur milieu </w:t>
            </w:r>
            <w:r w:rsidRPr="0043442E">
              <w:rPr>
                <w:spacing w:val="-4"/>
                <w:sz w:val="22"/>
                <w:lang w:eastAsia="fr-CA"/>
                <w:rPrChange w:id="455" w:author="Robert Pauzé" w:date="2016-08-19T07:50:00Z">
                  <w:rPr>
                    <w:spacing w:val="-4"/>
                    <w:sz w:val="22"/>
                    <w:lang w:eastAsia="fr-CA"/>
                  </w:rPr>
                </w:rPrChange>
              </w:rPr>
              <w:lastRenderedPageBreak/>
              <w:t xml:space="preserve">familial (qui ne sont donc pas placés en famille ou foyer d’accueil) s’adaptent mieux à la suite d’une situation abusive </w:t>
            </w:r>
            <w:r w:rsidR="008057D4" w:rsidRPr="0043442E">
              <w:rPr>
                <w:spacing w:val="-4"/>
                <w:sz w:val="22"/>
                <w:lang w:eastAsia="fr-CA"/>
                <w:rPrChange w:id="456" w:author="Robert Pauzé" w:date="2016-08-19T07:50:00Z">
                  <w:rPr>
                    <w:spacing w:val="-4"/>
                    <w:sz w:val="22"/>
                    <w:lang w:eastAsia="fr-CA"/>
                  </w:rPr>
                </w:rPrChange>
              </w:rPr>
              <w:t>(</w:t>
            </w:r>
            <w:r w:rsidRPr="0043442E">
              <w:rPr>
                <w:spacing w:val="-4"/>
                <w:sz w:val="22"/>
                <w:rPrChange w:id="457" w:author="Robert Pauzé" w:date="2016-08-19T07:50:00Z">
                  <w:rPr>
                    <w:spacing w:val="-4"/>
                    <w:sz w:val="22"/>
                  </w:rPr>
                </w:rPrChange>
              </w:rPr>
              <w:t xml:space="preserve">Hébert </w:t>
            </w:r>
            <w:r w:rsidRPr="0043442E">
              <w:rPr>
                <w:i/>
                <w:spacing w:val="-4"/>
                <w:sz w:val="22"/>
                <w:rPrChange w:id="458" w:author="Robert Pauzé" w:date="2016-08-19T07:50:00Z">
                  <w:rPr>
                    <w:i/>
                    <w:spacing w:val="-4"/>
                    <w:sz w:val="22"/>
                  </w:rPr>
                </w:rPrChange>
              </w:rPr>
              <w:t xml:space="preserve">et </w:t>
            </w:r>
            <w:proofErr w:type="gramStart"/>
            <w:r w:rsidRPr="0043442E">
              <w:rPr>
                <w:i/>
                <w:spacing w:val="-4"/>
                <w:sz w:val="22"/>
                <w:rPrChange w:id="459" w:author="Robert Pauzé" w:date="2016-08-19T07:50:00Z">
                  <w:rPr>
                    <w:i/>
                    <w:spacing w:val="-4"/>
                    <w:sz w:val="22"/>
                  </w:rPr>
                </w:rPrChange>
              </w:rPr>
              <w:t>al.,</w:t>
            </w:r>
            <w:proofErr w:type="gramEnd"/>
            <w:r w:rsidRPr="0043442E">
              <w:rPr>
                <w:spacing w:val="-4"/>
                <w:sz w:val="22"/>
                <w:rPrChange w:id="460" w:author="Robert Pauzé" w:date="2016-08-19T07:50:00Z">
                  <w:rPr>
                    <w:spacing w:val="-4"/>
                    <w:sz w:val="22"/>
                  </w:rPr>
                </w:rPrChange>
              </w:rPr>
              <w:t xml:space="preserve"> 2002)</w:t>
            </w:r>
            <w:r w:rsidRPr="0043442E">
              <w:rPr>
                <w:spacing w:val="-4"/>
                <w:sz w:val="22"/>
                <w:lang w:eastAsia="fr-CA"/>
                <w:rPrChange w:id="461" w:author="Robert Pauzé" w:date="2016-08-19T07:50:00Z">
                  <w:rPr>
                    <w:spacing w:val="-4"/>
                    <w:sz w:val="22"/>
                    <w:lang w:eastAsia="fr-CA"/>
                  </w:rPr>
                </w:rPrChange>
              </w:rPr>
              <w:t>.</w:t>
            </w:r>
          </w:p>
          <w:p w14:paraId="6D338CFA" w14:textId="77777777" w:rsidR="001808FB" w:rsidRPr="0043442E" w:rsidRDefault="001808FB" w:rsidP="00555702">
            <w:pPr>
              <w:spacing w:before="60" w:after="80"/>
              <w:rPr>
                <w:rFonts w:eastAsia="Times New Roman"/>
                <w:color w:val="212121"/>
                <w:sz w:val="22"/>
                <w:lang w:eastAsia="fr-CA"/>
                <w:rPrChange w:id="462" w:author="Robert Pauzé" w:date="2016-08-19T07:50:00Z">
                  <w:rPr>
                    <w:rFonts w:eastAsia="Times New Roman"/>
                    <w:color w:val="212121"/>
                    <w:sz w:val="22"/>
                    <w:lang w:eastAsia="fr-CA"/>
                  </w:rPr>
                </w:rPrChange>
              </w:rPr>
            </w:pPr>
            <w:r w:rsidRPr="0043442E">
              <w:rPr>
                <w:rFonts w:eastAsia="Times New Roman"/>
                <w:color w:val="212121"/>
                <w:sz w:val="22"/>
                <w:lang w:eastAsia="fr-CA"/>
                <w:rPrChange w:id="463" w:author="Robert Pauzé" w:date="2016-08-19T07:50:00Z">
                  <w:rPr>
                    <w:rFonts w:eastAsia="Times New Roman"/>
                    <w:color w:val="212121"/>
                    <w:sz w:val="22"/>
                    <w:lang w:eastAsia="fr-CA"/>
                  </w:rPr>
                </w:rPrChange>
              </w:rPr>
              <w:t xml:space="preserve">Les traitements offerts ont souvent des </w:t>
            </w:r>
            <w:r w:rsidRPr="0043442E">
              <w:rPr>
                <w:rFonts w:eastAsia="Times New Roman"/>
                <w:b/>
                <w:color w:val="212121"/>
                <w:sz w:val="22"/>
                <w:lang w:eastAsia="fr-CA"/>
                <w:rPrChange w:id="464" w:author="Robert Pauzé" w:date="2016-08-19T07:50:00Z">
                  <w:rPr>
                    <w:rFonts w:eastAsia="Times New Roman"/>
                    <w:b/>
                    <w:color w:val="212121"/>
                    <w:sz w:val="22"/>
                    <w:lang w:eastAsia="fr-CA"/>
                  </w:rPr>
                </w:rPrChange>
              </w:rPr>
              <w:t xml:space="preserve">composantes séquentielles </w:t>
            </w:r>
            <w:r w:rsidRPr="0043442E">
              <w:rPr>
                <w:rFonts w:eastAsia="Times New Roman"/>
                <w:color w:val="212121"/>
                <w:sz w:val="22"/>
                <w:lang w:eastAsia="fr-CA"/>
                <w:rPrChange w:id="465" w:author="Robert Pauzé" w:date="2016-08-19T07:50:00Z">
                  <w:rPr>
                    <w:rFonts w:eastAsia="Times New Roman"/>
                    <w:color w:val="212121"/>
                    <w:sz w:val="22"/>
                    <w:lang w:eastAsia="fr-CA"/>
                  </w:rPr>
                </w:rPrChange>
              </w:rPr>
              <w:t>exécutées l’une après l’autre jusqu’à l’atteinte des objectifs fixés</w:t>
            </w:r>
            <w:r w:rsidRPr="0043442E">
              <w:rPr>
                <w:rFonts w:cs="TimesNewRoman"/>
                <w:b/>
                <w:sz w:val="22"/>
                <w:lang w:eastAsia="fr-CA"/>
                <w:rPrChange w:id="466" w:author="Robert Pauzé" w:date="2016-08-19T07:50:00Z">
                  <w:rPr>
                    <w:rFonts w:cs="TimesNewRoman"/>
                    <w:b/>
                    <w:sz w:val="22"/>
                    <w:lang w:eastAsia="fr-CA"/>
                  </w:rPr>
                </w:rPrChange>
              </w:rPr>
              <w:t xml:space="preserve"> </w:t>
            </w:r>
            <w:r w:rsidRPr="0043442E">
              <w:rPr>
                <w:rFonts w:eastAsia="Times New Roman"/>
                <w:color w:val="212121"/>
                <w:sz w:val="22"/>
                <w:lang w:eastAsia="fr-CA"/>
                <w:rPrChange w:id="467" w:author="Robert Pauzé" w:date="2016-08-19T07:50:00Z">
                  <w:rPr>
                    <w:rFonts w:eastAsia="Times New Roman"/>
                    <w:color w:val="212121"/>
                    <w:sz w:val="22"/>
                    <w:lang w:eastAsia="fr-CA"/>
                  </w:rPr>
                </w:rPrChange>
              </w:rPr>
              <w:t xml:space="preserve">(Saunders </w:t>
            </w:r>
            <w:r w:rsidRPr="0043442E">
              <w:rPr>
                <w:rFonts w:eastAsia="Times New Roman"/>
                <w:i/>
                <w:color w:val="212121"/>
                <w:sz w:val="22"/>
                <w:lang w:eastAsia="fr-CA"/>
                <w:rPrChange w:id="468" w:author="Robert Pauzé" w:date="2016-08-19T07:50:00Z">
                  <w:rPr>
                    <w:rFonts w:eastAsia="Times New Roman"/>
                    <w:i/>
                    <w:color w:val="212121"/>
                    <w:sz w:val="22"/>
                    <w:lang w:eastAsia="fr-CA"/>
                  </w:rPr>
                </w:rPrChange>
              </w:rPr>
              <w:t xml:space="preserve">et </w:t>
            </w:r>
            <w:proofErr w:type="gramStart"/>
            <w:r w:rsidRPr="0043442E">
              <w:rPr>
                <w:rFonts w:eastAsia="Times New Roman"/>
                <w:i/>
                <w:color w:val="212121"/>
                <w:sz w:val="22"/>
                <w:lang w:eastAsia="fr-CA"/>
                <w:rPrChange w:id="469" w:author="Robert Pauzé" w:date="2016-08-19T07:50:00Z">
                  <w:rPr>
                    <w:rFonts w:eastAsia="Times New Roman"/>
                    <w:i/>
                    <w:color w:val="212121"/>
                    <w:sz w:val="22"/>
                    <w:lang w:eastAsia="fr-CA"/>
                  </w:rPr>
                </w:rPrChange>
              </w:rPr>
              <w:t>al.,</w:t>
            </w:r>
            <w:proofErr w:type="gramEnd"/>
            <w:r w:rsidRPr="0043442E">
              <w:rPr>
                <w:rFonts w:eastAsia="Times New Roman"/>
                <w:color w:val="212121"/>
                <w:sz w:val="22"/>
                <w:lang w:eastAsia="fr-CA"/>
                <w:rPrChange w:id="470" w:author="Robert Pauzé" w:date="2016-08-19T07:50:00Z">
                  <w:rPr>
                    <w:rFonts w:eastAsia="Times New Roman"/>
                    <w:color w:val="212121"/>
                    <w:sz w:val="22"/>
                    <w:lang w:eastAsia="fr-CA"/>
                  </w:rPr>
                </w:rPrChange>
              </w:rPr>
              <w:t xml:space="preserve"> 2004). Les cliniciens qui utilisent un traitement bien structuré sont plus susceptibles de rester concentrés sur les grands objectifs du traitement et de ne pas se laisser distraire par les problèmes quotidiens et les «crises» qui surviennent souvent avec cette clientèle.</w:t>
            </w:r>
          </w:p>
          <w:p w14:paraId="6DB44FB9" w14:textId="77777777" w:rsidR="000735B2" w:rsidRPr="0043442E" w:rsidRDefault="000735B2" w:rsidP="000735B2">
            <w:pPr>
              <w:tabs>
                <w:tab w:val="left" w:pos="1680"/>
              </w:tabs>
              <w:spacing w:before="60" w:after="80"/>
              <w:rPr>
                <w:sz w:val="22"/>
                <w:lang w:eastAsia="fr-CA"/>
                <w:rPrChange w:id="471" w:author="Robert Pauzé" w:date="2016-08-19T07:50:00Z">
                  <w:rPr>
                    <w:sz w:val="22"/>
                    <w:lang w:eastAsia="fr-CA"/>
                  </w:rPr>
                </w:rPrChange>
              </w:rPr>
            </w:pPr>
            <w:r w:rsidRPr="0043442E">
              <w:rPr>
                <w:sz w:val="22"/>
                <w:lang w:eastAsia="fr-CA"/>
                <w:rPrChange w:id="472" w:author="Robert Pauzé" w:date="2016-08-19T07:50:00Z">
                  <w:rPr>
                    <w:sz w:val="22"/>
                    <w:lang w:eastAsia="fr-CA"/>
                  </w:rPr>
                </w:rPrChange>
              </w:rPr>
              <w:t xml:space="preserve">Selon Saunders </w:t>
            </w:r>
            <w:r w:rsidRPr="0043442E">
              <w:rPr>
                <w:i/>
                <w:sz w:val="22"/>
                <w:lang w:eastAsia="fr-CA"/>
                <w:rPrChange w:id="473" w:author="Robert Pauzé" w:date="2016-08-19T07:50:00Z">
                  <w:rPr>
                    <w:i/>
                    <w:sz w:val="22"/>
                    <w:lang w:eastAsia="fr-CA"/>
                  </w:rPr>
                </w:rPrChange>
              </w:rPr>
              <w:t>et al.</w:t>
            </w:r>
            <w:r w:rsidRPr="0043442E">
              <w:rPr>
                <w:sz w:val="22"/>
                <w:lang w:eastAsia="fr-CA"/>
                <w:rPrChange w:id="474" w:author="Robert Pauzé" w:date="2016-08-19T07:50:00Z">
                  <w:rPr>
                    <w:sz w:val="22"/>
                    <w:lang w:eastAsia="fr-CA"/>
                  </w:rPr>
                </w:rPrChange>
              </w:rPr>
              <w:t xml:space="preserve"> (2004), le fonctionnement à long terme de l’enfant et son bien-être </w:t>
            </w:r>
            <w:proofErr w:type="gramStart"/>
            <w:r w:rsidRPr="0043442E">
              <w:rPr>
                <w:sz w:val="22"/>
                <w:lang w:eastAsia="fr-CA"/>
                <w:rPrChange w:id="475" w:author="Robert Pauzé" w:date="2016-08-19T07:50:00Z">
                  <w:rPr>
                    <w:sz w:val="22"/>
                    <w:lang w:eastAsia="fr-CA"/>
                  </w:rPr>
                </w:rPrChange>
              </w:rPr>
              <w:t>doivent</w:t>
            </w:r>
            <w:proofErr w:type="gramEnd"/>
            <w:r w:rsidRPr="0043442E">
              <w:rPr>
                <w:sz w:val="22"/>
                <w:lang w:eastAsia="fr-CA"/>
                <w:rPrChange w:id="476" w:author="Robert Pauzé" w:date="2016-08-19T07:50:00Z">
                  <w:rPr>
                    <w:sz w:val="22"/>
                    <w:lang w:eastAsia="fr-CA"/>
                  </w:rPr>
                </w:rPrChange>
              </w:rPr>
              <w:t xml:space="preserve"> être à la base les principes directeurs de tout traitement, indépendamment de la modalité ou des participants. De plus, le traitement doit avoir comme </w:t>
            </w:r>
            <w:r w:rsidRPr="0043442E">
              <w:rPr>
                <w:b/>
                <w:sz w:val="22"/>
                <w:lang w:eastAsia="fr-CA"/>
                <w:rPrChange w:id="477" w:author="Robert Pauzé" w:date="2016-08-19T07:50:00Z">
                  <w:rPr>
                    <w:b/>
                    <w:sz w:val="22"/>
                    <w:lang w:eastAsia="fr-CA"/>
                  </w:rPr>
                </w:rPrChange>
              </w:rPr>
              <w:t xml:space="preserve">but la prévention de problèmes futurs </w:t>
            </w:r>
            <w:r w:rsidRPr="0043442E">
              <w:rPr>
                <w:sz w:val="22"/>
                <w:lang w:eastAsia="fr-CA"/>
                <w:rPrChange w:id="478" w:author="Robert Pauzé" w:date="2016-08-19T07:50:00Z">
                  <w:rPr>
                    <w:sz w:val="22"/>
                    <w:lang w:eastAsia="fr-CA"/>
                  </w:rPr>
                </w:rPrChange>
              </w:rPr>
              <w:t xml:space="preserve">associés à l’historique d’abus (ex : abus de substances, délinquance, </w:t>
            </w:r>
            <w:proofErr w:type="spellStart"/>
            <w:r w:rsidRPr="0043442E">
              <w:rPr>
                <w:sz w:val="22"/>
                <w:lang w:eastAsia="fr-CA"/>
                <w:rPrChange w:id="479" w:author="Robert Pauzé" w:date="2016-08-19T07:50:00Z">
                  <w:rPr>
                    <w:sz w:val="22"/>
                    <w:lang w:eastAsia="fr-CA"/>
                  </w:rPr>
                </w:rPrChange>
              </w:rPr>
              <w:t>revictimisation</w:t>
            </w:r>
            <w:proofErr w:type="spellEnd"/>
            <w:r w:rsidRPr="0043442E">
              <w:rPr>
                <w:sz w:val="22"/>
                <w:lang w:eastAsia="fr-CA"/>
                <w:rPrChange w:id="480" w:author="Robert Pauzé" w:date="2016-08-19T07:50:00Z">
                  <w:rPr>
                    <w:sz w:val="22"/>
                    <w:lang w:eastAsia="fr-CA"/>
                  </w:rPr>
                </w:rPrChange>
              </w:rPr>
              <w:t xml:space="preserve">) ainsi qu’une </w:t>
            </w:r>
            <w:r w:rsidRPr="0043442E">
              <w:rPr>
                <w:b/>
                <w:sz w:val="22"/>
                <w:lang w:eastAsia="fr-CA"/>
                <w:rPrChange w:id="481" w:author="Robert Pauzé" w:date="2016-08-19T07:50:00Z">
                  <w:rPr>
                    <w:b/>
                    <w:sz w:val="22"/>
                    <w:lang w:eastAsia="fr-CA"/>
                  </w:rPr>
                </w:rPrChange>
              </w:rPr>
              <w:t>diminution des problèmes actuels</w:t>
            </w:r>
            <w:r w:rsidRPr="0043442E">
              <w:rPr>
                <w:sz w:val="22"/>
                <w:lang w:eastAsia="fr-CA"/>
                <w:rPrChange w:id="482" w:author="Robert Pauzé" w:date="2016-08-19T07:50:00Z">
                  <w:rPr>
                    <w:sz w:val="22"/>
                    <w:lang w:eastAsia="fr-CA"/>
                  </w:rPr>
                </w:rPrChange>
              </w:rPr>
              <w:t xml:space="preserve"> rencontrés par l’enfant (</w:t>
            </w:r>
            <w:proofErr w:type="spellStart"/>
            <w:r w:rsidRPr="0043442E">
              <w:rPr>
                <w:sz w:val="22"/>
                <w:lang w:eastAsia="fr-CA"/>
                <w:rPrChange w:id="483" w:author="Robert Pauzé" w:date="2016-08-19T07:50:00Z">
                  <w:rPr>
                    <w:sz w:val="22"/>
                    <w:lang w:eastAsia="fr-CA"/>
                  </w:rPr>
                </w:rPrChange>
              </w:rPr>
              <w:t>Lebowitz</w:t>
            </w:r>
            <w:proofErr w:type="spellEnd"/>
            <w:r w:rsidRPr="0043442E">
              <w:rPr>
                <w:sz w:val="22"/>
                <w:lang w:eastAsia="fr-CA"/>
                <w:rPrChange w:id="484" w:author="Robert Pauzé" w:date="2016-08-19T07:50:00Z">
                  <w:rPr>
                    <w:sz w:val="22"/>
                    <w:lang w:eastAsia="fr-CA"/>
                  </w:rPr>
                </w:rPrChange>
              </w:rPr>
              <w:t xml:space="preserve"> </w:t>
            </w:r>
            <w:r w:rsidRPr="0043442E">
              <w:rPr>
                <w:i/>
                <w:sz w:val="22"/>
                <w:lang w:eastAsia="fr-CA"/>
                <w:rPrChange w:id="485" w:author="Robert Pauzé" w:date="2016-08-19T07:50:00Z">
                  <w:rPr>
                    <w:i/>
                    <w:sz w:val="22"/>
                    <w:lang w:eastAsia="fr-CA"/>
                  </w:rPr>
                </w:rPrChange>
              </w:rPr>
              <w:t>et al.</w:t>
            </w:r>
            <w:r w:rsidRPr="0043442E">
              <w:rPr>
                <w:sz w:val="22"/>
                <w:lang w:eastAsia="fr-CA"/>
                <w:rPrChange w:id="486" w:author="Robert Pauzé" w:date="2016-08-19T07:50:00Z">
                  <w:rPr>
                    <w:sz w:val="22"/>
                    <w:lang w:eastAsia="fr-CA"/>
                  </w:rPr>
                </w:rPrChange>
              </w:rPr>
              <w:t xml:space="preserve"> 1993; Saunders </w:t>
            </w:r>
            <w:r w:rsidRPr="0043442E">
              <w:rPr>
                <w:i/>
                <w:sz w:val="22"/>
                <w:lang w:eastAsia="fr-CA"/>
                <w:rPrChange w:id="487" w:author="Robert Pauzé" w:date="2016-08-19T07:50:00Z">
                  <w:rPr>
                    <w:i/>
                    <w:sz w:val="22"/>
                    <w:lang w:eastAsia="fr-CA"/>
                  </w:rPr>
                </w:rPrChange>
              </w:rPr>
              <w:t>et al.</w:t>
            </w:r>
            <w:r w:rsidRPr="0043442E">
              <w:rPr>
                <w:sz w:val="22"/>
                <w:lang w:eastAsia="fr-CA"/>
                <w:rPrChange w:id="488" w:author="Robert Pauzé" w:date="2016-08-19T07:50:00Z">
                  <w:rPr>
                    <w:sz w:val="22"/>
                    <w:lang w:eastAsia="fr-CA"/>
                  </w:rPr>
                </w:rPrChange>
              </w:rPr>
              <w:t xml:space="preserve"> 2004). </w:t>
            </w:r>
          </w:p>
          <w:p w14:paraId="3963649E" w14:textId="77777777" w:rsidR="000735B2" w:rsidRPr="0043442E" w:rsidRDefault="000735B2" w:rsidP="000735B2">
            <w:pPr>
              <w:spacing w:before="60" w:after="80"/>
              <w:rPr>
                <w:rFonts w:eastAsia="Times New Roman"/>
                <w:color w:val="212121"/>
                <w:sz w:val="22"/>
                <w:lang w:eastAsia="fr-CA"/>
                <w:rPrChange w:id="489" w:author="Robert Pauzé" w:date="2016-08-19T07:50:00Z">
                  <w:rPr>
                    <w:rFonts w:eastAsia="Times New Roman"/>
                    <w:color w:val="212121"/>
                    <w:sz w:val="22"/>
                    <w:lang w:eastAsia="fr-CA"/>
                  </w:rPr>
                </w:rPrChange>
              </w:rPr>
            </w:pPr>
            <w:r w:rsidRPr="0043442E">
              <w:rPr>
                <w:rFonts w:eastAsia="Times New Roman"/>
                <w:color w:val="212121"/>
                <w:sz w:val="22"/>
                <w:lang w:eastAsia="fr-CA"/>
                <w:rPrChange w:id="490" w:author="Robert Pauzé" w:date="2016-08-19T07:50:00Z">
                  <w:rPr>
                    <w:rFonts w:eastAsia="Times New Roman"/>
                    <w:color w:val="212121"/>
                    <w:sz w:val="22"/>
                    <w:lang w:eastAsia="fr-CA"/>
                  </w:rPr>
                </w:rPrChange>
              </w:rPr>
              <w:t xml:space="preserve">Les traitements soutenus empiriquement tendent à être </w:t>
            </w:r>
            <w:r w:rsidRPr="0043442E">
              <w:rPr>
                <w:rFonts w:eastAsia="Times New Roman"/>
                <w:b/>
                <w:color w:val="212121"/>
                <w:sz w:val="22"/>
                <w:lang w:eastAsia="fr-CA"/>
                <w:rPrChange w:id="491" w:author="Robert Pauzé" w:date="2016-08-19T07:50:00Z">
                  <w:rPr>
                    <w:rFonts w:eastAsia="Times New Roman"/>
                    <w:b/>
                    <w:color w:val="212121"/>
                    <w:sz w:val="22"/>
                    <w:lang w:eastAsia="fr-CA"/>
                  </w:rPr>
                </w:rPrChange>
              </w:rPr>
              <w:t>structurés dans leur approche</w:t>
            </w:r>
            <w:r w:rsidRPr="0043442E">
              <w:rPr>
                <w:rFonts w:eastAsia="Times New Roman"/>
                <w:color w:val="212121"/>
                <w:sz w:val="22"/>
                <w:lang w:eastAsia="fr-CA"/>
                <w:rPrChange w:id="492" w:author="Robert Pauzé" w:date="2016-08-19T07:50:00Z">
                  <w:rPr>
                    <w:rFonts w:eastAsia="Times New Roman"/>
                    <w:color w:val="212121"/>
                    <w:sz w:val="22"/>
                    <w:lang w:eastAsia="fr-CA"/>
                  </w:rPr>
                </w:rPrChange>
              </w:rPr>
              <w:t xml:space="preserve">. Ils impliquent l’utilisation de procédures et de techniques afin de réduire les problèmes spécifiques. Peu de temps est consacré aux activités non dirigées vers l’objectif si ce n’est dans le but d’établir des relations et d’engager le client dans les procédures thérapeutiques. De plus, ces traitements mettent habituellement l’accent sur le développement de compétences pour gérer adéquatement la détresse émotionnelle et les problèmes de comportement (Saunders </w:t>
            </w:r>
            <w:r w:rsidRPr="0043442E">
              <w:rPr>
                <w:rFonts w:eastAsia="Times New Roman"/>
                <w:i/>
                <w:color w:val="212121"/>
                <w:sz w:val="22"/>
                <w:lang w:eastAsia="fr-CA"/>
                <w:rPrChange w:id="493" w:author="Robert Pauzé" w:date="2016-08-19T07:50:00Z">
                  <w:rPr>
                    <w:rFonts w:eastAsia="Times New Roman"/>
                    <w:i/>
                    <w:color w:val="212121"/>
                    <w:sz w:val="22"/>
                    <w:lang w:eastAsia="fr-CA"/>
                  </w:rPr>
                </w:rPrChange>
              </w:rPr>
              <w:t xml:space="preserve">et </w:t>
            </w:r>
            <w:proofErr w:type="gramStart"/>
            <w:r w:rsidRPr="0043442E">
              <w:rPr>
                <w:rFonts w:eastAsia="Times New Roman"/>
                <w:i/>
                <w:color w:val="212121"/>
                <w:sz w:val="22"/>
                <w:lang w:eastAsia="fr-CA"/>
                <w:rPrChange w:id="494" w:author="Robert Pauzé" w:date="2016-08-19T07:50:00Z">
                  <w:rPr>
                    <w:rFonts w:eastAsia="Times New Roman"/>
                    <w:i/>
                    <w:color w:val="212121"/>
                    <w:sz w:val="22"/>
                    <w:lang w:eastAsia="fr-CA"/>
                  </w:rPr>
                </w:rPrChange>
              </w:rPr>
              <w:t>al.,</w:t>
            </w:r>
            <w:proofErr w:type="gramEnd"/>
            <w:r w:rsidRPr="0043442E">
              <w:rPr>
                <w:rFonts w:eastAsia="Times New Roman"/>
                <w:color w:val="212121"/>
                <w:sz w:val="22"/>
                <w:lang w:eastAsia="fr-CA"/>
                <w:rPrChange w:id="495" w:author="Robert Pauzé" w:date="2016-08-19T07:50:00Z">
                  <w:rPr>
                    <w:rFonts w:eastAsia="Times New Roman"/>
                    <w:color w:val="212121"/>
                    <w:sz w:val="22"/>
                    <w:lang w:eastAsia="fr-CA"/>
                  </w:rPr>
                </w:rPrChange>
              </w:rPr>
              <w:t xml:space="preserve"> 2004).</w:t>
            </w:r>
          </w:p>
          <w:p w14:paraId="6015BB9A" w14:textId="77777777" w:rsidR="000735B2" w:rsidRPr="0043442E" w:rsidRDefault="000735B2" w:rsidP="000735B2">
            <w:pPr>
              <w:spacing w:before="60" w:after="80"/>
              <w:rPr>
                <w:ins w:id="496" w:author="Geneviève Paquette" w:date="2016-08-18T14:45:00Z"/>
                <w:sz w:val="22"/>
                <w:lang w:eastAsia="fr-CA"/>
                <w:rPrChange w:id="497" w:author="Robert Pauzé" w:date="2016-08-19T07:50:00Z">
                  <w:rPr>
                    <w:ins w:id="498" w:author="Geneviève Paquette" w:date="2016-08-18T14:45:00Z"/>
                    <w:sz w:val="22"/>
                    <w:lang w:eastAsia="fr-CA"/>
                  </w:rPr>
                </w:rPrChange>
              </w:rPr>
            </w:pPr>
            <w:r w:rsidRPr="0043442E">
              <w:rPr>
                <w:sz w:val="22"/>
                <w:lang w:eastAsia="fr-CA"/>
                <w:rPrChange w:id="499" w:author="Robert Pauzé" w:date="2016-08-19T07:50:00Z">
                  <w:rPr>
                    <w:sz w:val="22"/>
                    <w:lang w:eastAsia="fr-CA"/>
                  </w:rPr>
                </w:rPrChange>
              </w:rPr>
              <w:t xml:space="preserve">La </w:t>
            </w:r>
            <w:r w:rsidRPr="0043442E">
              <w:rPr>
                <w:b/>
                <w:sz w:val="22"/>
                <w:lang w:eastAsia="fr-CA"/>
                <w:rPrChange w:id="500" w:author="Robert Pauzé" w:date="2016-08-19T07:50:00Z">
                  <w:rPr>
                    <w:b/>
                    <w:sz w:val="22"/>
                    <w:lang w:eastAsia="fr-CA"/>
                  </w:rPr>
                </w:rPrChange>
              </w:rPr>
              <w:t>durée du traitement</w:t>
            </w:r>
            <w:r w:rsidRPr="0043442E">
              <w:rPr>
                <w:sz w:val="22"/>
                <w:lang w:eastAsia="fr-CA"/>
                <w:rPrChange w:id="501" w:author="Robert Pauzé" w:date="2016-08-19T07:50:00Z">
                  <w:rPr>
                    <w:sz w:val="22"/>
                    <w:lang w:eastAsia="fr-CA"/>
                  </w:rPr>
                </w:rPrChange>
              </w:rPr>
              <w:t xml:space="preserve"> de l'enfant sera généralement courte à modérée (12-24 séances). Cela dépend toutefois des problèmes présentés. Les différences individuelles auront une incidence sur la durée du traitement; une minorité d'enfants auront besoin d'un traitement d’une plus longue durée (Saunders </w:t>
            </w:r>
            <w:r w:rsidRPr="0043442E">
              <w:rPr>
                <w:i/>
                <w:sz w:val="22"/>
                <w:lang w:eastAsia="fr-CA"/>
                <w:rPrChange w:id="502" w:author="Robert Pauzé" w:date="2016-08-19T07:50:00Z">
                  <w:rPr>
                    <w:i/>
                    <w:sz w:val="22"/>
                    <w:lang w:eastAsia="fr-CA"/>
                  </w:rPr>
                </w:rPrChange>
              </w:rPr>
              <w:t>et al.</w:t>
            </w:r>
            <w:r w:rsidRPr="0043442E">
              <w:rPr>
                <w:sz w:val="22"/>
                <w:lang w:eastAsia="fr-CA"/>
                <w:rPrChange w:id="503" w:author="Robert Pauzé" w:date="2016-08-19T07:50:00Z">
                  <w:rPr>
                    <w:sz w:val="22"/>
                    <w:lang w:eastAsia="fr-CA"/>
                  </w:rPr>
                </w:rPrChange>
              </w:rPr>
              <w:t xml:space="preserve"> 2004). </w:t>
            </w:r>
            <w:proofErr w:type="spellStart"/>
            <w:r w:rsidRPr="0043442E">
              <w:rPr>
                <w:sz w:val="22"/>
                <w:lang w:eastAsia="fr-CA"/>
                <w:rPrChange w:id="504" w:author="Robert Pauzé" w:date="2016-08-19T07:50:00Z">
                  <w:rPr>
                    <w:sz w:val="22"/>
                    <w:lang w:eastAsia="fr-CA"/>
                  </w:rPr>
                </w:rPrChange>
              </w:rPr>
              <w:t>Trask</w:t>
            </w:r>
            <w:proofErr w:type="spellEnd"/>
            <w:r w:rsidRPr="0043442E">
              <w:rPr>
                <w:sz w:val="22"/>
                <w:lang w:eastAsia="fr-CA"/>
                <w:rPrChange w:id="505" w:author="Robert Pauzé" w:date="2016-08-19T07:50:00Z">
                  <w:rPr>
                    <w:sz w:val="22"/>
                    <w:lang w:eastAsia="fr-CA"/>
                  </w:rPr>
                </w:rPrChange>
              </w:rPr>
              <w:t xml:space="preserve"> </w:t>
            </w:r>
            <w:r w:rsidRPr="0043442E">
              <w:rPr>
                <w:i/>
                <w:sz w:val="22"/>
                <w:lang w:eastAsia="fr-CA"/>
                <w:rPrChange w:id="506" w:author="Robert Pauzé" w:date="2016-08-19T07:50:00Z">
                  <w:rPr>
                    <w:i/>
                    <w:sz w:val="22"/>
                    <w:lang w:eastAsia="fr-CA"/>
                  </w:rPr>
                </w:rPrChange>
              </w:rPr>
              <w:t>et al.</w:t>
            </w:r>
            <w:r w:rsidRPr="0043442E">
              <w:rPr>
                <w:sz w:val="22"/>
                <w:lang w:eastAsia="fr-CA"/>
                <w:rPrChange w:id="507" w:author="Robert Pauzé" w:date="2016-08-19T07:50:00Z">
                  <w:rPr>
                    <w:sz w:val="22"/>
                    <w:lang w:eastAsia="fr-CA"/>
                  </w:rPr>
                </w:rPrChange>
              </w:rPr>
              <w:t xml:space="preserve"> (2011) constatent par ailleurs, dans leur méta-analyse que les traitements plus longs produiraient de meilleurs résultats, bien qu’ils considèrent que la durée du traitement n’ait pas d’effet sur son efficacité. Enfin, d’autres auteurs expliquent que le traitement devrait se terminer lorsque les clients ont atteint les objectifs thérapeutiques visés (Saunders </w:t>
            </w:r>
            <w:r w:rsidRPr="0043442E">
              <w:rPr>
                <w:i/>
                <w:sz w:val="22"/>
                <w:lang w:eastAsia="fr-CA"/>
                <w:rPrChange w:id="508" w:author="Robert Pauzé" w:date="2016-08-19T07:50:00Z">
                  <w:rPr>
                    <w:i/>
                    <w:sz w:val="22"/>
                    <w:lang w:eastAsia="fr-CA"/>
                  </w:rPr>
                </w:rPrChange>
              </w:rPr>
              <w:t xml:space="preserve">et al. </w:t>
            </w:r>
            <w:r w:rsidRPr="0043442E">
              <w:rPr>
                <w:sz w:val="22"/>
                <w:lang w:eastAsia="fr-CA"/>
                <w:rPrChange w:id="509" w:author="Robert Pauzé" w:date="2016-08-19T07:50:00Z">
                  <w:rPr>
                    <w:sz w:val="22"/>
                    <w:lang w:eastAsia="fr-CA"/>
                  </w:rPr>
                </w:rPrChange>
              </w:rPr>
              <w:t>2004).</w:t>
            </w:r>
          </w:p>
          <w:p w14:paraId="3517D758" w14:textId="20433062" w:rsidR="0044792F" w:rsidRPr="0044792F" w:rsidRDefault="0044792F" w:rsidP="0044792F">
            <w:pPr>
              <w:spacing w:before="60" w:after="80"/>
              <w:rPr>
                <w:rFonts w:eastAsia="Times New Roman"/>
                <w:color w:val="212121"/>
                <w:szCs w:val="21"/>
                <w:lang w:eastAsia="fr-CA"/>
                <w:rPrChange w:id="510" w:author="Geneviève Paquette" w:date="2016-08-18T14:46:00Z">
                  <w:rPr>
                    <w:rFonts w:eastAsia="Times New Roman"/>
                    <w:color w:val="212121"/>
                    <w:sz w:val="22"/>
                    <w:lang w:eastAsia="fr-CA"/>
                  </w:rPr>
                </w:rPrChange>
              </w:rPr>
            </w:pPr>
            <w:ins w:id="511" w:author="Geneviève Paquette" w:date="2016-08-18T14:45:00Z">
              <w:r w:rsidRPr="0043442E">
                <w:rPr>
                  <w:sz w:val="22"/>
                  <w:highlight w:val="green"/>
                  <w:lang w:eastAsia="fr-CA"/>
                  <w:rPrChange w:id="512" w:author="Robert Pauzé" w:date="2016-08-19T07:50:00Z">
                    <w:rPr>
                      <w:sz w:val="22"/>
                      <w:lang w:eastAsia="fr-CA"/>
                    </w:rPr>
                  </w:rPrChange>
                </w:rPr>
                <w:t xml:space="preserve">Pour les enfants abusés sexuellement et présentant une DI, </w:t>
              </w:r>
              <w:r w:rsidRPr="0043442E">
                <w:rPr>
                  <w:color w:val="000000"/>
                  <w:sz w:val="22"/>
                  <w:highlight w:val="green"/>
                  <w:rPrChange w:id="513" w:author="Robert Pauzé" w:date="2016-08-19T07:50:00Z">
                    <w:rPr>
                      <w:color w:val="000000"/>
                      <w:sz w:val="26"/>
                      <w:szCs w:val="26"/>
                    </w:rPr>
                  </w:rPrChange>
                </w:rPr>
                <w:t>il est recommandé d’utiliser un langage simple et concret et d’allouer plus de temps à l’enfant pour répondre aux questions. Notons à cet effet que les enfants ayant une DI ont une propension à acquiescer aux questions qui leurs sont posées (biais de réponse positive), notamment lorsqu’ils ne comprennent pas les questions, qu’ils ne savent pas comment y répondre, ou encore pour obtenir l’approbation sociale. Il faut donc éviter les questions de type oui/non avec ces enfants et il est suggéré de ne pas répéter une question plus d’une fois pour ne pas favoriser l’acquiescement. La consultation d’autres professionnels intervenant auprès de l’enfant est bénéfique pour mieux comprendre comment s’exprime l’enfant ainsi que son style de communication verbal et non-verbal</w:t>
              </w:r>
            </w:ins>
            <w:ins w:id="514" w:author="Geneviève Paquette" w:date="2016-08-18T14:46:00Z">
              <w:r w:rsidRPr="0043442E">
                <w:rPr>
                  <w:color w:val="000000"/>
                  <w:sz w:val="22"/>
                  <w:highlight w:val="green"/>
                  <w:rPrChange w:id="515" w:author="Robert Pauzé" w:date="2016-08-19T07:50:00Z">
                    <w:rPr>
                      <w:color w:val="000000"/>
                      <w:szCs w:val="21"/>
                    </w:rPr>
                  </w:rPrChange>
                </w:rPr>
                <w:t xml:space="preserve"> (Dion, Tremblay, Paquette et </w:t>
              </w:r>
              <w:proofErr w:type="spellStart"/>
              <w:r w:rsidRPr="0043442E">
                <w:rPr>
                  <w:color w:val="000000"/>
                  <w:sz w:val="22"/>
                  <w:highlight w:val="green"/>
                  <w:rPrChange w:id="516" w:author="Robert Pauzé" w:date="2016-08-19T07:50:00Z">
                    <w:rPr>
                      <w:color w:val="000000"/>
                      <w:szCs w:val="21"/>
                    </w:rPr>
                  </w:rPrChange>
                </w:rPr>
                <w:t>Matteau</w:t>
              </w:r>
              <w:proofErr w:type="spellEnd"/>
              <w:r w:rsidRPr="0043442E">
                <w:rPr>
                  <w:color w:val="000000"/>
                  <w:sz w:val="22"/>
                  <w:highlight w:val="green"/>
                  <w:rPrChange w:id="517" w:author="Robert Pauzé" w:date="2016-08-19T07:50:00Z">
                    <w:rPr>
                      <w:color w:val="000000"/>
                      <w:szCs w:val="21"/>
                    </w:rPr>
                  </w:rPrChange>
                </w:rPr>
                <w:t xml:space="preserve">, </w:t>
              </w:r>
            </w:ins>
            <w:ins w:id="518" w:author="Geneviève Paquette" w:date="2016-08-18T14:47:00Z">
              <w:r w:rsidRPr="0043442E">
                <w:rPr>
                  <w:color w:val="000000"/>
                  <w:sz w:val="22"/>
                  <w:highlight w:val="green"/>
                  <w:rPrChange w:id="519" w:author="Robert Pauzé" w:date="2016-08-19T07:50:00Z">
                    <w:rPr>
                      <w:color w:val="000000"/>
                      <w:szCs w:val="21"/>
                    </w:rPr>
                  </w:rPrChange>
                </w:rPr>
                <w:t>2015)</w:t>
              </w:r>
            </w:ins>
            <w:ins w:id="520" w:author="Geneviève Paquette" w:date="2016-08-18T14:45:00Z">
              <w:r w:rsidRPr="0043442E">
                <w:rPr>
                  <w:color w:val="000000"/>
                  <w:sz w:val="22"/>
                  <w:highlight w:val="green"/>
                  <w:rPrChange w:id="521" w:author="Robert Pauzé" w:date="2016-08-19T07:50:00Z">
                    <w:rPr>
                      <w:color w:val="000000"/>
                      <w:sz w:val="26"/>
                      <w:szCs w:val="26"/>
                    </w:rPr>
                  </w:rPrChange>
                </w:rPr>
                <w:t>.</w:t>
              </w:r>
            </w:ins>
          </w:p>
        </w:tc>
      </w:tr>
    </w:tbl>
    <w:p w14:paraId="39C44A1E" w14:textId="77777777" w:rsidR="0043442E" w:rsidRDefault="0043442E">
      <w:pPr>
        <w:rPr>
          <w:ins w:id="522" w:author="Robert Pauzé" w:date="2016-08-19T07:50:00Z"/>
        </w:rPr>
      </w:pPr>
      <w:ins w:id="523" w:author="Robert Pauzé" w:date="2016-08-19T07:50:00Z">
        <w:r>
          <w:lastRenderedPageBreak/>
          <w:br w:type="page"/>
        </w:r>
      </w:ins>
    </w:p>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AE5C20" w:rsidRPr="002C1E35" w14:paraId="3FCB03FB" w14:textId="77777777" w:rsidTr="00DE4C87">
        <w:tc>
          <w:tcPr>
            <w:tcW w:w="2127" w:type="dxa"/>
            <w:shd w:val="clear" w:color="auto" w:fill="auto"/>
          </w:tcPr>
          <w:p w14:paraId="7FA13673" w14:textId="359BEC48" w:rsidR="00AE5C20" w:rsidRPr="002C1E35" w:rsidRDefault="00213A8E" w:rsidP="008057D4">
            <w:pPr>
              <w:spacing w:before="60" w:after="80"/>
              <w:rPr>
                <w:sz w:val="22"/>
              </w:rPr>
            </w:pPr>
            <w:r w:rsidRPr="00213A8E">
              <w:rPr>
                <w:sz w:val="22"/>
                <w:lang w:val="fr-FR"/>
              </w:rPr>
              <w:lastRenderedPageBreak/>
              <w:t>Veiller au bien-être psychologique du parent et à sa capacité à gérer son stres</w:t>
            </w:r>
            <w:r w:rsidR="008057D4">
              <w:rPr>
                <w:sz w:val="22"/>
                <w:lang w:val="fr-FR"/>
              </w:rPr>
              <w:t>s face à l’abus</w:t>
            </w:r>
            <w:r w:rsidRPr="00213A8E">
              <w:rPr>
                <w:sz w:val="22"/>
                <w:lang w:val="fr-FR"/>
              </w:rPr>
              <w:t>.</w:t>
            </w:r>
          </w:p>
        </w:tc>
        <w:tc>
          <w:tcPr>
            <w:tcW w:w="7371" w:type="dxa"/>
            <w:shd w:val="clear" w:color="auto" w:fill="auto"/>
          </w:tcPr>
          <w:p w14:paraId="66B2E152" w14:textId="77777777" w:rsidR="00EB5B8A" w:rsidRPr="007A4BB0" w:rsidRDefault="00EB5B8A" w:rsidP="0068542B">
            <w:pPr>
              <w:autoSpaceDE w:val="0"/>
              <w:autoSpaceDN w:val="0"/>
              <w:adjustRightInd w:val="0"/>
              <w:spacing w:before="60" w:after="80"/>
              <w:rPr>
                <w:rFonts w:cs="AdvTT5235d5a9"/>
                <w:color w:val="231F20"/>
                <w:sz w:val="22"/>
                <w:lang w:eastAsia="fr-CA"/>
              </w:rPr>
            </w:pPr>
            <w:r w:rsidRPr="007A4BB0">
              <w:rPr>
                <w:sz w:val="22"/>
              </w:rPr>
              <w:t xml:space="preserve">Il appert que </w:t>
            </w:r>
            <w:r w:rsidRPr="007A4BB0">
              <w:rPr>
                <w:b/>
                <w:sz w:val="22"/>
              </w:rPr>
              <w:t xml:space="preserve">le bien-être psychologique du parent a un impact direct sur le rétablissement de son enfant </w:t>
            </w:r>
            <w:r w:rsidRPr="007A4BB0">
              <w:rPr>
                <w:sz w:val="22"/>
              </w:rPr>
              <w:t xml:space="preserve">(Lewin et </w:t>
            </w:r>
            <w:proofErr w:type="spellStart"/>
            <w:r w:rsidRPr="007A4BB0">
              <w:rPr>
                <w:sz w:val="22"/>
              </w:rPr>
              <w:t>Bergin</w:t>
            </w:r>
            <w:proofErr w:type="spellEnd"/>
            <w:r w:rsidRPr="007A4BB0">
              <w:rPr>
                <w:sz w:val="22"/>
              </w:rPr>
              <w:t xml:space="preserve">, 2001; Saunders </w:t>
            </w:r>
            <w:r w:rsidRPr="007A4BB0">
              <w:rPr>
                <w:i/>
                <w:sz w:val="22"/>
              </w:rPr>
              <w:t xml:space="preserve">et </w:t>
            </w:r>
            <w:proofErr w:type="gramStart"/>
            <w:r w:rsidRPr="007A4BB0">
              <w:rPr>
                <w:i/>
                <w:sz w:val="22"/>
              </w:rPr>
              <w:t>al.,</w:t>
            </w:r>
            <w:proofErr w:type="gramEnd"/>
            <w:r w:rsidRPr="007A4BB0">
              <w:rPr>
                <w:sz w:val="22"/>
              </w:rPr>
              <w:t xml:space="preserve"> 2004). Il est donc important d’évaluer son état de santé mentale (ex : symptômes SPT, détresse psychologique, dépression, anxiété, symptômes dissociatifs) </w:t>
            </w:r>
            <w:r w:rsidRPr="007A4BB0">
              <w:rPr>
                <w:sz w:val="22"/>
                <w:lang w:eastAsia="fr-CA"/>
              </w:rPr>
              <w:t xml:space="preserve">et de vérifier si des troubles ou des caractéristiques problématiques sont présents dans la famille. </w:t>
            </w:r>
            <w:r w:rsidRPr="007A4BB0">
              <w:rPr>
                <w:rFonts w:cs="AdvTT5235d5a9"/>
                <w:color w:val="231F20"/>
                <w:sz w:val="22"/>
                <w:lang w:eastAsia="fr-CA"/>
              </w:rPr>
              <w:t xml:space="preserve">Plusieurs facteurs (soutien social, anxiété et agression passée de la mère) contribuent au niveau de détresse que peut vivre la mère. Certaines mères ont un niveau de détresse psychologique correspondant aux scores des populations cliniques (Cyr, </w:t>
            </w:r>
            <w:proofErr w:type="spellStart"/>
            <w:r w:rsidRPr="007A4BB0">
              <w:rPr>
                <w:rFonts w:cs="AdvTT5235d5a9"/>
                <w:color w:val="231F20"/>
                <w:sz w:val="22"/>
                <w:lang w:eastAsia="fr-CA"/>
              </w:rPr>
              <w:t>McDuff</w:t>
            </w:r>
            <w:proofErr w:type="spellEnd"/>
            <w:r w:rsidRPr="007A4BB0">
              <w:rPr>
                <w:rFonts w:cs="AdvTT5235d5a9"/>
                <w:color w:val="231F20"/>
                <w:sz w:val="22"/>
                <w:lang w:eastAsia="fr-CA"/>
              </w:rPr>
              <w:t xml:space="preserve"> et Wright 1999; </w:t>
            </w:r>
            <w:proofErr w:type="spellStart"/>
            <w:r w:rsidRPr="007A4BB0">
              <w:rPr>
                <w:rFonts w:cs="AdvTT5235d5a9"/>
                <w:color w:val="231F20"/>
                <w:sz w:val="22"/>
                <w:lang w:eastAsia="fr-CA"/>
              </w:rPr>
              <w:t>Deblinger</w:t>
            </w:r>
            <w:proofErr w:type="spellEnd"/>
            <w:r w:rsidRPr="007A4BB0">
              <w:rPr>
                <w:rFonts w:cs="AdvTT5235d5a9"/>
                <w:color w:val="231F20"/>
                <w:sz w:val="22"/>
                <w:lang w:eastAsia="fr-CA"/>
              </w:rPr>
              <w:t xml:space="preserve">, Hathaway, </w:t>
            </w:r>
            <w:proofErr w:type="spellStart"/>
            <w:r w:rsidRPr="007A4BB0">
              <w:rPr>
                <w:rFonts w:cs="AdvTT5235d5a9"/>
                <w:color w:val="231F20"/>
                <w:sz w:val="22"/>
                <w:lang w:eastAsia="fr-CA"/>
              </w:rPr>
              <w:t>Lippman</w:t>
            </w:r>
            <w:proofErr w:type="spellEnd"/>
            <w:r w:rsidRPr="007A4BB0">
              <w:rPr>
                <w:rFonts w:cs="AdvTT5235d5a9"/>
                <w:color w:val="231F20"/>
                <w:sz w:val="22"/>
                <w:lang w:eastAsia="fr-CA"/>
              </w:rPr>
              <w:t xml:space="preserve"> et </w:t>
            </w:r>
            <w:proofErr w:type="spellStart"/>
            <w:r w:rsidRPr="007A4BB0">
              <w:rPr>
                <w:rFonts w:cs="AdvTT5235d5a9"/>
                <w:color w:val="231F20"/>
                <w:sz w:val="22"/>
                <w:lang w:eastAsia="fr-CA"/>
              </w:rPr>
              <w:t>Steer</w:t>
            </w:r>
            <w:proofErr w:type="spellEnd"/>
            <w:r w:rsidRPr="007A4BB0">
              <w:rPr>
                <w:rFonts w:cs="AdvTT5235d5a9"/>
                <w:color w:val="231F20"/>
                <w:sz w:val="22"/>
                <w:lang w:eastAsia="fr-CA"/>
              </w:rPr>
              <w:t xml:space="preserve">, 1993; Kelley 1990, </w:t>
            </w:r>
            <w:proofErr w:type="spellStart"/>
            <w:r w:rsidRPr="007A4BB0">
              <w:rPr>
                <w:rFonts w:cs="AdvTT5235d5a9"/>
                <w:color w:val="231F20"/>
                <w:sz w:val="22"/>
                <w:lang w:eastAsia="fr-CA"/>
              </w:rPr>
              <w:t>Newbergerm</w:t>
            </w:r>
            <w:proofErr w:type="spellEnd"/>
            <w:r w:rsidRPr="007A4BB0">
              <w:rPr>
                <w:rFonts w:cs="AdvTT5235d5a9"/>
                <w:color w:val="231F20"/>
                <w:sz w:val="22"/>
                <w:lang w:eastAsia="fr-CA"/>
              </w:rPr>
              <w:t xml:space="preserve">, </w:t>
            </w:r>
            <w:proofErr w:type="spellStart"/>
            <w:r w:rsidRPr="007A4BB0">
              <w:rPr>
                <w:rFonts w:cs="AdvTT5235d5a9"/>
                <w:color w:val="231F20"/>
                <w:sz w:val="22"/>
                <w:lang w:eastAsia="fr-CA"/>
              </w:rPr>
              <w:t>Gremy</w:t>
            </w:r>
            <w:proofErr w:type="spellEnd"/>
            <w:r w:rsidRPr="007A4BB0">
              <w:rPr>
                <w:rFonts w:cs="AdvTT5235d5a9"/>
                <w:color w:val="231F20"/>
                <w:sz w:val="22"/>
                <w:lang w:eastAsia="fr-CA"/>
              </w:rPr>
              <w:t xml:space="preserve">, </w:t>
            </w:r>
            <w:proofErr w:type="spellStart"/>
            <w:r w:rsidRPr="007A4BB0">
              <w:rPr>
                <w:rFonts w:cs="AdvTT5235d5a9"/>
                <w:color w:val="231F20"/>
                <w:sz w:val="22"/>
                <w:lang w:eastAsia="fr-CA"/>
              </w:rPr>
              <w:t>Waternaux</w:t>
            </w:r>
            <w:proofErr w:type="spellEnd"/>
            <w:r w:rsidRPr="007A4BB0">
              <w:rPr>
                <w:rFonts w:cs="AdvTT5235d5a9"/>
                <w:color w:val="231F20"/>
                <w:sz w:val="22"/>
                <w:lang w:eastAsia="fr-CA"/>
              </w:rPr>
              <w:t xml:space="preserve"> et </w:t>
            </w:r>
            <w:proofErr w:type="spellStart"/>
            <w:r w:rsidRPr="007A4BB0">
              <w:rPr>
                <w:rFonts w:cs="AdvTT5235d5a9"/>
                <w:color w:val="231F20"/>
                <w:sz w:val="22"/>
                <w:lang w:eastAsia="fr-CA"/>
              </w:rPr>
              <w:t>Newberger</w:t>
            </w:r>
            <w:proofErr w:type="spellEnd"/>
            <w:r w:rsidRPr="007A4BB0">
              <w:rPr>
                <w:rFonts w:cs="AdvTT5235d5a9"/>
                <w:color w:val="231F20"/>
                <w:sz w:val="22"/>
                <w:lang w:eastAsia="fr-CA"/>
              </w:rPr>
              <w:t xml:space="preserve">, 1993 dans Cyr </w:t>
            </w:r>
            <w:r w:rsidRPr="007A4BB0">
              <w:rPr>
                <w:rFonts w:cs="AdvTT5235d5a9"/>
                <w:i/>
                <w:color w:val="231F20"/>
                <w:sz w:val="22"/>
                <w:lang w:eastAsia="fr-CA"/>
              </w:rPr>
              <w:t>et al</w:t>
            </w:r>
            <w:proofErr w:type="gramStart"/>
            <w:r w:rsidRPr="007A4BB0">
              <w:rPr>
                <w:rFonts w:cs="AdvTT5235d5a9"/>
                <w:i/>
                <w:color w:val="231F20"/>
                <w:sz w:val="22"/>
                <w:lang w:eastAsia="fr-CA"/>
              </w:rPr>
              <w:t>,.</w:t>
            </w:r>
            <w:proofErr w:type="gramEnd"/>
            <w:r w:rsidRPr="007A4BB0">
              <w:rPr>
                <w:rFonts w:cs="AdvTT5235d5a9"/>
                <w:color w:val="231F20"/>
                <w:sz w:val="22"/>
                <w:lang w:eastAsia="fr-CA"/>
              </w:rPr>
              <w:t xml:space="preserve"> 2002).</w:t>
            </w:r>
          </w:p>
          <w:p w14:paraId="777AF741" w14:textId="77777777" w:rsidR="00AE5C20" w:rsidRDefault="00EB5B8A" w:rsidP="0068542B">
            <w:pPr>
              <w:spacing w:before="60" w:after="80"/>
              <w:rPr>
                <w:sz w:val="22"/>
                <w:lang w:eastAsia="fr-CA"/>
              </w:rPr>
            </w:pPr>
            <w:r w:rsidRPr="002C1E35">
              <w:rPr>
                <w:sz w:val="22"/>
              </w:rPr>
              <w:t>La</w:t>
            </w:r>
            <w:r w:rsidRPr="002C1E35">
              <w:rPr>
                <w:sz w:val="22"/>
                <w:lang w:eastAsia="fr-CA"/>
              </w:rPr>
              <w:t xml:space="preserve"> </w:t>
            </w:r>
            <w:r w:rsidRPr="002C1E35">
              <w:rPr>
                <w:b/>
                <w:sz w:val="22"/>
                <w:lang w:eastAsia="fr-CA"/>
              </w:rPr>
              <w:t>capacité du parent à gérer son stress face à l’abus sexuel de son enfant a un impact important sur le développement émotionnel et comportemental de son enfant</w:t>
            </w:r>
            <w:r w:rsidRPr="002C1E35">
              <w:rPr>
                <w:sz w:val="22"/>
                <w:lang w:eastAsia="fr-CA"/>
              </w:rPr>
              <w:t>. L</w:t>
            </w:r>
            <w:r w:rsidRPr="002C1E35">
              <w:rPr>
                <w:sz w:val="22"/>
              </w:rPr>
              <w:t xml:space="preserve">es différentes sources de stress doivent être considérées dans l’évaluation puisqu’elles peuvent être en lien avec la détresse psychologique vécue par les parents et nuire à leurs capacités parentales et adaptatives. </w:t>
            </w:r>
            <w:r w:rsidRPr="002C1E35">
              <w:rPr>
                <w:sz w:val="22"/>
                <w:lang w:eastAsia="fr-CA"/>
              </w:rPr>
              <w:t>Dans le cas où le parent éprouverait de la difficulté à faire face au stress, il s’avère important de l’aider à acquérir des stratégies afin d’apprendre à mieux le gérer</w:t>
            </w:r>
            <w:r w:rsidRPr="002C1E35">
              <w:rPr>
                <w:b/>
                <w:sz w:val="22"/>
              </w:rPr>
              <w:t xml:space="preserve"> </w:t>
            </w:r>
            <w:r w:rsidRPr="002C1E35">
              <w:rPr>
                <w:sz w:val="22"/>
                <w:lang w:eastAsia="fr-CA"/>
              </w:rPr>
              <w:t>(</w:t>
            </w:r>
            <w:r w:rsidRPr="002C1E35">
              <w:rPr>
                <w:sz w:val="22"/>
              </w:rPr>
              <w:t xml:space="preserve">Cyr </w:t>
            </w:r>
            <w:r w:rsidRPr="002C1E35">
              <w:rPr>
                <w:i/>
                <w:sz w:val="22"/>
              </w:rPr>
              <w:t xml:space="preserve">et </w:t>
            </w:r>
            <w:proofErr w:type="gramStart"/>
            <w:r w:rsidRPr="002C1E35">
              <w:rPr>
                <w:i/>
                <w:sz w:val="22"/>
              </w:rPr>
              <w:t>al.,</w:t>
            </w:r>
            <w:proofErr w:type="gramEnd"/>
            <w:r w:rsidRPr="002C1E35">
              <w:rPr>
                <w:i/>
                <w:sz w:val="22"/>
              </w:rPr>
              <w:t xml:space="preserve">  </w:t>
            </w:r>
            <w:r w:rsidRPr="002C1E35">
              <w:rPr>
                <w:sz w:val="22"/>
              </w:rPr>
              <w:t xml:space="preserve">2011; </w:t>
            </w:r>
            <w:r w:rsidRPr="002C1E35">
              <w:rPr>
                <w:sz w:val="22"/>
                <w:lang w:eastAsia="fr-CA"/>
              </w:rPr>
              <w:t xml:space="preserve">Saunders </w:t>
            </w:r>
            <w:r w:rsidRPr="002C1E35">
              <w:rPr>
                <w:i/>
                <w:sz w:val="22"/>
                <w:lang w:eastAsia="fr-CA"/>
              </w:rPr>
              <w:t xml:space="preserve">et al. </w:t>
            </w:r>
            <w:r w:rsidR="007E03F9">
              <w:rPr>
                <w:sz w:val="22"/>
                <w:lang w:eastAsia="fr-CA"/>
              </w:rPr>
              <w:t>2004).</w:t>
            </w:r>
          </w:p>
          <w:p w14:paraId="436C6B1B" w14:textId="77777777" w:rsidR="009C5482" w:rsidRPr="002C1E35" w:rsidRDefault="009C5482" w:rsidP="009C5482">
            <w:pPr>
              <w:spacing w:before="60" w:after="80"/>
              <w:jc w:val="both"/>
              <w:rPr>
                <w:sz w:val="22"/>
              </w:rPr>
            </w:pPr>
            <w:r w:rsidRPr="002C1E35">
              <w:rPr>
                <w:sz w:val="22"/>
              </w:rPr>
              <w:t xml:space="preserve">De plus, il s’avère important d’avoir des informations sur </w:t>
            </w:r>
            <w:r w:rsidRPr="002C1E35">
              <w:rPr>
                <w:b/>
                <w:sz w:val="22"/>
              </w:rPr>
              <w:t xml:space="preserve"> le climat familial et la relation conjugale</w:t>
            </w:r>
            <w:r w:rsidRPr="002C1E35">
              <w:rPr>
                <w:sz w:val="22"/>
              </w:rPr>
              <w:t xml:space="preserve">. Par exemple, définir s’il y a </w:t>
            </w:r>
            <w:r w:rsidRPr="002C1E35">
              <w:rPr>
                <w:b/>
                <w:sz w:val="22"/>
              </w:rPr>
              <w:t>des difficultés de communication interpersonnelle ou absence de frontières au sein de la famille, d’un père dominateur et autoritaire qui limite les interactions de la famille avec l’extérieur</w:t>
            </w:r>
            <w:r w:rsidRPr="002C1E35">
              <w:rPr>
                <w:sz w:val="22"/>
              </w:rPr>
              <w:t xml:space="preserve">, etc. (Cyr </w:t>
            </w:r>
            <w:r w:rsidRPr="002C1E35">
              <w:rPr>
                <w:i/>
                <w:sz w:val="22"/>
              </w:rPr>
              <w:t xml:space="preserve">et al. </w:t>
            </w:r>
            <w:r w:rsidRPr="002C1E35">
              <w:rPr>
                <w:sz w:val="22"/>
              </w:rPr>
              <w:t>2011).</w:t>
            </w:r>
          </w:p>
          <w:p w14:paraId="3155B344" w14:textId="77777777" w:rsidR="009C5482" w:rsidRPr="002C1E35" w:rsidRDefault="009C5482" w:rsidP="009C5482">
            <w:pPr>
              <w:spacing w:before="60" w:after="80"/>
              <w:rPr>
                <w:sz w:val="22"/>
                <w:lang w:eastAsia="fr-CA"/>
              </w:rPr>
            </w:pPr>
            <w:r w:rsidRPr="002C1E35">
              <w:rPr>
                <w:sz w:val="22"/>
              </w:rPr>
              <w:t xml:space="preserve">L’évaluation doit aussi </w:t>
            </w:r>
            <w:r w:rsidRPr="002C1E35">
              <w:rPr>
                <w:b/>
                <w:sz w:val="22"/>
              </w:rPr>
              <w:t xml:space="preserve">permettre de savoir si des agressions sexuelles ou  d’autres mauvais traitements ont été subis par le parent dans l’enfance </w:t>
            </w:r>
            <w:r w:rsidRPr="002C1E35">
              <w:rPr>
                <w:sz w:val="22"/>
              </w:rPr>
              <w:t xml:space="preserve">(Elliot, &amp; Carnes, </w:t>
            </w:r>
            <w:r w:rsidRPr="00072F10">
              <w:rPr>
                <w:sz w:val="22"/>
              </w:rPr>
              <w:t>2001; Cyr et al. 2011; Toledo</w:t>
            </w:r>
            <w:r w:rsidRPr="002C1E35">
              <w:rPr>
                <w:sz w:val="22"/>
              </w:rPr>
              <w:t xml:space="preserve"> et Seymour, 2013). Aussi, l’évaluation ne doit pas seulement indiquer s’il y a eu agression, mais bien comment celle-ci a été traitée (Friedrich, 2002; Herman, 1988 cité dans Cyr </w:t>
            </w:r>
            <w:r w:rsidRPr="002C1E35">
              <w:rPr>
                <w:i/>
                <w:sz w:val="22"/>
              </w:rPr>
              <w:t>et al.</w:t>
            </w:r>
            <w:r w:rsidRPr="002C1E35">
              <w:rPr>
                <w:sz w:val="22"/>
              </w:rPr>
              <w:t xml:space="preserve"> 2011).</w:t>
            </w:r>
          </w:p>
        </w:tc>
      </w:tr>
      <w:tr w:rsidR="00AE5C20" w:rsidRPr="002C1E35" w14:paraId="2A0FB806" w14:textId="77777777" w:rsidTr="00DE4C87">
        <w:tc>
          <w:tcPr>
            <w:tcW w:w="2127" w:type="dxa"/>
            <w:shd w:val="clear" w:color="auto" w:fill="auto"/>
          </w:tcPr>
          <w:p w14:paraId="6A648A93" w14:textId="4C6CD3A6" w:rsidR="00AE5C20" w:rsidRPr="002C1E35" w:rsidRDefault="00EA73F2" w:rsidP="008057D4">
            <w:pPr>
              <w:spacing w:before="60" w:after="80"/>
              <w:rPr>
                <w:sz w:val="22"/>
              </w:rPr>
            </w:pPr>
            <w:r>
              <w:rPr>
                <w:sz w:val="22"/>
                <w:lang w:val="fr-FR"/>
              </w:rPr>
              <w:t>É</w:t>
            </w:r>
            <w:r w:rsidR="00213A8E" w:rsidRPr="00213A8E">
              <w:rPr>
                <w:sz w:val="22"/>
                <w:lang w:val="fr-FR"/>
              </w:rPr>
              <w:t>valuer les enfants et les parents à intervalles réguliers.</w:t>
            </w:r>
          </w:p>
        </w:tc>
        <w:tc>
          <w:tcPr>
            <w:tcW w:w="7371" w:type="dxa"/>
            <w:shd w:val="clear" w:color="auto" w:fill="auto"/>
          </w:tcPr>
          <w:p w14:paraId="2E2513CD" w14:textId="77777777" w:rsidR="00461A6E" w:rsidRPr="002C1E35" w:rsidRDefault="00461A6E" w:rsidP="0068542B">
            <w:pPr>
              <w:autoSpaceDE w:val="0"/>
              <w:autoSpaceDN w:val="0"/>
              <w:adjustRightInd w:val="0"/>
              <w:spacing w:before="60" w:after="80"/>
              <w:rPr>
                <w:sz w:val="22"/>
                <w:lang w:eastAsia="fr-CA"/>
              </w:rPr>
            </w:pPr>
            <w:r w:rsidRPr="002C1E35">
              <w:rPr>
                <w:sz w:val="22"/>
                <w:lang w:eastAsia="fr-CA"/>
              </w:rPr>
              <w:t>Dans les cas de problèmes d'abus,</w:t>
            </w:r>
            <w:r w:rsidRPr="002C1E35">
              <w:rPr>
                <w:b/>
                <w:sz w:val="22"/>
                <w:lang w:eastAsia="fr-CA"/>
              </w:rPr>
              <w:t xml:space="preserve"> l’évaluation systématique des enfants et des parents </w:t>
            </w:r>
            <w:r w:rsidRPr="002C1E35">
              <w:rPr>
                <w:sz w:val="22"/>
                <w:lang w:eastAsia="fr-CA"/>
              </w:rPr>
              <w:t xml:space="preserve">doit être effectuée avant l'instauration du traitement. Les résultats des évaluations cliniques systématiques devraient constituer la base pour tous les plans de traitement. Il s’avère aussi important de faire la </w:t>
            </w:r>
            <w:r w:rsidRPr="002C1E35">
              <w:rPr>
                <w:b/>
                <w:sz w:val="22"/>
                <w:lang w:eastAsia="fr-CA"/>
              </w:rPr>
              <w:t>réévaluation des enfants et des parents à intervalles réguliers</w:t>
            </w:r>
            <w:r w:rsidRPr="002C1E35">
              <w:rPr>
                <w:sz w:val="22"/>
                <w:lang w:eastAsia="fr-CA"/>
              </w:rPr>
              <w:t xml:space="preserve"> pour déterminer les progrès, pour apporter des modifications et faire des mises au point concernant le plan de traitement (Hébert et </w:t>
            </w:r>
            <w:proofErr w:type="spellStart"/>
            <w:r w:rsidRPr="002C1E35">
              <w:rPr>
                <w:sz w:val="22"/>
                <w:lang w:eastAsia="fr-CA"/>
              </w:rPr>
              <w:t>Daignault</w:t>
            </w:r>
            <w:proofErr w:type="spellEnd"/>
            <w:r w:rsidRPr="002C1E35">
              <w:rPr>
                <w:sz w:val="22"/>
                <w:lang w:eastAsia="fr-CA"/>
              </w:rPr>
              <w:t xml:space="preserve"> 2015; Saunders </w:t>
            </w:r>
            <w:r w:rsidRPr="002C1E35">
              <w:rPr>
                <w:i/>
                <w:sz w:val="22"/>
                <w:lang w:eastAsia="fr-CA"/>
              </w:rPr>
              <w:t xml:space="preserve">et </w:t>
            </w:r>
            <w:proofErr w:type="gramStart"/>
            <w:r w:rsidRPr="002C1E35">
              <w:rPr>
                <w:i/>
                <w:sz w:val="22"/>
                <w:lang w:eastAsia="fr-CA"/>
              </w:rPr>
              <w:t>al.,</w:t>
            </w:r>
            <w:proofErr w:type="gramEnd"/>
            <w:r w:rsidRPr="002C1E35">
              <w:rPr>
                <w:i/>
                <w:sz w:val="22"/>
                <w:lang w:eastAsia="fr-CA"/>
              </w:rPr>
              <w:t xml:space="preserve"> </w:t>
            </w:r>
            <w:r w:rsidRPr="002C1E35">
              <w:rPr>
                <w:sz w:val="22"/>
                <w:lang w:eastAsia="fr-CA"/>
              </w:rPr>
              <w:t>2004). Le rôle de l'intervenant est de s'assurer que les services offerts sont adéquats, soutenants pour l'enfant et sa famille et qu’ils ne sont pas une source de trauma additionnel pour eux (Conte et Berliner 1981 cité dans Huot et Martinet, 2001).</w:t>
            </w:r>
          </w:p>
          <w:p w14:paraId="5F75769D" w14:textId="77777777" w:rsidR="00AE5C20" w:rsidRDefault="00EB5B8A" w:rsidP="0068542B">
            <w:pPr>
              <w:autoSpaceDE w:val="0"/>
              <w:autoSpaceDN w:val="0"/>
              <w:adjustRightInd w:val="0"/>
              <w:spacing w:before="60" w:after="80"/>
              <w:rPr>
                <w:rFonts w:eastAsia="Times New Roman"/>
                <w:color w:val="212121"/>
                <w:sz w:val="22"/>
                <w:lang w:eastAsia="fr-CA"/>
              </w:rPr>
            </w:pPr>
            <w:r w:rsidRPr="002C1E35">
              <w:rPr>
                <w:rFonts w:cs="TimesNewRoman"/>
                <w:sz w:val="22"/>
                <w:lang w:eastAsia="fr-CA"/>
              </w:rPr>
              <w:t xml:space="preserve">Un retour et </w:t>
            </w:r>
            <w:r w:rsidRPr="002C1E35">
              <w:rPr>
                <w:rFonts w:cs="TimesNewRoman"/>
                <w:b/>
                <w:sz w:val="22"/>
                <w:lang w:eastAsia="fr-CA"/>
              </w:rPr>
              <w:t>une discussion sur les résultats des évaluations avec les membres de la famille</w:t>
            </w:r>
            <w:r w:rsidRPr="002C1E35">
              <w:rPr>
                <w:rFonts w:cs="TimesNewRoman"/>
                <w:sz w:val="22"/>
                <w:lang w:eastAsia="fr-CA"/>
              </w:rPr>
              <w:t xml:space="preserve"> sont des ingrédients importants dans le processus de traitement. Le clinicien doit être en mesure d’expliquer les résultats et les recommandations dans un langage familier et d’utiliser des exemples.</w:t>
            </w:r>
            <w:r w:rsidRPr="002C1E35">
              <w:rPr>
                <w:rFonts w:cs="TimesNewRoman"/>
                <w:b/>
                <w:sz w:val="22"/>
                <w:lang w:eastAsia="fr-CA"/>
              </w:rPr>
              <w:t xml:space="preserve"> </w:t>
            </w:r>
            <w:r w:rsidRPr="002C1E35">
              <w:rPr>
                <w:sz w:val="22"/>
                <w:lang w:eastAsia="fr-CA"/>
              </w:rPr>
              <w:t xml:space="preserve">Il est aussi important de souligner les forces et les aspects positifs du </w:t>
            </w:r>
            <w:r w:rsidRPr="002C1E35">
              <w:rPr>
                <w:sz w:val="22"/>
                <w:lang w:eastAsia="fr-CA"/>
              </w:rPr>
              <w:lastRenderedPageBreak/>
              <w:t xml:space="preserve">fonctionnement </w:t>
            </w:r>
            <w:r>
              <w:rPr>
                <w:sz w:val="22"/>
                <w:lang w:eastAsia="fr-CA"/>
              </w:rPr>
              <w:t>familial</w:t>
            </w:r>
            <w:r>
              <w:rPr>
                <w:color w:val="FF0000"/>
                <w:sz w:val="22"/>
                <w:lang w:eastAsia="fr-CA"/>
              </w:rPr>
              <w:t xml:space="preserve"> </w:t>
            </w:r>
            <w:r w:rsidRPr="00CB2A13">
              <w:rPr>
                <w:sz w:val="22"/>
                <w:lang w:eastAsia="fr-CA"/>
              </w:rPr>
              <w:t>(attachement sécurisant, communication adéquate, relation entre la fratrie, capacité de gestion du stress du parent, relation avec l’entourage, disponibilité pour la poursuite d’un traitement, degré d’implication,  etc.)</w:t>
            </w:r>
            <w:r>
              <w:rPr>
                <w:sz w:val="22"/>
                <w:lang w:eastAsia="fr-CA"/>
              </w:rPr>
              <w:t xml:space="preserve"> p</w:t>
            </w:r>
            <w:r w:rsidRPr="002C1E35">
              <w:rPr>
                <w:sz w:val="22"/>
                <w:lang w:eastAsia="fr-CA"/>
              </w:rPr>
              <w:t xml:space="preserve">uisque ceux-ci contribuent efficacement à l’évolution et au succès de la thérapie (Saunders </w:t>
            </w:r>
            <w:r w:rsidRPr="002C1E35">
              <w:rPr>
                <w:i/>
                <w:sz w:val="22"/>
                <w:lang w:eastAsia="fr-CA"/>
              </w:rPr>
              <w:t xml:space="preserve">et </w:t>
            </w:r>
            <w:proofErr w:type="gramStart"/>
            <w:r w:rsidRPr="002C1E35">
              <w:rPr>
                <w:i/>
                <w:sz w:val="22"/>
                <w:lang w:eastAsia="fr-CA"/>
              </w:rPr>
              <w:t>al.,</w:t>
            </w:r>
            <w:proofErr w:type="gramEnd"/>
            <w:r w:rsidRPr="002C1E35">
              <w:rPr>
                <w:sz w:val="22"/>
                <w:lang w:eastAsia="fr-CA"/>
              </w:rPr>
              <w:t xml:space="preserve"> 2004). Selon ces auteurs, l</w:t>
            </w:r>
            <w:r w:rsidRPr="002C1E35">
              <w:rPr>
                <w:sz w:val="22"/>
              </w:rPr>
              <w:t xml:space="preserve">a planification du traitement est primordiale et il doit </w:t>
            </w:r>
            <w:r w:rsidRPr="002C1E35">
              <w:rPr>
                <w:rFonts w:cs="TimesNewRoman"/>
                <w:sz w:val="22"/>
                <w:lang w:eastAsia="fr-CA"/>
              </w:rPr>
              <w:t xml:space="preserve">directement </w:t>
            </w:r>
            <w:r w:rsidRPr="002C1E35">
              <w:rPr>
                <w:rFonts w:cs="TimesNewRoman"/>
                <w:b/>
                <w:sz w:val="22"/>
                <w:lang w:eastAsia="fr-CA"/>
              </w:rPr>
              <w:t xml:space="preserve">être basé sur les résultats de l’évaluation </w:t>
            </w:r>
            <w:r w:rsidRPr="002C1E35">
              <w:rPr>
                <w:rFonts w:eastAsia="Times New Roman"/>
                <w:color w:val="212121"/>
                <w:sz w:val="22"/>
                <w:lang w:eastAsia="fr-CA"/>
              </w:rPr>
              <w:t xml:space="preserve">(Saunders </w:t>
            </w:r>
            <w:r w:rsidRPr="002C1E35">
              <w:rPr>
                <w:rFonts w:eastAsia="Times New Roman"/>
                <w:i/>
                <w:color w:val="212121"/>
                <w:sz w:val="22"/>
                <w:lang w:eastAsia="fr-CA"/>
              </w:rPr>
              <w:t>et al</w:t>
            </w:r>
            <w:proofErr w:type="gramStart"/>
            <w:r w:rsidRPr="002C1E35">
              <w:rPr>
                <w:rFonts w:eastAsia="Times New Roman"/>
                <w:i/>
                <w:color w:val="212121"/>
                <w:sz w:val="22"/>
                <w:lang w:eastAsia="fr-CA"/>
              </w:rPr>
              <w:t>,.</w:t>
            </w:r>
            <w:proofErr w:type="gramEnd"/>
            <w:r w:rsidRPr="002C1E35">
              <w:rPr>
                <w:rFonts w:eastAsia="Times New Roman"/>
                <w:color w:val="212121"/>
                <w:sz w:val="22"/>
                <w:lang w:eastAsia="fr-CA"/>
              </w:rPr>
              <w:t xml:space="preserve"> 2004).</w:t>
            </w:r>
          </w:p>
          <w:p w14:paraId="38544864" w14:textId="77777777" w:rsidR="00461A6E" w:rsidRPr="002C1E35" w:rsidRDefault="00461A6E" w:rsidP="0068542B">
            <w:pPr>
              <w:spacing w:before="60" w:after="80"/>
              <w:rPr>
                <w:sz w:val="22"/>
                <w:lang w:eastAsia="fr-CA"/>
              </w:rPr>
            </w:pPr>
            <w:r w:rsidRPr="002C1E35">
              <w:rPr>
                <w:sz w:val="22"/>
                <w:lang w:eastAsia="fr-CA"/>
              </w:rPr>
              <w:t xml:space="preserve">Les </w:t>
            </w:r>
            <w:r w:rsidRPr="002C1E35">
              <w:rPr>
                <w:b/>
                <w:sz w:val="22"/>
                <w:lang w:eastAsia="fr-CA"/>
              </w:rPr>
              <w:t>instruments standardisés</w:t>
            </w:r>
            <w:r w:rsidRPr="002C1E35">
              <w:rPr>
                <w:sz w:val="22"/>
                <w:lang w:eastAsia="fr-CA"/>
              </w:rPr>
              <w:t xml:space="preserve"> sont des outils très utilisés dans l’évaluation des enfants abusés et leur famille. Certains ont été développés pour mesurer les problèmes reliés à l’abus (Saunders </w:t>
            </w:r>
            <w:r w:rsidRPr="002C1E35">
              <w:rPr>
                <w:i/>
                <w:sz w:val="22"/>
                <w:lang w:eastAsia="fr-CA"/>
              </w:rPr>
              <w:t xml:space="preserve">et </w:t>
            </w:r>
            <w:proofErr w:type="gramStart"/>
            <w:r w:rsidRPr="002C1E35">
              <w:rPr>
                <w:i/>
                <w:sz w:val="22"/>
                <w:lang w:eastAsia="fr-CA"/>
              </w:rPr>
              <w:t>al.,</w:t>
            </w:r>
            <w:proofErr w:type="gramEnd"/>
            <w:r w:rsidRPr="002C1E35">
              <w:rPr>
                <w:sz w:val="22"/>
                <w:lang w:eastAsia="fr-CA"/>
              </w:rPr>
              <w:t xml:space="preserve"> 2004).</w:t>
            </w:r>
          </w:p>
          <w:p w14:paraId="1469F8A0" w14:textId="77777777" w:rsidR="00461A6E" w:rsidRPr="002C1E35" w:rsidRDefault="00461A6E" w:rsidP="0068542B">
            <w:pPr>
              <w:spacing w:before="60" w:after="80"/>
              <w:rPr>
                <w:sz w:val="22"/>
              </w:rPr>
            </w:pPr>
            <w:r w:rsidRPr="002C1E35">
              <w:rPr>
                <w:sz w:val="22"/>
                <w:lang w:eastAsia="fr-CA"/>
              </w:rPr>
              <w:t>Dans un premier temps (phase évaluative), la discussion avec l’enfant est perçue comme essentielle (de Becker, 2012). Certains auteurs soulignent l’importance de m</w:t>
            </w:r>
            <w:r w:rsidRPr="002C1E35">
              <w:rPr>
                <w:sz w:val="22"/>
              </w:rPr>
              <w:t xml:space="preserve">ettre en place une </w:t>
            </w:r>
            <w:r w:rsidRPr="002C1E35">
              <w:rPr>
                <w:b/>
                <w:sz w:val="22"/>
              </w:rPr>
              <w:t xml:space="preserve">relation de confiance entre l’intervenant et l’enfant </w:t>
            </w:r>
            <w:r w:rsidRPr="002C1E35">
              <w:rPr>
                <w:sz w:val="22"/>
              </w:rPr>
              <w:t xml:space="preserve">(de Becker 2012; Hill 2005). </w:t>
            </w:r>
          </w:p>
          <w:p w14:paraId="4073D2DD" w14:textId="77777777" w:rsidR="00461A6E" w:rsidRPr="002C1E35" w:rsidRDefault="00461A6E" w:rsidP="0068542B">
            <w:pPr>
              <w:spacing w:before="60" w:after="80"/>
              <w:rPr>
                <w:sz w:val="22"/>
              </w:rPr>
            </w:pPr>
            <w:r w:rsidRPr="002C1E35">
              <w:rPr>
                <w:sz w:val="22"/>
              </w:rPr>
              <w:t xml:space="preserve">Dans un deuxième temps, il importe d’appréhender l’objet central des interventions. Pour ce faire, il faut tenir compte de trois volets qui interagissent: </w:t>
            </w:r>
          </w:p>
          <w:p w14:paraId="366D3FBA" w14:textId="77777777" w:rsidR="00461A6E" w:rsidRPr="002C1E35" w:rsidRDefault="00461A6E" w:rsidP="0068542B">
            <w:pPr>
              <w:spacing w:before="60" w:after="80"/>
              <w:ind w:left="708"/>
              <w:rPr>
                <w:sz w:val="22"/>
              </w:rPr>
            </w:pPr>
            <w:r w:rsidRPr="002C1E35">
              <w:rPr>
                <w:sz w:val="22"/>
              </w:rPr>
              <w:t xml:space="preserve">1) les </w:t>
            </w:r>
            <w:r w:rsidRPr="002C1E35">
              <w:rPr>
                <w:b/>
                <w:sz w:val="22"/>
              </w:rPr>
              <w:t>faits</w:t>
            </w:r>
            <w:r w:rsidRPr="002C1E35">
              <w:rPr>
                <w:sz w:val="22"/>
              </w:rPr>
              <w:t xml:space="preserve"> eux-mêmes (la réalité vécue alléguée par l’enfant);</w:t>
            </w:r>
          </w:p>
          <w:p w14:paraId="18329B70" w14:textId="77777777" w:rsidR="00461A6E" w:rsidRPr="002C1E35" w:rsidRDefault="00461A6E" w:rsidP="0068542B">
            <w:pPr>
              <w:spacing w:before="60" w:after="80"/>
              <w:ind w:left="708"/>
              <w:rPr>
                <w:sz w:val="22"/>
              </w:rPr>
            </w:pPr>
            <w:r w:rsidRPr="002C1E35">
              <w:rPr>
                <w:sz w:val="22"/>
              </w:rPr>
              <w:t xml:space="preserve">2) le </w:t>
            </w:r>
            <w:r w:rsidRPr="002C1E35">
              <w:rPr>
                <w:b/>
                <w:sz w:val="22"/>
              </w:rPr>
              <w:t>type de lien</w:t>
            </w:r>
            <w:r w:rsidRPr="002C1E35">
              <w:rPr>
                <w:sz w:val="22"/>
              </w:rPr>
              <w:t xml:space="preserve"> entre la jeune victime et l’auteur des faits (plus la distance émotionnelle est proche, plus les conséquences sont désastreuses);</w:t>
            </w:r>
          </w:p>
          <w:p w14:paraId="6881DB7F" w14:textId="77777777" w:rsidR="00461A6E" w:rsidRPr="002C1E35" w:rsidRDefault="00461A6E" w:rsidP="0068542B">
            <w:pPr>
              <w:spacing w:before="60" w:after="80"/>
              <w:ind w:left="708"/>
              <w:rPr>
                <w:sz w:val="22"/>
              </w:rPr>
            </w:pPr>
            <w:r w:rsidRPr="002C1E35">
              <w:rPr>
                <w:sz w:val="22"/>
              </w:rPr>
              <w:t xml:space="preserve">3) les éléments du </w:t>
            </w:r>
            <w:r w:rsidRPr="002C1E35">
              <w:rPr>
                <w:b/>
                <w:sz w:val="22"/>
              </w:rPr>
              <w:t>contexte</w:t>
            </w:r>
            <w:r w:rsidRPr="002C1E35">
              <w:rPr>
                <w:sz w:val="22"/>
              </w:rPr>
              <w:t xml:space="preserve"> : quel type de violence l’adulte a-t-il fait subir à l’enfant (exemple : manipulation, brutalité…) ? </w:t>
            </w:r>
          </w:p>
          <w:p w14:paraId="58CE7FBC" w14:textId="77777777" w:rsidR="00461A6E" w:rsidRPr="002C1E35" w:rsidRDefault="00461A6E" w:rsidP="0068542B">
            <w:pPr>
              <w:spacing w:before="60" w:after="80"/>
              <w:rPr>
                <w:sz w:val="22"/>
              </w:rPr>
            </w:pPr>
            <w:r w:rsidRPr="002C1E35">
              <w:rPr>
                <w:sz w:val="22"/>
              </w:rPr>
              <w:t xml:space="preserve">Il est important de classer et d’organiser les informations disponibles dans l’évaluation (ce qui est connu et ce qui est encore inconnu) (Cox, </w:t>
            </w:r>
            <w:proofErr w:type="spellStart"/>
            <w:r w:rsidRPr="002C1E35">
              <w:rPr>
                <w:sz w:val="22"/>
              </w:rPr>
              <w:t>Bingley</w:t>
            </w:r>
            <w:proofErr w:type="spellEnd"/>
            <w:r w:rsidRPr="002C1E35">
              <w:rPr>
                <w:sz w:val="22"/>
              </w:rPr>
              <w:t xml:space="preserve">, Miller et </w:t>
            </w:r>
            <w:proofErr w:type="spellStart"/>
            <w:r w:rsidRPr="002C1E35">
              <w:rPr>
                <w:sz w:val="22"/>
              </w:rPr>
              <w:t>Pizzey</w:t>
            </w:r>
            <w:proofErr w:type="spellEnd"/>
            <w:r w:rsidRPr="002C1E35">
              <w:rPr>
                <w:sz w:val="22"/>
              </w:rPr>
              <w:t xml:space="preserve"> 2009</w:t>
            </w:r>
            <w:r w:rsidRPr="002C1E35">
              <w:rPr>
                <w:color w:val="FF0000"/>
                <w:sz w:val="22"/>
              </w:rPr>
              <w:t xml:space="preserve"> </w:t>
            </w:r>
            <w:r w:rsidRPr="002C1E35">
              <w:rPr>
                <w:sz w:val="22"/>
              </w:rPr>
              <w:t xml:space="preserve">cités dans </w:t>
            </w:r>
            <w:proofErr w:type="spellStart"/>
            <w:r w:rsidRPr="002C1E35">
              <w:rPr>
                <w:sz w:val="22"/>
              </w:rPr>
              <w:t>Vizard</w:t>
            </w:r>
            <w:proofErr w:type="spellEnd"/>
            <w:r w:rsidRPr="002C1E35">
              <w:rPr>
                <w:sz w:val="22"/>
              </w:rPr>
              <w:t xml:space="preserve">, 2013). </w:t>
            </w:r>
          </w:p>
          <w:p w14:paraId="05073F05" w14:textId="77777777" w:rsidR="00461A6E" w:rsidRPr="002C1E35" w:rsidRDefault="00461A6E" w:rsidP="0068542B">
            <w:pPr>
              <w:spacing w:before="60" w:after="80"/>
              <w:rPr>
                <w:sz w:val="22"/>
              </w:rPr>
            </w:pPr>
            <w:r w:rsidRPr="002C1E35">
              <w:rPr>
                <w:sz w:val="22"/>
              </w:rPr>
              <w:t xml:space="preserve">Dans un troisième temps, l’intervenant doit évaluer les </w:t>
            </w:r>
            <w:r w:rsidRPr="002C1E35">
              <w:rPr>
                <w:b/>
                <w:sz w:val="22"/>
              </w:rPr>
              <w:t>incidences</w:t>
            </w:r>
            <w:r w:rsidRPr="002C1E35">
              <w:rPr>
                <w:sz w:val="22"/>
              </w:rPr>
              <w:t xml:space="preserve">, </w:t>
            </w:r>
            <w:r w:rsidRPr="002C1E35">
              <w:rPr>
                <w:b/>
                <w:sz w:val="22"/>
              </w:rPr>
              <w:t>l’acte posé</w:t>
            </w:r>
            <w:r w:rsidRPr="002C1E35">
              <w:rPr>
                <w:sz w:val="22"/>
              </w:rPr>
              <w:t xml:space="preserve"> et la </w:t>
            </w:r>
            <w:r w:rsidRPr="002C1E35">
              <w:rPr>
                <w:b/>
                <w:sz w:val="22"/>
              </w:rPr>
              <w:t>parole</w:t>
            </w:r>
            <w:r>
              <w:rPr>
                <w:sz w:val="22"/>
              </w:rPr>
              <w:t xml:space="preserve"> de l’enfant. </w:t>
            </w:r>
            <w:r w:rsidRPr="002C1E35">
              <w:rPr>
                <w:sz w:val="22"/>
              </w:rPr>
              <w:t>Par exemple, comment celui-ci compose-t-il avec le traumatisme? Son fonctionnement psychique en e</w:t>
            </w:r>
            <w:r>
              <w:rPr>
                <w:sz w:val="22"/>
              </w:rPr>
              <w:t>st-il altéré? Constate-t-on certains symptômes comportementaux tels que l’anxiété, la dépression, la peur, une dysfonction sexuelle, des crises, des problèmes de comportement, une</w:t>
            </w:r>
            <w:r w:rsidR="00EB3E52">
              <w:rPr>
                <w:sz w:val="22"/>
              </w:rPr>
              <w:t xml:space="preserve"> consommation de substance, etc. </w:t>
            </w:r>
            <w:r w:rsidRPr="002C1E35">
              <w:rPr>
                <w:sz w:val="22"/>
              </w:rPr>
              <w:t xml:space="preserve">? </w:t>
            </w:r>
          </w:p>
          <w:p w14:paraId="02094FA1" w14:textId="77777777" w:rsidR="00461A6E" w:rsidRPr="002C1E35" w:rsidRDefault="00461A6E" w:rsidP="0068542B">
            <w:pPr>
              <w:spacing w:before="60" w:after="80"/>
              <w:rPr>
                <w:sz w:val="22"/>
              </w:rPr>
            </w:pPr>
            <w:r w:rsidRPr="002C1E35">
              <w:rPr>
                <w:sz w:val="22"/>
              </w:rPr>
              <w:t xml:space="preserve">Quatrièmement, il est suggéré d’évaluer </w:t>
            </w:r>
            <w:r w:rsidRPr="002C1E35">
              <w:rPr>
                <w:b/>
                <w:sz w:val="22"/>
              </w:rPr>
              <w:t>l’état et le fonctionnement de l’enfant</w:t>
            </w:r>
            <w:r w:rsidRPr="002C1E35">
              <w:rPr>
                <w:sz w:val="22"/>
              </w:rPr>
              <w:t xml:space="preserve"> au-delà de l’acte abusif (Cox </w:t>
            </w:r>
            <w:r w:rsidRPr="002C1E35">
              <w:rPr>
                <w:i/>
                <w:sz w:val="22"/>
              </w:rPr>
              <w:t xml:space="preserve">et </w:t>
            </w:r>
            <w:proofErr w:type="gramStart"/>
            <w:r w:rsidRPr="002C1E35">
              <w:rPr>
                <w:i/>
                <w:sz w:val="22"/>
              </w:rPr>
              <w:t>al.,</w:t>
            </w:r>
            <w:proofErr w:type="gramEnd"/>
            <w:r w:rsidRPr="002C1E35">
              <w:rPr>
                <w:sz w:val="22"/>
              </w:rPr>
              <w:t xml:space="preserve"> 2009 cité dans </w:t>
            </w:r>
            <w:proofErr w:type="spellStart"/>
            <w:r w:rsidRPr="002C1E35">
              <w:rPr>
                <w:sz w:val="22"/>
              </w:rPr>
              <w:t>Vizard</w:t>
            </w:r>
            <w:proofErr w:type="spellEnd"/>
            <w:r w:rsidRPr="002C1E35">
              <w:rPr>
                <w:sz w:val="22"/>
              </w:rPr>
              <w:t xml:space="preserve">, 2013; de Becker, 2012). </w:t>
            </w:r>
          </w:p>
          <w:p w14:paraId="3A40786E" w14:textId="77777777" w:rsidR="00461A6E" w:rsidRDefault="00461A6E" w:rsidP="0068542B">
            <w:pPr>
              <w:autoSpaceDE w:val="0"/>
              <w:autoSpaceDN w:val="0"/>
              <w:adjustRightInd w:val="0"/>
              <w:spacing w:before="60" w:after="80"/>
              <w:rPr>
                <w:sz w:val="22"/>
              </w:rPr>
            </w:pPr>
            <w:r w:rsidRPr="002C1E35">
              <w:rPr>
                <w:sz w:val="22"/>
              </w:rPr>
              <w:t xml:space="preserve">Enfin, l’évaluation doit permettre d’explorer la </w:t>
            </w:r>
            <w:r w:rsidRPr="0018437C">
              <w:rPr>
                <w:b/>
                <w:sz w:val="22"/>
              </w:rPr>
              <w:t>capacité de l’enfant à se projeter dans l’avenir</w:t>
            </w:r>
            <w:r w:rsidRPr="002C1E35">
              <w:rPr>
                <w:sz w:val="22"/>
              </w:rPr>
              <w:t xml:space="preserve"> (de Becker, 2012).</w:t>
            </w:r>
          </w:p>
          <w:p w14:paraId="5658DC7E" w14:textId="77777777" w:rsidR="00461A6E" w:rsidRPr="007E03F9" w:rsidRDefault="00461A6E" w:rsidP="0068542B">
            <w:pPr>
              <w:spacing w:before="60" w:after="80"/>
              <w:rPr>
                <w:sz w:val="22"/>
              </w:rPr>
            </w:pPr>
            <w:r w:rsidRPr="002C1E35">
              <w:rPr>
                <w:sz w:val="22"/>
              </w:rPr>
              <w:t>Considérant la diversité des profils et la complexité des facteurs qui peuvent influer sur la santé mentale, il est important d</w:t>
            </w:r>
            <w:r w:rsidRPr="00461A6E">
              <w:rPr>
                <w:b/>
                <w:sz w:val="22"/>
              </w:rPr>
              <w:t>’évaluer les caractéristiques des parents non agresseurs,</w:t>
            </w:r>
            <w:r w:rsidRPr="002C1E35">
              <w:rPr>
                <w:sz w:val="22"/>
              </w:rPr>
              <w:t xml:space="preserve"> en utilisant, lorsque possible, différentes sources de données (Saunders, Berliner et Hanson, 2004).</w:t>
            </w:r>
          </w:p>
        </w:tc>
      </w:tr>
      <w:tr w:rsidR="00AE5C20" w:rsidRPr="002C1E35" w14:paraId="381DC613" w14:textId="77777777" w:rsidTr="00DE4C87">
        <w:tc>
          <w:tcPr>
            <w:tcW w:w="2127" w:type="dxa"/>
            <w:shd w:val="clear" w:color="auto" w:fill="auto"/>
          </w:tcPr>
          <w:p w14:paraId="38138763" w14:textId="77777777" w:rsidR="00AE5C20" w:rsidRPr="002C1E35" w:rsidRDefault="00213A8E" w:rsidP="008057D4">
            <w:pPr>
              <w:spacing w:before="60" w:after="80"/>
              <w:rPr>
                <w:sz w:val="22"/>
              </w:rPr>
            </w:pPr>
            <w:r w:rsidRPr="00213A8E">
              <w:rPr>
                <w:sz w:val="22"/>
                <w:lang w:val="fr-FR"/>
              </w:rPr>
              <w:lastRenderedPageBreak/>
              <w:t>Prévoir d</w:t>
            </w:r>
            <w:r w:rsidR="008057D4">
              <w:rPr>
                <w:sz w:val="22"/>
                <w:lang w:val="fr-FR"/>
              </w:rPr>
              <w:t>es rencontres post-intervention.</w:t>
            </w:r>
          </w:p>
        </w:tc>
        <w:tc>
          <w:tcPr>
            <w:tcW w:w="7371" w:type="dxa"/>
            <w:shd w:val="clear" w:color="auto" w:fill="auto"/>
          </w:tcPr>
          <w:p w14:paraId="603DA632" w14:textId="77777777" w:rsidR="00AE5C20" w:rsidRPr="002C1E35" w:rsidRDefault="00EB5B8A" w:rsidP="00213A8E">
            <w:pPr>
              <w:spacing w:before="60" w:after="80"/>
              <w:rPr>
                <w:sz w:val="22"/>
              </w:rPr>
            </w:pPr>
            <w:r w:rsidRPr="00EB3E52">
              <w:rPr>
                <w:b/>
                <w:color w:val="000000"/>
                <w:sz w:val="22"/>
              </w:rPr>
              <w:t>D</w:t>
            </w:r>
            <w:r w:rsidRPr="002C1E35">
              <w:rPr>
                <w:b/>
                <w:sz w:val="22"/>
                <w:lang w:eastAsia="fr-CA"/>
              </w:rPr>
              <w:t>es rencontres et des évaluations post traitement</w:t>
            </w:r>
            <w:r w:rsidRPr="002C1E35">
              <w:rPr>
                <w:sz w:val="22"/>
                <w:lang w:eastAsia="fr-CA"/>
              </w:rPr>
              <w:t xml:space="preserve"> doivent être envisagées pour aider le client à renforcer les apprentissages faits durant le traitement, lui démontrer que l’on se soucie de son bien-être, favoriser une réduction des symptômes psychiatriques et diminuer les chances de récidive </w:t>
            </w:r>
            <w:r w:rsidRPr="002C1E35">
              <w:rPr>
                <w:sz w:val="22"/>
                <w:lang w:eastAsia="fr-CA"/>
              </w:rPr>
              <w:lastRenderedPageBreak/>
              <w:t>(</w:t>
            </w:r>
            <w:proofErr w:type="spellStart"/>
            <w:r w:rsidRPr="002C1E35">
              <w:rPr>
                <w:sz w:val="22"/>
                <w:lang w:eastAsia="fr-CA"/>
              </w:rPr>
              <w:t>Vizard</w:t>
            </w:r>
            <w:proofErr w:type="spellEnd"/>
            <w:r w:rsidRPr="002C1E35">
              <w:rPr>
                <w:sz w:val="22"/>
                <w:lang w:eastAsia="fr-CA"/>
              </w:rPr>
              <w:t>, 2013).</w:t>
            </w:r>
          </w:p>
        </w:tc>
      </w:tr>
    </w:tbl>
    <w:p w14:paraId="69448EAE" w14:textId="77777777" w:rsidR="00EB3E52" w:rsidRDefault="00EB3E52"/>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213A8E" w:rsidRPr="00213A8E" w14:paraId="7ADB5867" w14:textId="77777777" w:rsidTr="00213A8E">
        <w:tc>
          <w:tcPr>
            <w:tcW w:w="9498" w:type="dxa"/>
            <w:gridSpan w:val="2"/>
            <w:shd w:val="clear" w:color="auto" w:fill="00B050"/>
          </w:tcPr>
          <w:p w14:paraId="0622A9DE" w14:textId="77777777" w:rsidR="00213A8E" w:rsidRPr="00213A8E" w:rsidRDefault="00EB3E52" w:rsidP="00213A8E">
            <w:pPr>
              <w:spacing w:before="60" w:after="80"/>
              <w:rPr>
                <w:b/>
                <w:color w:val="FFFFFF" w:themeColor="background1"/>
                <w:sz w:val="22"/>
              </w:rPr>
            </w:pPr>
            <w:r>
              <w:rPr>
                <w:b/>
                <w:color w:val="FFFFFF" w:themeColor="background1"/>
                <w:sz w:val="22"/>
              </w:rPr>
              <w:t>Recommandations concernant les</w:t>
            </w:r>
            <w:r w:rsidR="00213A8E" w:rsidRPr="00213A8E">
              <w:rPr>
                <w:b/>
                <w:color w:val="FFFFFF" w:themeColor="background1"/>
                <w:sz w:val="22"/>
              </w:rPr>
              <w:t xml:space="preserve"> stratégies d’intervention à développer</w:t>
            </w:r>
          </w:p>
        </w:tc>
      </w:tr>
      <w:tr w:rsidR="009C5482" w:rsidRPr="002C1E35" w14:paraId="30949F78" w14:textId="77777777" w:rsidTr="0014302A">
        <w:tc>
          <w:tcPr>
            <w:tcW w:w="9498" w:type="dxa"/>
            <w:gridSpan w:val="2"/>
            <w:shd w:val="clear" w:color="auto" w:fill="auto"/>
          </w:tcPr>
          <w:p w14:paraId="4BDB4E72" w14:textId="77777777" w:rsidR="009C5482" w:rsidRPr="002C1E35" w:rsidRDefault="009C5482" w:rsidP="009C5482">
            <w:pPr>
              <w:spacing w:before="60" w:after="80"/>
              <w:rPr>
                <w:sz w:val="22"/>
              </w:rPr>
            </w:pPr>
            <w:r w:rsidRPr="002C1E35">
              <w:rPr>
                <w:sz w:val="22"/>
              </w:rPr>
              <w:t>Peu importe l’approche utilisée,</w:t>
            </w:r>
            <w:r w:rsidRPr="002C1E35">
              <w:rPr>
                <w:b/>
                <w:sz w:val="22"/>
              </w:rPr>
              <w:t xml:space="preserve"> recevoir un traitement</w:t>
            </w:r>
            <w:r w:rsidRPr="002C1E35">
              <w:rPr>
                <w:sz w:val="22"/>
              </w:rPr>
              <w:t xml:space="preserve"> est toujours mieux que l’absence de traitement (Hébert, Bernier et </w:t>
            </w:r>
            <w:proofErr w:type="spellStart"/>
            <w:r w:rsidRPr="002C1E35">
              <w:rPr>
                <w:sz w:val="22"/>
              </w:rPr>
              <w:t>Simoneau</w:t>
            </w:r>
            <w:proofErr w:type="spellEnd"/>
            <w:r w:rsidRPr="002C1E35">
              <w:rPr>
                <w:sz w:val="22"/>
              </w:rPr>
              <w:t xml:space="preserve">, 2011; </w:t>
            </w:r>
            <w:proofErr w:type="spellStart"/>
            <w:r w:rsidRPr="002C1E35">
              <w:rPr>
                <w:sz w:val="22"/>
              </w:rPr>
              <w:t>Skowron</w:t>
            </w:r>
            <w:proofErr w:type="spellEnd"/>
            <w:r w:rsidRPr="002C1E35">
              <w:rPr>
                <w:sz w:val="22"/>
              </w:rPr>
              <w:t xml:space="preserve"> et </w:t>
            </w:r>
            <w:proofErr w:type="spellStart"/>
            <w:r w:rsidRPr="002C1E35">
              <w:rPr>
                <w:sz w:val="22"/>
              </w:rPr>
              <w:t>Reinemann</w:t>
            </w:r>
            <w:proofErr w:type="spellEnd"/>
            <w:r w:rsidRPr="002C1E35">
              <w:rPr>
                <w:sz w:val="22"/>
              </w:rPr>
              <w:t xml:space="preserve">, 2005; </w:t>
            </w:r>
            <w:proofErr w:type="spellStart"/>
            <w:r w:rsidRPr="002C1E35">
              <w:rPr>
                <w:sz w:val="22"/>
              </w:rPr>
              <w:t>Trask</w:t>
            </w:r>
            <w:proofErr w:type="spellEnd"/>
            <w:r w:rsidRPr="002C1E35">
              <w:rPr>
                <w:sz w:val="22"/>
              </w:rPr>
              <w:t xml:space="preserve">, Walsh et </w:t>
            </w:r>
            <w:proofErr w:type="spellStart"/>
            <w:r w:rsidRPr="002C1E35">
              <w:rPr>
                <w:sz w:val="22"/>
              </w:rPr>
              <w:t>DiLillo</w:t>
            </w:r>
            <w:proofErr w:type="spellEnd"/>
            <w:r w:rsidRPr="002C1E35">
              <w:rPr>
                <w:sz w:val="22"/>
              </w:rPr>
              <w:t>, 2011). En effet, 71 % des enfants ayant bénéficié d’une intervention se porteraient mieux que les enfants n’ayant reçu aucun traitement (</w:t>
            </w:r>
            <w:proofErr w:type="spellStart"/>
            <w:r w:rsidRPr="002C1E35">
              <w:rPr>
                <w:sz w:val="22"/>
              </w:rPr>
              <w:t>Skowron</w:t>
            </w:r>
            <w:proofErr w:type="spellEnd"/>
            <w:r w:rsidRPr="002C1E35">
              <w:rPr>
                <w:sz w:val="22"/>
              </w:rPr>
              <w:t xml:space="preserve"> et </w:t>
            </w:r>
            <w:proofErr w:type="spellStart"/>
            <w:r w:rsidRPr="002C1E35">
              <w:rPr>
                <w:sz w:val="22"/>
              </w:rPr>
              <w:t>Reinemann</w:t>
            </w:r>
            <w:proofErr w:type="spellEnd"/>
            <w:r w:rsidRPr="002C1E35">
              <w:rPr>
                <w:sz w:val="22"/>
              </w:rPr>
              <w:t xml:space="preserve">, 2005). </w:t>
            </w:r>
          </w:p>
          <w:p w14:paraId="375D3BF6" w14:textId="77777777" w:rsidR="009C5482" w:rsidRDefault="009C5482" w:rsidP="009C5482">
            <w:pPr>
              <w:spacing w:before="60" w:after="80"/>
              <w:rPr>
                <w:sz w:val="22"/>
              </w:rPr>
            </w:pPr>
            <w:r w:rsidRPr="002C1E35">
              <w:rPr>
                <w:sz w:val="22"/>
              </w:rPr>
              <w:t xml:space="preserve">L’efficacité des interventions évaluées dans la littérature est souvent associée à une </w:t>
            </w:r>
            <w:r w:rsidRPr="002C1E35">
              <w:rPr>
                <w:b/>
                <w:sz w:val="22"/>
              </w:rPr>
              <w:t xml:space="preserve">réduction des symptômes éprouvés par l’enfant, une meilleure estime de soi et un meilleur fonctionnement social </w:t>
            </w:r>
            <w:r w:rsidRPr="002C1E35">
              <w:rPr>
                <w:sz w:val="22"/>
              </w:rPr>
              <w:t xml:space="preserve">(Hébert, Bernier et </w:t>
            </w:r>
            <w:proofErr w:type="spellStart"/>
            <w:r w:rsidRPr="002C1E35">
              <w:rPr>
                <w:sz w:val="22"/>
              </w:rPr>
              <w:t>Simoneau</w:t>
            </w:r>
            <w:proofErr w:type="spellEnd"/>
            <w:r w:rsidRPr="002C1E35">
              <w:rPr>
                <w:sz w:val="22"/>
              </w:rPr>
              <w:t xml:space="preserve">, 2011). Cependant, certains auteurs remarquent que l’impact du traitement sur les différentes variables évaluées varie selon les traitements, ce qui montre que </w:t>
            </w:r>
            <w:r w:rsidRPr="002C1E35">
              <w:rPr>
                <w:b/>
                <w:sz w:val="22"/>
              </w:rPr>
              <w:t xml:space="preserve">certains traitements sont plus efficaces </w:t>
            </w:r>
            <w:r w:rsidRPr="002C1E35">
              <w:rPr>
                <w:sz w:val="22"/>
              </w:rPr>
              <w:t>que d’autres (</w:t>
            </w:r>
            <w:proofErr w:type="spellStart"/>
            <w:r w:rsidRPr="002C1E35">
              <w:rPr>
                <w:sz w:val="22"/>
              </w:rPr>
              <w:t>Hetzel-Riggin</w:t>
            </w:r>
            <w:proofErr w:type="spellEnd"/>
            <w:r w:rsidRPr="002C1E35">
              <w:rPr>
                <w:sz w:val="22"/>
              </w:rPr>
              <w:t xml:space="preserve"> et al. 2007).</w:t>
            </w:r>
          </w:p>
          <w:p w14:paraId="0ED23053" w14:textId="77777777" w:rsidR="009C5482" w:rsidRPr="002C1E35" w:rsidRDefault="009C5482" w:rsidP="009C5482">
            <w:pPr>
              <w:spacing w:before="60" w:after="80"/>
              <w:rPr>
                <w:b/>
                <w:sz w:val="22"/>
              </w:rPr>
            </w:pPr>
            <w:r w:rsidRPr="009C5482">
              <w:rPr>
                <w:b/>
                <w:sz w:val="22"/>
                <w:lang w:eastAsia="fr-CA"/>
              </w:rPr>
              <w:t>La thérapie ne sera utile que dans la mesure où l'enfant se sent en sécurité et en relation avec le thérapeute</w:t>
            </w:r>
            <w:r w:rsidRPr="00681929">
              <w:rPr>
                <w:sz w:val="22"/>
                <w:lang w:eastAsia="fr-CA"/>
              </w:rPr>
              <w:t xml:space="preserve"> (de Becker, 2012; Hill, 2005), est capable de parler de l'abus et reçoit du soutien de la part de son entourage (Friedrich, 1990,</w:t>
            </w:r>
            <w:r w:rsidRPr="00681929">
              <w:rPr>
                <w:color w:val="FF0000"/>
                <w:sz w:val="22"/>
                <w:lang w:eastAsia="fr-CA"/>
              </w:rPr>
              <w:t xml:space="preserve"> </w:t>
            </w:r>
            <w:r w:rsidRPr="00681929">
              <w:rPr>
                <w:sz w:val="22"/>
                <w:lang w:eastAsia="fr-CA"/>
              </w:rPr>
              <w:t xml:space="preserve">cité dans Turner </w:t>
            </w:r>
            <w:r w:rsidRPr="00681929">
              <w:rPr>
                <w:i/>
                <w:sz w:val="22"/>
                <w:lang w:eastAsia="fr-CA"/>
              </w:rPr>
              <w:t xml:space="preserve">et </w:t>
            </w:r>
            <w:proofErr w:type="gramStart"/>
            <w:r w:rsidRPr="00681929">
              <w:rPr>
                <w:i/>
                <w:sz w:val="22"/>
                <w:lang w:eastAsia="fr-CA"/>
              </w:rPr>
              <w:t>al.</w:t>
            </w:r>
            <w:r w:rsidRPr="00681929">
              <w:rPr>
                <w:sz w:val="22"/>
                <w:lang w:eastAsia="fr-CA"/>
              </w:rPr>
              <w:t>,</w:t>
            </w:r>
            <w:proofErr w:type="gramEnd"/>
            <w:r w:rsidRPr="00681929">
              <w:rPr>
                <w:sz w:val="22"/>
                <w:lang w:eastAsia="fr-CA"/>
              </w:rPr>
              <w:t xml:space="preserve"> 2001).</w:t>
            </w:r>
          </w:p>
        </w:tc>
      </w:tr>
      <w:tr w:rsidR="00213A8E" w:rsidRPr="002C1E35" w14:paraId="04EB8872" w14:textId="77777777" w:rsidTr="00DE4C87">
        <w:tc>
          <w:tcPr>
            <w:tcW w:w="2127" w:type="dxa"/>
            <w:shd w:val="clear" w:color="auto" w:fill="auto"/>
          </w:tcPr>
          <w:p w14:paraId="50B684BA" w14:textId="77777777" w:rsidR="00213A8E" w:rsidRPr="002C1E35" w:rsidRDefault="00EB5B8A" w:rsidP="00213A8E">
            <w:pPr>
              <w:spacing w:before="60" w:after="80"/>
              <w:rPr>
                <w:sz w:val="22"/>
              </w:rPr>
            </w:pPr>
            <w:r>
              <w:rPr>
                <w:sz w:val="22"/>
              </w:rPr>
              <w:t>Favoriser la participation des parents.</w:t>
            </w:r>
          </w:p>
        </w:tc>
        <w:tc>
          <w:tcPr>
            <w:tcW w:w="7371" w:type="dxa"/>
            <w:shd w:val="clear" w:color="auto" w:fill="auto"/>
          </w:tcPr>
          <w:p w14:paraId="050EAE03" w14:textId="6EAB4F0C" w:rsidR="00EB5B8A" w:rsidRPr="002C1E35" w:rsidRDefault="00EB5B8A" w:rsidP="00EB3E52">
            <w:pPr>
              <w:spacing w:before="60" w:after="80"/>
              <w:rPr>
                <w:sz w:val="22"/>
              </w:rPr>
            </w:pPr>
            <w:r w:rsidRPr="002C1E35">
              <w:rPr>
                <w:b/>
                <w:sz w:val="22"/>
              </w:rPr>
              <w:t>La participation des parents est fortement recommandée, ou requise, dans près de 70 % des interventions</w:t>
            </w:r>
            <w:r w:rsidRPr="002C1E35">
              <w:rPr>
                <w:sz w:val="22"/>
              </w:rPr>
              <w:t xml:space="preserve"> (</w:t>
            </w:r>
            <w:proofErr w:type="spellStart"/>
            <w:r w:rsidRPr="002C1E35">
              <w:rPr>
                <w:sz w:val="22"/>
              </w:rPr>
              <w:t>Simoneau</w:t>
            </w:r>
            <w:proofErr w:type="spellEnd"/>
            <w:r w:rsidRPr="002C1E35">
              <w:rPr>
                <w:sz w:val="22"/>
              </w:rPr>
              <w:t xml:space="preserve"> </w:t>
            </w:r>
            <w:r w:rsidRPr="002C1E35">
              <w:rPr>
                <w:i/>
                <w:sz w:val="22"/>
              </w:rPr>
              <w:t>et al.</w:t>
            </w:r>
            <w:r w:rsidRPr="002C1E35">
              <w:rPr>
                <w:sz w:val="22"/>
              </w:rPr>
              <w:t xml:space="preserve"> 2008).</w:t>
            </w:r>
            <w:r w:rsidRPr="002C1E35">
              <w:rPr>
                <w:color w:val="FF0000"/>
                <w:sz w:val="22"/>
              </w:rPr>
              <w:t xml:space="preserve"> </w:t>
            </w:r>
            <w:r w:rsidRPr="002C1E35">
              <w:rPr>
                <w:sz w:val="22"/>
              </w:rPr>
              <w:t>Selon une majorité d’auteurs, l’implication du parent semblerait avoir un effet positif sur le pronostic du jeune victime d’abus dans toutes les formes d’intervention (</w:t>
            </w:r>
            <w:r w:rsidRPr="002C1E35">
              <w:rPr>
                <w:sz w:val="22"/>
                <w:lang w:eastAsia="fr-CA"/>
              </w:rPr>
              <w:t xml:space="preserve">Cohen et </w:t>
            </w:r>
            <w:proofErr w:type="spellStart"/>
            <w:r w:rsidRPr="002C1E35">
              <w:rPr>
                <w:sz w:val="22"/>
                <w:lang w:eastAsia="fr-CA"/>
              </w:rPr>
              <w:t>Mannarino</w:t>
            </w:r>
            <w:proofErr w:type="spellEnd"/>
            <w:r w:rsidRPr="002C1E35">
              <w:rPr>
                <w:sz w:val="22"/>
                <w:lang w:eastAsia="fr-CA"/>
              </w:rPr>
              <w:t>, 2000;</w:t>
            </w:r>
            <w:r w:rsidRPr="002C1E35">
              <w:rPr>
                <w:color w:val="FF0000"/>
                <w:sz w:val="22"/>
                <w:lang w:eastAsia="fr-CA"/>
              </w:rPr>
              <w:t xml:space="preserve"> </w:t>
            </w:r>
            <w:proofErr w:type="spellStart"/>
            <w:r w:rsidRPr="002C1E35">
              <w:rPr>
                <w:sz w:val="22"/>
                <w:lang w:eastAsia="fr-CA"/>
              </w:rPr>
              <w:t>Finkelhor</w:t>
            </w:r>
            <w:proofErr w:type="spellEnd"/>
            <w:r w:rsidRPr="002C1E35">
              <w:rPr>
                <w:sz w:val="22"/>
                <w:lang w:eastAsia="fr-CA"/>
              </w:rPr>
              <w:t xml:space="preserve"> &amp; Berliner, 1995; Hébert </w:t>
            </w:r>
            <w:r w:rsidRPr="002C1E35">
              <w:rPr>
                <w:i/>
                <w:sz w:val="22"/>
                <w:lang w:eastAsia="fr-CA"/>
              </w:rPr>
              <w:t xml:space="preserve">et </w:t>
            </w:r>
            <w:proofErr w:type="gramStart"/>
            <w:r w:rsidRPr="002C1E35">
              <w:rPr>
                <w:i/>
                <w:sz w:val="22"/>
                <w:lang w:eastAsia="fr-CA"/>
              </w:rPr>
              <w:t>al.,</w:t>
            </w:r>
            <w:proofErr w:type="gramEnd"/>
            <w:r w:rsidRPr="002C1E35">
              <w:rPr>
                <w:i/>
                <w:sz w:val="22"/>
                <w:lang w:eastAsia="fr-CA"/>
              </w:rPr>
              <w:t xml:space="preserve"> </w:t>
            </w:r>
            <w:r w:rsidRPr="002C1E35">
              <w:rPr>
                <w:sz w:val="22"/>
                <w:lang w:eastAsia="fr-CA"/>
              </w:rPr>
              <w:t>2002;</w:t>
            </w:r>
            <w:r w:rsidRPr="002C1E35">
              <w:rPr>
                <w:color w:val="FF0000"/>
                <w:sz w:val="22"/>
                <w:lang w:eastAsia="fr-CA"/>
              </w:rPr>
              <w:t xml:space="preserve"> </w:t>
            </w:r>
            <w:r w:rsidRPr="002C1E35">
              <w:rPr>
                <w:sz w:val="22"/>
              </w:rPr>
              <w:t xml:space="preserve">Harvey et Taylor, 2010; Saunders </w:t>
            </w:r>
            <w:r w:rsidRPr="002C1E35">
              <w:rPr>
                <w:i/>
                <w:sz w:val="22"/>
              </w:rPr>
              <w:t xml:space="preserve">et al,. </w:t>
            </w:r>
            <w:r w:rsidRPr="002C1E35">
              <w:rPr>
                <w:sz w:val="22"/>
              </w:rPr>
              <w:t xml:space="preserve">2004). Le soutien maternel apporté occuperait un rôle important dans le pronostic de traitement (Hébert </w:t>
            </w:r>
            <w:r w:rsidRPr="002C1E35">
              <w:rPr>
                <w:i/>
                <w:sz w:val="22"/>
              </w:rPr>
              <w:t xml:space="preserve">et </w:t>
            </w:r>
            <w:proofErr w:type="gramStart"/>
            <w:r w:rsidRPr="002C1E35">
              <w:rPr>
                <w:i/>
                <w:sz w:val="22"/>
              </w:rPr>
              <w:t>al.,</w:t>
            </w:r>
            <w:proofErr w:type="gramEnd"/>
            <w:r w:rsidRPr="002C1E35">
              <w:rPr>
                <w:i/>
                <w:sz w:val="22"/>
              </w:rPr>
              <w:t xml:space="preserve"> </w:t>
            </w:r>
            <w:r w:rsidRPr="002C1E35">
              <w:rPr>
                <w:sz w:val="22"/>
              </w:rPr>
              <w:t>2002</w:t>
            </w:r>
            <w:r w:rsidRPr="0044792F">
              <w:rPr>
                <w:sz w:val="22"/>
                <w:highlight w:val="green"/>
                <w:rPrChange w:id="524" w:author="Geneviève Paquette" w:date="2016-08-18T14:48:00Z">
                  <w:rPr>
                    <w:sz w:val="22"/>
                  </w:rPr>
                </w:rPrChange>
              </w:rPr>
              <w:t>)</w:t>
            </w:r>
            <w:ins w:id="525" w:author="Geneviève Paquette" w:date="2016-08-18T14:48:00Z">
              <w:r w:rsidR="0044792F" w:rsidRPr="0044792F">
                <w:rPr>
                  <w:sz w:val="22"/>
                  <w:highlight w:val="green"/>
                  <w:rPrChange w:id="526" w:author="Geneviève Paquette" w:date="2016-08-18T14:48:00Z">
                    <w:rPr>
                      <w:sz w:val="22"/>
                    </w:rPr>
                  </w:rPrChange>
                </w:rPr>
                <w:t xml:space="preserve"> et auprès des enfants présentant une DI (Dion et al., 2015)</w:t>
              </w:r>
            </w:ins>
            <w:r w:rsidRPr="0044792F">
              <w:rPr>
                <w:sz w:val="22"/>
                <w:highlight w:val="green"/>
                <w:rPrChange w:id="527" w:author="Geneviève Paquette" w:date="2016-08-18T14:48:00Z">
                  <w:rPr>
                    <w:sz w:val="22"/>
                  </w:rPr>
                </w:rPrChange>
              </w:rPr>
              <w:t>.</w:t>
            </w:r>
            <w:r w:rsidRPr="002C1E35">
              <w:rPr>
                <w:sz w:val="22"/>
              </w:rPr>
              <w:t xml:space="preserve"> </w:t>
            </w:r>
          </w:p>
          <w:p w14:paraId="1F3665C9" w14:textId="77777777" w:rsidR="00213A8E" w:rsidRPr="002C1E35" w:rsidRDefault="00EB5B8A" w:rsidP="00EB3E52">
            <w:pPr>
              <w:spacing w:before="60" w:after="80"/>
              <w:rPr>
                <w:sz w:val="22"/>
              </w:rPr>
            </w:pPr>
            <w:r w:rsidRPr="002C1E35">
              <w:rPr>
                <w:sz w:val="22"/>
              </w:rPr>
              <w:t xml:space="preserve">La capacité pour le parent non </w:t>
            </w:r>
            <w:r>
              <w:rPr>
                <w:sz w:val="22"/>
              </w:rPr>
              <w:t>abuseur</w:t>
            </w:r>
            <w:r w:rsidRPr="002C1E35">
              <w:rPr>
                <w:sz w:val="22"/>
              </w:rPr>
              <w:t xml:space="preserve"> à se mobiliser pour protéger et offrir le soutien nécessaire à l’enfant est un élément crucial (Cyr </w:t>
            </w:r>
            <w:r w:rsidRPr="002C1E35">
              <w:rPr>
                <w:i/>
                <w:sz w:val="22"/>
              </w:rPr>
              <w:t xml:space="preserve">et </w:t>
            </w:r>
            <w:proofErr w:type="gramStart"/>
            <w:r w:rsidRPr="002C1E35">
              <w:rPr>
                <w:i/>
                <w:sz w:val="22"/>
              </w:rPr>
              <w:t>al.,</w:t>
            </w:r>
            <w:proofErr w:type="gramEnd"/>
            <w:r w:rsidRPr="002C1E35">
              <w:rPr>
                <w:sz w:val="22"/>
              </w:rPr>
              <w:t xml:space="preserve"> 2011; Hébert </w:t>
            </w:r>
            <w:r w:rsidRPr="002C1E35">
              <w:rPr>
                <w:i/>
                <w:sz w:val="22"/>
              </w:rPr>
              <w:t>et al,.</w:t>
            </w:r>
            <w:r w:rsidRPr="002C1E35">
              <w:rPr>
                <w:sz w:val="22"/>
              </w:rPr>
              <w:t xml:space="preserve"> 2011). Le soutien parental serait, entre autres, associé à une diminution des symptômes d’anxiété éprouvés par les enfants en théra</w:t>
            </w:r>
            <w:r>
              <w:rPr>
                <w:sz w:val="22"/>
              </w:rPr>
              <w:t xml:space="preserve">pie (Cohen &amp; </w:t>
            </w:r>
            <w:proofErr w:type="spellStart"/>
            <w:r>
              <w:rPr>
                <w:sz w:val="22"/>
              </w:rPr>
              <w:t>Mannarino</w:t>
            </w:r>
            <w:proofErr w:type="spellEnd"/>
            <w:r>
              <w:rPr>
                <w:sz w:val="22"/>
              </w:rPr>
              <w:t>, 2000).</w:t>
            </w:r>
          </w:p>
        </w:tc>
      </w:tr>
      <w:tr w:rsidR="00213A8E" w:rsidRPr="002C1E35" w14:paraId="335A48BC" w14:textId="77777777" w:rsidTr="00DE4C87">
        <w:tc>
          <w:tcPr>
            <w:tcW w:w="2127" w:type="dxa"/>
            <w:shd w:val="clear" w:color="auto" w:fill="auto"/>
          </w:tcPr>
          <w:p w14:paraId="5ADE2846" w14:textId="77777777" w:rsidR="00213A8E" w:rsidRPr="002C1E35" w:rsidRDefault="00EB5B8A" w:rsidP="00213A8E">
            <w:pPr>
              <w:spacing w:before="60" w:after="80"/>
              <w:rPr>
                <w:sz w:val="22"/>
              </w:rPr>
            </w:pPr>
            <w:r>
              <w:rPr>
                <w:sz w:val="22"/>
              </w:rPr>
              <w:t>Mettre en place une relation de confiance entre l’intervenant et l’enfant et sa famille.</w:t>
            </w:r>
          </w:p>
        </w:tc>
        <w:tc>
          <w:tcPr>
            <w:tcW w:w="7371" w:type="dxa"/>
            <w:shd w:val="clear" w:color="auto" w:fill="auto"/>
          </w:tcPr>
          <w:p w14:paraId="17BBDB60" w14:textId="77777777" w:rsidR="008057D4" w:rsidRDefault="00EB5B8A" w:rsidP="008057D4">
            <w:pPr>
              <w:spacing w:before="60" w:after="80"/>
              <w:jc w:val="both"/>
              <w:rPr>
                <w:sz w:val="22"/>
              </w:rPr>
            </w:pPr>
            <w:r w:rsidRPr="002C1E35">
              <w:rPr>
                <w:sz w:val="22"/>
                <w:lang w:eastAsia="fr-CA"/>
              </w:rPr>
              <w:t>Certains auteurs soulignent l’importance de m</w:t>
            </w:r>
            <w:r w:rsidRPr="002C1E35">
              <w:rPr>
                <w:sz w:val="22"/>
              </w:rPr>
              <w:t xml:space="preserve">ettre en place une </w:t>
            </w:r>
            <w:r w:rsidRPr="002C1E35">
              <w:rPr>
                <w:b/>
                <w:sz w:val="22"/>
              </w:rPr>
              <w:t xml:space="preserve">relation de confiance entre l’intervenant et l’enfant </w:t>
            </w:r>
            <w:r w:rsidR="008057D4">
              <w:rPr>
                <w:sz w:val="22"/>
              </w:rPr>
              <w:t xml:space="preserve">(de Becker 2012; Hill 2005). </w:t>
            </w:r>
          </w:p>
          <w:p w14:paraId="1CDBB277" w14:textId="77777777" w:rsidR="00545156" w:rsidRPr="002C1E35" w:rsidRDefault="00545156" w:rsidP="00545156">
            <w:pPr>
              <w:spacing w:before="60" w:after="80"/>
              <w:jc w:val="both"/>
              <w:rPr>
                <w:sz w:val="22"/>
              </w:rPr>
            </w:pPr>
            <w:r>
              <w:rPr>
                <w:sz w:val="22"/>
                <w:lang w:eastAsia="fr-CA"/>
              </w:rPr>
              <w:t>La</w:t>
            </w:r>
            <w:r w:rsidRPr="002C1E35">
              <w:rPr>
                <w:sz w:val="22"/>
                <w:lang w:eastAsia="fr-CA"/>
              </w:rPr>
              <w:t xml:space="preserve"> qualité et la compétence des intervenants, leur </w:t>
            </w:r>
            <w:r w:rsidRPr="00B87377">
              <w:rPr>
                <w:b/>
                <w:sz w:val="22"/>
                <w:lang w:eastAsia="fr-CA"/>
              </w:rPr>
              <w:t>habileté à tisser des liens avec le participant et à maintenir une relation de confiance</w:t>
            </w:r>
            <w:r w:rsidRPr="002C1E35">
              <w:rPr>
                <w:sz w:val="22"/>
                <w:lang w:eastAsia="fr-CA"/>
              </w:rPr>
              <w:t xml:space="preserve"> et l’identification d’objectifs réalistes et structurés</w:t>
            </w:r>
            <w:r>
              <w:rPr>
                <w:sz w:val="22"/>
                <w:lang w:eastAsia="fr-CA"/>
              </w:rPr>
              <w:t xml:space="preserve"> ont une influence sur la réussite des interventions</w:t>
            </w:r>
            <w:r w:rsidRPr="002C1E35">
              <w:rPr>
                <w:sz w:val="22"/>
                <w:lang w:eastAsia="fr-CA"/>
              </w:rPr>
              <w:t xml:space="preserve"> (Hébert </w:t>
            </w:r>
            <w:r w:rsidRPr="002C1E35">
              <w:rPr>
                <w:i/>
                <w:sz w:val="22"/>
                <w:lang w:eastAsia="fr-CA"/>
              </w:rPr>
              <w:t>et al.</w:t>
            </w:r>
            <w:r w:rsidRPr="002C1E35">
              <w:rPr>
                <w:sz w:val="22"/>
                <w:lang w:eastAsia="fr-CA"/>
              </w:rPr>
              <w:t xml:space="preserve"> 2002).</w:t>
            </w:r>
          </w:p>
        </w:tc>
      </w:tr>
      <w:tr w:rsidR="00213A8E" w:rsidRPr="002C1E35" w14:paraId="1D35DDF4" w14:textId="77777777" w:rsidTr="00DE4C87">
        <w:tc>
          <w:tcPr>
            <w:tcW w:w="2127" w:type="dxa"/>
            <w:shd w:val="clear" w:color="auto" w:fill="auto"/>
          </w:tcPr>
          <w:p w14:paraId="29A53568" w14:textId="77777777" w:rsidR="00213A8E" w:rsidRPr="002C1E35" w:rsidRDefault="009B637F" w:rsidP="00213A8E">
            <w:pPr>
              <w:spacing w:before="60" w:after="80"/>
              <w:rPr>
                <w:sz w:val="22"/>
              </w:rPr>
            </w:pPr>
            <w:r>
              <w:rPr>
                <w:sz w:val="22"/>
              </w:rPr>
              <w:t>Donner de l’importance aux besoins des parents non abuseurs.</w:t>
            </w:r>
          </w:p>
        </w:tc>
        <w:tc>
          <w:tcPr>
            <w:tcW w:w="7371" w:type="dxa"/>
            <w:shd w:val="clear" w:color="auto" w:fill="auto"/>
          </w:tcPr>
          <w:p w14:paraId="41FE99D8" w14:textId="77777777" w:rsidR="00E04624" w:rsidRDefault="00D50D35" w:rsidP="00EB3E52">
            <w:pPr>
              <w:tabs>
                <w:tab w:val="left" w:pos="1680"/>
              </w:tabs>
              <w:spacing w:before="60" w:after="80"/>
              <w:rPr>
                <w:i/>
                <w:sz w:val="22"/>
              </w:rPr>
            </w:pPr>
            <w:r w:rsidRPr="002C1E35">
              <w:rPr>
                <w:sz w:val="22"/>
              </w:rPr>
              <w:t>Les impacts du dévoilement de l’abus sur le parent non abuseur ou la personne qui prend soin de l’enfant sont non négligeables. Ils sont à risque de vivre une grande détresse et beaucoup de stress (</w:t>
            </w:r>
            <w:proofErr w:type="spellStart"/>
            <w:r w:rsidRPr="002C1E35">
              <w:rPr>
                <w:sz w:val="22"/>
              </w:rPr>
              <w:t>Hayez</w:t>
            </w:r>
            <w:proofErr w:type="spellEnd"/>
            <w:r w:rsidRPr="002C1E35">
              <w:rPr>
                <w:sz w:val="22"/>
              </w:rPr>
              <w:t xml:space="preserve">, 1992; Toledo et Seymour, 2013). Dans leur méta-analyse, Hébert </w:t>
            </w:r>
            <w:r w:rsidRPr="002C1E35">
              <w:rPr>
                <w:i/>
                <w:sz w:val="22"/>
              </w:rPr>
              <w:t xml:space="preserve">et al. </w:t>
            </w:r>
            <w:r w:rsidRPr="002C1E35">
              <w:rPr>
                <w:sz w:val="22"/>
              </w:rPr>
              <w:t xml:space="preserve">(2002) expliquent que, puisque la dénonciation peut être vécue comme une situation de crise, </w:t>
            </w:r>
            <w:r w:rsidRPr="00D50D35">
              <w:rPr>
                <w:b/>
                <w:sz w:val="22"/>
              </w:rPr>
              <w:t xml:space="preserve">les besoins des parents non agresseurs peuvent être aussi importants que ceux de l’enfant </w:t>
            </w:r>
            <w:r w:rsidRPr="002C1E35">
              <w:rPr>
                <w:sz w:val="22"/>
              </w:rPr>
              <w:t>(</w:t>
            </w:r>
            <w:proofErr w:type="spellStart"/>
            <w:r w:rsidRPr="002C1E35">
              <w:rPr>
                <w:sz w:val="22"/>
              </w:rPr>
              <w:t>Manion</w:t>
            </w:r>
            <w:proofErr w:type="spellEnd"/>
            <w:r w:rsidRPr="002C1E35">
              <w:rPr>
                <w:sz w:val="22"/>
              </w:rPr>
              <w:t xml:space="preserve"> </w:t>
            </w:r>
            <w:r w:rsidRPr="002C1E35">
              <w:rPr>
                <w:i/>
                <w:sz w:val="22"/>
              </w:rPr>
              <w:t xml:space="preserve">et </w:t>
            </w:r>
            <w:proofErr w:type="gramStart"/>
            <w:r w:rsidRPr="002C1E35">
              <w:rPr>
                <w:i/>
                <w:sz w:val="22"/>
              </w:rPr>
              <w:t>al.,</w:t>
            </w:r>
            <w:proofErr w:type="gramEnd"/>
            <w:r w:rsidRPr="002C1E35">
              <w:rPr>
                <w:sz w:val="22"/>
              </w:rPr>
              <w:t xml:space="preserve"> 1998; </w:t>
            </w:r>
            <w:proofErr w:type="spellStart"/>
            <w:r w:rsidRPr="002C1E35">
              <w:rPr>
                <w:sz w:val="22"/>
              </w:rPr>
              <w:t>Massat</w:t>
            </w:r>
            <w:proofErr w:type="spellEnd"/>
            <w:r w:rsidRPr="002C1E35">
              <w:rPr>
                <w:sz w:val="22"/>
              </w:rPr>
              <w:t xml:space="preserve"> et </w:t>
            </w:r>
            <w:proofErr w:type="spellStart"/>
            <w:r w:rsidRPr="002C1E35">
              <w:rPr>
                <w:sz w:val="22"/>
              </w:rPr>
              <w:t>Lundy</w:t>
            </w:r>
            <w:proofErr w:type="spellEnd"/>
            <w:r w:rsidRPr="002C1E35">
              <w:rPr>
                <w:sz w:val="22"/>
              </w:rPr>
              <w:t xml:space="preserve">, 1998; Stauffer et </w:t>
            </w:r>
            <w:proofErr w:type="spellStart"/>
            <w:r w:rsidRPr="002C1E35">
              <w:rPr>
                <w:sz w:val="22"/>
              </w:rPr>
              <w:t>Deblinger</w:t>
            </w:r>
            <w:proofErr w:type="spellEnd"/>
            <w:r w:rsidRPr="002C1E35">
              <w:rPr>
                <w:sz w:val="22"/>
              </w:rPr>
              <w:t xml:space="preserve">, 1996; </w:t>
            </w:r>
            <w:proofErr w:type="spellStart"/>
            <w:r w:rsidRPr="002C1E35">
              <w:rPr>
                <w:sz w:val="22"/>
              </w:rPr>
              <w:t>Timmons</w:t>
            </w:r>
            <w:proofErr w:type="spellEnd"/>
            <w:r w:rsidRPr="002C1E35">
              <w:rPr>
                <w:sz w:val="22"/>
              </w:rPr>
              <w:t>-Mitchell, Chandler-</w:t>
            </w:r>
            <w:proofErr w:type="spellStart"/>
            <w:r w:rsidRPr="002C1E35">
              <w:rPr>
                <w:sz w:val="22"/>
              </w:rPr>
              <w:t>Holtz</w:t>
            </w:r>
            <w:proofErr w:type="spellEnd"/>
            <w:r w:rsidRPr="002C1E35">
              <w:rPr>
                <w:sz w:val="22"/>
              </w:rPr>
              <w:t xml:space="preserve"> et Semple, 1996; </w:t>
            </w:r>
            <w:proofErr w:type="spellStart"/>
            <w:r w:rsidRPr="002C1E35">
              <w:rPr>
                <w:sz w:val="22"/>
              </w:rPr>
              <w:lastRenderedPageBreak/>
              <w:t>Verduyn</w:t>
            </w:r>
            <w:proofErr w:type="spellEnd"/>
            <w:r w:rsidRPr="002C1E35">
              <w:rPr>
                <w:sz w:val="22"/>
              </w:rPr>
              <w:t xml:space="preserve"> et </w:t>
            </w:r>
            <w:proofErr w:type="spellStart"/>
            <w:r w:rsidRPr="002C1E35">
              <w:rPr>
                <w:sz w:val="22"/>
              </w:rPr>
              <w:t>Calam</w:t>
            </w:r>
            <w:proofErr w:type="spellEnd"/>
            <w:r w:rsidRPr="002C1E35">
              <w:rPr>
                <w:sz w:val="22"/>
              </w:rPr>
              <w:t xml:space="preserve">, 1999 cités dans Hébert </w:t>
            </w:r>
            <w:r w:rsidRPr="002C1E35">
              <w:rPr>
                <w:i/>
                <w:sz w:val="22"/>
              </w:rPr>
              <w:t>et al.,</w:t>
            </w:r>
            <w:r w:rsidRPr="002C1E35">
              <w:rPr>
                <w:sz w:val="22"/>
              </w:rPr>
              <w:t xml:space="preserve"> 2002).</w:t>
            </w:r>
            <w:r w:rsidRPr="002C1E35">
              <w:rPr>
                <w:i/>
                <w:sz w:val="22"/>
              </w:rPr>
              <w:t xml:space="preserve"> </w:t>
            </w:r>
          </w:p>
          <w:p w14:paraId="5F60BCBF" w14:textId="77777777" w:rsidR="00213A8E" w:rsidRPr="002C1E35" w:rsidRDefault="00D50D35" w:rsidP="00EB3E52">
            <w:pPr>
              <w:tabs>
                <w:tab w:val="left" w:pos="1680"/>
              </w:tabs>
              <w:spacing w:before="60" w:after="80"/>
              <w:rPr>
                <w:sz w:val="22"/>
              </w:rPr>
            </w:pPr>
            <w:r w:rsidRPr="002C1E35">
              <w:rPr>
                <w:sz w:val="22"/>
              </w:rPr>
              <w:t>Cette situation de crise vécue par le parent implique généralement toute la famille et la manière dont les adultes réagissent durant cette période aurait des impacts à long terme sur l’adaptation des jeunes et la finalité des interventions (</w:t>
            </w:r>
            <w:proofErr w:type="spellStart"/>
            <w:r w:rsidRPr="002C1E35">
              <w:rPr>
                <w:sz w:val="22"/>
              </w:rPr>
              <w:t>Jinich</w:t>
            </w:r>
            <w:proofErr w:type="spellEnd"/>
            <w:r w:rsidRPr="002C1E35">
              <w:rPr>
                <w:sz w:val="22"/>
              </w:rPr>
              <w:t xml:space="preserve"> et </w:t>
            </w:r>
            <w:proofErr w:type="spellStart"/>
            <w:r w:rsidRPr="002C1E35">
              <w:rPr>
                <w:sz w:val="22"/>
              </w:rPr>
              <w:t>Litrownick</w:t>
            </w:r>
            <w:proofErr w:type="spellEnd"/>
            <w:r w:rsidRPr="002C1E35">
              <w:rPr>
                <w:sz w:val="22"/>
              </w:rPr>
              <w:t xml:space="preserve">, 1999, cités dans Hébert </w:t>
            </w:r>
            <w:r w:rsidRPr="002C1E35">
              <w:rPr>
                <w:i/>
                <w:sz w:val="22"/>
              </w:rPr>
              <w:t xml:space="preserve">et </w:t>
            </w:r>
            <w:proofErr w:type="gramStart"/>
            <w:r w:rsidRPr="002C1E35">
              <w:rPr>
                <w:i/>
                <w:sz w:val="22"/>
              </w:rPr>
              <w:t>al.,</w:t>
            </w:r>
            <w:proofErr w:type="gramEnd"/>
            <w:r w:rsidRPr="002C1E35">
              <w:rPr>
                <w:sz w:val="22"/>
              </w:rPr>
              <w:t xml:space="preserve"> 2002). Les écrits empiriques recensés dans la revue de littérature de Hill (2005) suggèrent que les problèmes émotionnels et comportementaux des enfants victimes seraient associés aux réactions et au soutien qu'ils reçoiven</w:t>
            </w:r>
            <w:r>
              <w:rPr>
                <w:sz w:val="22"/>
              </w:rPr>
              <w:t xml:space="preserve">t de leurs figures parentales. </w:t>
            </w:r>
          </w:p>
        </w:tc>
      </w:tr>
      <w:tr w:rsidR="00213A8E" w:rsidRPr="002C1E35" w14:paraId="5B2A48D1" w14:textId="77777777" w:rsidTr="00DE4C87">
        <w:tc>
          <w:tcPr>
            <w:tcW w:w="2127" w:type="dxa"/>
            <w:shd w:val="clear" w:color="auto" w:fill="auto"/>
          </w:tcPr>
          <w:p w14:paraId="3690A911" w14:textId="77777777" w:rsidR="00213A8E" w:rsidRPr="002C1E35" w:rsidRDefault="00524252" w:rsidP="00213A8E">
            <w:pPr>
              <w:spacing w:before="60" w:after="80"/>
              <w:rPr>
                <w:sz w:val="22"/>
              </w:rPr>
            </w:pPr>
            <w:r>
              <w:rPr>
                <w:sz w:val="22"/>
              </w:rPr>
              <w:lastRenderedPageBreak/>
              <w:t xml:space="preserve">Utiliser des techniques d’exposition au trauma </w:t>
            </w:r>
            <w:r w:rsidR="00E04624">
              <w:rPr>
                <w:sz w:val="22"/>
              </w:rPr>
              <w:t>(</w:t>
            </w:r>
            <w:r>
              <w:rPr>
                <w:sz w:val="22"/>
              </w:rPr>
              <w:t>seulement si les symptôme</w:t>
            </w:r>
            <w:r w:rsidR="00E04624">
              <w:rPr>
                <w:sz w:val="22"/>
              </w:rPr>
              <w:t>s post-traumatiques sont clairs).</w:t>
            </w:r>
          </w:p>
        </w:tc>
        <w:tc>
          <w:tcPr>
            <w:tcW w:w="7371" w:type="dxa"/>
            <w:shd w:val="clear" w:color="auto" w:fill="auto"/>
          </w:tcPr>
          <w:p w14:paraId="66B2B954" w14:textId="77777777" w:rsidR="00E04624" w:rsidRDefault="00524252" w:rsidP="00213A8E">
            <w:pPr>
              <w:spacing w:before="60" w:after="80"/>
              <w:rPr>
                <w:rFonts w:eastAsia="Times New Roman" w:cs="Courier New"/>
                <w:color w:val="212121"/>
                <w:sz w:val="22"/>
                <w:lang w:val="fr-FR" w:eastAsia="fr-CA"/>
              </w:rPr>
            </w:pPr>
            <w:r w:rsidRPr="002C1E35">
              <w:rPr>
                <w:rFonts w:eastAsia="Times New Roman" w:cs="Courier New"/>
                <w:b/>
                <w:color w:val="212121"/>
                <w:sz w:val="22"/>
                <w:lang w:val="fr-FR" w:eastAsia="fr-CA"/>
              </w:rPr>
              <w:t xml:space="preserve">L’exposition au trauma </w:t>
            </w:r>
            <w:r w:rsidRPr="002C1E35">
              <w:rPr>
                <w:rFonts w:eastAsia="Times New Roman" w:cs="Courier New"/>
                <w:color w:val="212121"/>
                <w:sz w:val="22"/>
                <w:lang w:val="fr-FR" w:eastAsia="fr-CA"/>
              </w:rPr>
              <w:t>est une composante du traitement TF-CBT</w:t>
            </w:r>
            <w:r w:rsidRPr="002C1E35">
              <w:rPr>
                <w:rFonts w:eastAsia="Times New Roman" w:cs="Courier New"/>
                <w:b/>
                <w:color w:val="212121"/>
                <w:sz w:val="22"/>
                <w:lang w:val="fr-FR" w:eastAsia="fr-CA"/>
              </w:rPr>
              <w:t xml:space="preserve"> </w:t>
            </w:r>
            <w:r w:rsidRPr="002C1E35">
              <w:rPr>
                <w:rFonts w:eastAsia="Times New Roman" w:cs="Courier New"/>
                <w:color w:val="212121"/>
                <w:sz w:val="22"/>
                <w:lang w:val="fr-FR" w:eastAsia="fr-CA"/>
              </w:rPr>
              <w:t xml:space="preserve">à laquelle une attention particulière doit cependant être portée. Cette composante doit en effet être évaluée adéquatement avant d’être entreprise par les intervenants (Cohen </w:t>
            </w:r>
            <w:r w:rsidRPr="002C1E35">
              <w:rPr>
                <w:rFonts w:eastAsia="Times New Roman" w:cs="Courier New"/>
                <w:i/>
                <w:color w:val="212121"/>
                <w:sz w:val="22"/>
                <w:lang w:val="fr-FR" w:eastAsia="fr-CA"/>
              </w:rPr>
              <w:t xml:space="preserve">et </w:t>
            </w:r>
            <w:proofErr w:type="gramStart"/>
            <w:r w:rsidRPr="002C1E35">
              <w:rPr>
                <w:rFonts w:eastAsia="Times New Roman" w:cs="Courier New"/>
                <w:i/>
                <w:color w:val="212121"/>
                <w:sz w:val="22"/>
                <w:lang w:val="fr-FR" w:eastAsia="fr-CA"/>
              </w:rPr>
              <w:t>al.</w:t>
            </w:r>
            <w:r w:rsidRPr="002C1E35">
              <w:rPr>
                <w:rFonts w:eastAsia="Times New Roman" w:cs="Courier New"/>
                <w:color w:val="212121"/>
                <w:sz w:val="22"/>
                <w:lang w:val="fr-FR" w:eastAsia="fr-CA"/>
              </w:rPr>
              <w:t>,</w:t>
            </w:r>
            <w:proofErr w:type="gramEnd"/>
            <w:r w:rsidRPr="002C1E35">
              <w:rPr>
                <w:rFonts w:eastAsia="Times New Roman" w:cs="Courier New"/>
                <w:color w:val="212121"/>
                <w:sz w:val="22"/>
                <w:lang w:val="fr-FR" w:eastAsia="fr-CA"/>
              </w:rPr>
              <w:t xml:space="preserve"> 2000). </w:t>
            </w:r>
          </w:p>
          <w:p w14:paraId="717CC8A5" w14:textId="77777777" w:rsidR="00213A8E" w:rsidRPr="002C1E35" w:rsidRDefault="00524252" w:rsidP="00213A8E">
            <w:pPr>
              <w:spacing w:before="60" w:after="80"/>
              <w:rPr>
                <w:sz w:val="22"/>
              </w:rPr>
            </w:pPr>
            <w:r w:rsidRPr="002C1E35">
              <w:rPr>
                <w:rFonts w:cs="Times-Roman"/>
                <w:sz w:val="22"/>
                <w:lang w:val="fr-FR"/>
              </w:rPr>
              <w:t xml:space="preserve">Selon Cohen </w:t>
            </w:r>
            <w:r w:rsidRPr="002C1E35">
              <w:rPr>
                <w:rFonts w:cs="Times-Roman"/>
                <w:i/>
                <w:sz w:val="22"/>
                <w:lang w:val="fr-FR"/>
              </w:rPr>
              <w:t>et al.</w:t>
            </w:r>
            <w:r w:rsidRPr="002C1E35">
              <w:rPr>
                <w:rFonts w:cs="Times-Roman"/>
                <w:sz w:val="22"/>
                <w:lang w:val="fr-FR"/>
              </w:rPr>
              <w:t xml:space="preserve"> (2000), la réussite d’un traitement </w:t>
            </w:r>
            <w:r w:rsidRPr="002C1E35">
              <w:rPr>
                <w:rFonts w:cs="Times-Roman"/>
                <w:sz w:val="22"/>
              </w:rPr>
              <w:t xml:space="preserve">auprès des enfants ayant subi un trauma (avec ou sans symptômes de trouble post-traumatique) </w:t>
            </w:r>
            <w:r w:rsidRPr="002C1E35">
              <w:rPr>
                <w:rFonts w:cs="Times-Roman"/>
                <w:sz w:val="22"/>
                <w:lang w:val="fr-FR"/>
              </w:rPr>
              <w:t>qui impose</w:t>
            </w:r>
            <w:r w:rsidRPr="002C1E35">
              <w:rPr>
                <w:rFonts w:cs="Times-Roman"/>
                <w:sz w:val="22"/>
              </w:rPr>
              <w:t xml:space="preserve"> un </w:t>
            </w:r>
            <w:r w:rsidRPr="002C1E35">
              <w:rPr>
                <w:rFonts w:cs="Times-Roman"/>
                <w:b/>
                <w:sz w:val="22"/>
              </w:rPr>
              <w:t>récit détaillé de l’événement traumatique</w:t>
            </w:r>
            <w:r w:rsidRPr="002C1E35">
              <w:rPr>
                <w:rFonts w:cs="Times-Roman"/>
                <w:sz w:val="22"/>
              </w:rPr>
              <w:t>,</w:t>
            </w:r>
            <w:r w:rsidRPr="002C1E35">
              <w:rPr>
                <w:rFonts w:cs="Times-Roman"/>
                <w:sz w:val="22"/>
                <w:lang w:val="fr-FR"/>
              </w:rPr>
              <w:t xml:space="preserve"> n’a fait l’objet d’</w:t>
            </w:r>
            <w:r w:rsidRPr="002C1E35">
              <w:rPr>
                <w:rFonts w:cs="Times-Roman"/>
                <w:sz w:val="22"/>
              </w:rPr>
              <w:t>aucune évidence empirique. Selon ces auteurs, certains enfants ne trouveront pas nécessaire de revenir sur ce qui est déjà passé et d’autres ne vivront pas d’anxiété au regard des souvenirs reliés à l’abus.</w:t>
            </w:r>
            <w:r w:rsidRPr="002C1E35">
              <w:rPr>
                <w:rFonts w:cs="Times-Roman"/>
                <w:b/>
                <w:sz w:val="22"/>
              </w:rPr>
              <w:t xml:space="preserve"> </w:t>
            </w:r>
            <w:r w:rsidRPr="002C1E35">
              <w:rPr>
                <w:rFonts w:eastAsia="Times New Roman" w:cs="Courier New"/>
                <w:color w:val="212121"/>
                <w:sz w:val="22"/>
                <w:lang w:val="fr-FR" w:eastAsia="fr-CA"/>
              </w:rPr>
              <w:t xml:space="preserve">Donc, à moins que les recherches futures ne prouvent l'efficacité des techniques d'exposition, les cliniciens devraient </w:t>
            </w:r>
            <w:r w:rsidRPr="002C1E35">
              <w:rPr>
                <w:rFonts w:eastAsia="Times New Roman" w:cs="Courier New"/>
                <w:b/>
                <w:color w:val="212121"/>
                <w:sz w:val="22"/>
                <w:lang w:val="fr-FR" w:eastAsia="fr-CA"/>
              </w:rPr>
              <w:t>utiliser les techniques d'exposition</w:t>
            </w:r>
            <w:r w:rsidR="00E04624">
              <w:rPr>
                <w:rFonts w:eastAsia="Times New Roman" w:cs="Courier New"/>
                <w:b/>
                <w:color w:val="212121"/>
                <w:sz w:val="22"/>
                <w:lang w:val="fr-FR" w:eastAsia="fr-CA"/>
              </w:rPr>
              <w:t xml:space="preserve"> au trauma</w:t>
            </w:r>
            <w:r w:rsidRPr="002C1E35">
              <w:rPr>
                <w:rFonts w:eastAsia="Times New Roman" w:cs="Courier New"/>
                <w:b/>
                <w:color w:val="212121"/>
                <w:sz w:val="22"/>
                <w:lang w:val="fr-FR" w:eastAsia="fr-CA"/>
              </w:rPr>
              <w:t xml:space="preserve"> principalement si les symptômes d’un stress post-traumatique sont clairs</w:t>
            </w:r>
            <w:r w:rsidRPr="002C1E35">
              <w:rPr>
                <w:rFonts w:eastAsia="Times New Roman" w:cs="Courier New"/>
                <w:color w:val="212121"/>
                <w:sz w:val="22"/>
                <w:lang w:val="fr-FR" w:eastAsia="fr-CA"/>
              </w:rPr>
              <w:t xml:space="preserve">  (</w:t>
            </w:r>
            <w:r w:rsidRPr="002C1E35">
              <w:rPr>
                <w:rFonts w:cs="Times-Roman"/>
                <w:sz w:val="22"/>
              </w:rPr>
              <w:t xml:space="preserve">Cohen </w:t>
            </w:r>
            <w:r w:rsidRPr="002C1E35">
              <w:rPr>
                <w:rFonts w:cs="Times-Roman"/>
                <w:i/>
                <w:sz w:val="22"/>
              </w:rPr>
              <w:t>et al.</w:t>
            </w:r>
            <w:r w:rsidRPr="002C1E35">
              <w:rPr>
                <w:rFonts w:cs="Times-Roman"/>
                <w:sz w:val="22"/>
              </w:rPr>
              <w:t xml:space="preserve"> 2000).</w:t>
            </w:r>
          </w:p>
        </w:tc>
      </w:tr>
    </w:tbl>
    <w:p w14:paraId="003862E8" w14:textId="77777777" w:rsidR="00EB3E52" w:rsidRDefault="00EB3E52"/>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213A8E" w:rsidRPr="00213A8E" w14:paraId="6EB193AD" w14:textId="77777777" w:rsidTr="00213A8E">
        <w:tc>
          <w:tcPr>
            <w:tcW w:w="9498" w:type="dxa"/>
            <w:gridSpan w:val="2"/>
            <w:shd w:val="clear" w:color="auto" w:fill="00B050"/>
          </w:tcPr>
          <w:p w14:paraId="0E36FDC1" w14:textId="77777777" w:rsidR="00213A8E" w:rsidRPr="00213A8E" w:rsidRDefault="00213A8E" w:rsidP="00213A8E">
            <w:pPr>
              <w:spacing w:before="60" w:after="80"/>
              <w:rPr>
                <w:b/>
                <w:color w:val="FFFFFF" w:themeColor="background1"/>
                <w:sz w:val="22"/>
              </w:rPr>
            </w:pPr>
            <w:r w:rsidRPr="00213A8E">
              <w:rPr>
                <w:b/>
                <w:color w:val="FFFFFF" w:themeColor="background1"/>
                <w:sz w:val="22"/>
              </w:rPr>
              <w:t>Recommandations concernant les cibles d’intervention à privilégier</w:t>
            </w:r>
          </w:p>
        </w:tc>
      </w:tr>
      <w:tr w:rsidR="00213A8E" w:rsidRPr="002C1E35" w14:paraId="2AD72CFB" w14:textId="77777777" w:rsidTr="00DE4C87">
        <w:tc>
          <w:tcPr>
            <w:tcW w:w="2127" w:type="dxa"/>
            <w:shd w:val="clear" w:color="auto" w:fill="auto"/>
          </w:tcPr>
          <w:p w14:paraId="2D7B55C2" w14:textId="77777777" w:rsidR="00213A8E" w:rsidRPr="002C1E35" w:rsidRDefault="00524252" w:rsidP="00213A8E">
            <w:pPr>
              <w:spacing w:before="60" w:after="80"/>
              <w:rPr>
                <w:sz w:val="22"/>
              </w:rPr>
            </w:pPr>
            <w:r>
              <w:rPr>
                <w:sz w:val="22"/>
              </w:rPr>
              <w:t>Soutenir le parent non abuseur pour qu’il croit l’enfant et qu’il attribue la responsabilité à l’abuseur.</w:t>
            </w:r>
          </w:p>
        </w:tc>
        <w:tc>
          <w:tcPr>
            <w:tcW w:w="7371" w:type="dxa"/>
            <w:shd w:val="clear" w:color="auto" w:fill="auto"/>
          </w:tcPr>
          <w:p w14:paraId="6F95AD8B" w14:textId="77777777" w:rsidR="00555702" w:rsidRDefault="00555702" w:rsidP="00E04624">
            <w:pPr>
              <w:autoSpaceDE w:val="0"/>
              <w:autoSpaceDN w:val="0"/>
              <w:adjustRightInd w:val="0"/>
              <w:spacing w:before="60" w:after="80"/>
              <w:rPr>
                <w:rFonts w:cs="AdvTT5235d5a9"/>
                <w:color w:val="231F20"/>
                <w:sz w:val="22"/>
                <w:lang w:eastAsia="fr-CA"/>
              </w:rPr>
            </w:pPr>
            <w:r w:rsidRPr="002C1E35">
              <w:rPr>
                <w:sz w:val="22"/>
              </w:rPr>
              <w:t xml:space="preserve">Selon </w:t>
            </w:r>
            <w:proofErr w:type="spellStart"/>
            <w:r w:rsidRPr="002C1E35">
              <w:rPr>
                <w:sz w:val="22"/>
              </w:rPr>
              <w:t>Coohey</w:t>
            </w:r>
            <w:proofErr w:type="spellEnd"/>
            <w:r w:rsidRPr="002C1E35">
              <w:rPr>
                <w:sz w:val="22"/>
              </w:rPr>
              <w:t xml:space="preserve"> et </w:t>
            </w:r>
            <w:proofErr w:type="spellStart"/>
            <w:r w:rsidRPr="002C1E35">
              <w:rPr>
                <w:sz w:val="22"/>
              </w:rPr>
              <w:t>O’Leary</w:t>
            </w:r>
            <w:proofErr w:type="spellEnd"/>
            <w:r w:rsidRPr="002C1E35">
              <w:rPr>
                <w:sz w:val="22"/>
              </w:rPr>
              <w:t xml:space="preserve"> (2008), </w:t>
            </w:r>
            <w:r w:rsidRPr="00555702">
              <w:rPr>
                <w:rFonts w:cs="AdvTT5235d5a9"/>
                <w:b/>
                <w:color w:val="231F20"/>
                <w:sz w:val="22"/>
                <w:lang w:eastAsia="fr-CA"/>
              </w:rPr>
              <w:t>les mères qui croient leur enfant et qui attribuent la responsabilité à l’abuseur sont plus en mesure de le protéger de façon constante</w:t>
            </w:r>
            <w:r w:rsidRPr="002C1E35">
              <w:rPr>
                <w:rFonts w:cs="AdvTT5235d5a9"/>
                <w:color w:val="231F20"/>
                <w:sz w:val="22"/>
                <w:lang w:eastAsia="fr-CA"/>
              </w:rPr>
              <w:t xml:space="preserve">. Elles parlent davantage de l’abus avec leur enfant qu’avec l’agresseur. Les mères qui parlent avec l’abuseur du geste posé peuvent en arriver à croire qu’il ne recommencera plus et peuvent ne pas offrir une protection adéquate à leur enfant. </w:t>
            </w:r>
          </w:p>
          <w:p w14:paraId="5C2FA4EE" w14:textId="77777777" w:rsidR="00213A8E" w:rsidRPr="00555702" w:rsidRDefault="00555702" w:rsidP="00E04624">
            <w:pPr>
              <w:autoSpaceDE w:val="0"/>
              <w:autoSpaceDN w:val="0"/>
              <w:adjustRightInd w:val="0"/>
              <w:spacing w:before="60" w:after="80"/>
              <w:rPr>
                <w:rFonts w:cs="AdvTT5235d5a9"/>
                <w:color w:val="231F20"/>
                <w:spacing w:val="-2"/>
                <w:sz w:val="22"/>
                <w:lang w:eastAsia="fr-CA"/>
              </w:rPr>
            </w:pPr>
            <w:r w:rsidRPr="007A4BB0">
              <w:rPr>
                <w:rFonts w:cs="AdvTT5235d5a9"/>
                <w:b/>
                <w:color w:val="231F20"/>
                <w:spacing w:val="-2"/>
                <w:sz w:val="22"/>
                <w:lang w:eastAsia="fr-CA"/>
              </w:rPr>
              <w:t>Les déterminants du soutien maternel</w:t>
            </w:r>
            <w:r w:rsidRPr="007A4BB0">
              <w:rPr>
                <w:rFonts w:cs="AdvTT5235d5a9"/>
                <w:color w:val="231F20"/>
                <w:spacing w:val="-2"/>
                <w:sz w:val="22"/>
                <w:lang w:eastAsia="fr-CA"/>
              </w:rPr>
              <w:t xml:space="preserve"> sont définis selon quatre dimensions (Cyr </w:t>
            </w:r>
            <w:r w:rsidRPr="007A4BB0">
              <w:rPr>
                <w:rFonts w:cs="AdvTT5235d5a9"/>
                <w:i/>
                <w:color w:val="231F20"/>
                <w:spacing w:val="-2"/>
                <w:sz w:val="22"/>
                <w:lang w:eastAsia="fr-CA"/>
              </w:rPr>
              <w:t xml:space="preserve">et </w:t>
            </w:r>
            <w:proofErr w:type="gramStart"/>
            <w:r w:rsidRPr="007A4BB0">
              <w:rPr>
                <w:rFonts w:cs="AdvTT5235d5a9"/>
                <w:i/>
                <w:color w:val="231F20"/>
                <w:spacing w:val="-2"/>
                <w:sz w:val="22"/>
                <w:lang w:eastAsia="fr-CA"/>
              </w:rPr>
              <w:t>al.</w:t>
            </w:r>
            <w:r w:rsidRPr="007A4BB0">
              <w:rPr>
                <w:rFonts w:cs="AdvTT5235d5a9"/>
                <w:color w:val="231F20"/>
                <w:spacing w:val="-2"/>
                <w:sz w:val="22"/>
                <w:lang w:eastAsia="fr-CA"/>
              </w:rPr>
              <w:t>,</w:t>
            </w:r>
            <w:proofErr w:type="gramEnd"/>
            <w:r w:rsidRPr="007A4BB0">
              <w:rPr>
                <w:rFonts w:cs="AdvTT5235d5a9"/>
                <w:color w:val="231F20"/>
                <w:spacing w:val="-2"/>
                <w:sz w:val="22"/>
                <w:lang w:eastAsia="fr-CA"/>
              </w:rPr>
              <w:t xml:space="preserve"> 2002) : 1) la détresse psychologique et l’histoire familiale de la mère; 2) le soutien social que reçoit la mère; 3) les caractéristiques de l’enfant victime de l’agression; 4) les caractéristiques de la situation d’agression. Les quatre dimensions sont toutefois relativement indépendantes, d’où l’importance d’avoir une conception multidimensionnelle, et ce, en tenant compte de l’ens</w:t>
            </w:r>
            <w:r>
              <w:rPr>
                <w:rFonts w:cs="AdvTT5235d5a9"/>
                <w:color w:val="231F20"/>
                <w:spacing w:val="-2"/>
                <w:sz w:val="22"/>
                <w:lang w:eastAsia="fr-CA"/>
              </w:rPr>
              <w:t>emble des réactions de la mère.</w:t>
            </w:r>
          </w:p>
        </w:tc>
      </w:tr>
      <w:tr w:rsidR="00213A8E" w:rsidRPr="002C1E35" w14:paraId="323E5268" w14:textId="77777777" w:rsidTr="00DE4C87">
        <w:tc>
          <w:tcPr>
            <w:tcW w:w="2127" w:type="dxa"/>
            <w:shd w:val="clear" w:color="auto" w:fill="auto"/>
          </w:tcPr>
          <w:p w14:paraId="1BE56FF4" w14:textId="77777777" w:rsidR="00213A8E" w:rsidRPr="002C1E35" w:rsidRDefault="00524252" w:rsidP="00213A8E">
            <w:pPr>
              <w:spacing w:before="60" w:after="80"/>
              <w:rPr>
                <w:sz w:val="22"/>
              </w:rPr>
            </w:pPr>
            <w:r>
              <w:rPr>
                <w:sz w:val="22"/>
              </w:rPr>
              <w:t>Ajuster l’intervention en fonction des besoins, de l’âge et du niveau de développement du jeune.</w:t>
            </w:r>
          </w:p>
        </w:tc>
        <w:tc>
          <w:tcPr>
            <w:tcW w:w="7371" w:type="dxa"/>
            <w:shd w:val="clear" w:color="auto" w:fill="auto"/>
          </w:tcPr>
          <w:p w14:paraId="4C04A427" w14:textId="77777777" w:rsidR="00461A6E" w:rsidRDefault="00461A6E" w:rsidP="00E04624">
            <w:pPr>
              <w:spacing w:before="60" w:after="80"/>
              <w:rPr>
                <w:rFonts w:cs="TimesNewRoman"/>
                <w:sz w:val="22"/>
                <w:lang w:eastAsia="fr-CA"/>
              </w:rPr>
            </w:pPr>
            <w:r w:rsidRPr="002C1E35">
              <w:rPr>
                <w:sz w:val="22"/>
                <w:lang w:eastAsia="fr-CA"/>
              </w:rPr>
              <w:t>La majorité des auteurs mettent l’accent sur l’importance</w:t>
            </w:r>
            <w:r w:rsidRPr="002C1E35">
              <w:rPr>
                <w:rFonts w:cs="TimesNewRoman"/>
                <w:sz w:val="22"/>
                <w:lang w:eastAsia="fr-CA"/>
              </w:rPr>
              <w:t xml:space="preserve"> </w:t>
            </w:r>
            <w:r w:rsidRPr="002C1E35">
              <w:rPr>
                <w:rFonts w:cs="TimesNewRoman"/>
                <w:b/>
                <w:sz w:val="22"/>
                <w:lang w:eastAsia="fr-CA"/>
              </w:rPr>
              <w:t>d’adapter le plan de traitement aux besoins, aux caractéristiques, à l’âge et aux capacités de l’enfant</w:t>
            </w:r>
            <w:r w:rsidRPr="002C1E35">
              <w:rPr>
                <w:rFonts w:cs="TimesNewRoman"/>
                <w:sz w:val="22"/>
                <w:lang w:eastAsia="fr-CA"/>
              </w:rPr>
              <w:t xml:space="preserve"> (Saunders </w:t>
            </w:r>
            <w:r w:rsidRPr="002C1E35">
              <w:rPr>
                <w:rFonts w:cs="TimesNewRoman"/>
                <w:i/>
                <w:sz w:val="22"/>
                <w:lang w:eastAsia="fr-CA"/>
              </w:rPr>
              <w:t xml:space="preserve">et </w:t>
            </w:r>
            <w:proofErr w:type="gramStart"/>
            <w:r w:rsidRPr="002C1E35">
              <w:rPr>
                <w:rFonts w:cs="TimesNewRoman"/>
                <w:i/>
                <w:sz w:val="22"/>
                <w:lang w:eastAsia="fr-CA"/>
              </w:rPr>
              <w:t>al.,</w:t>
            </w:r>
            <w:proofErr w:type="gramEnd"/>
            <w:r w:rsidRPr="002C1E35">
              <w:rPr>
                <w:rFonts w:cs="TimesNewRoman"/>
                <w:sz w:val="22"/>
                <w:lang w:eastAsia="fr-CA"/>
              </w:rPr>
              <w:t xml:space="preserve"> 2004; Hébert </w:t>
            </w:r>
            <w:r w:rsidRPr="002C1E35">
              <w:rPr>
                <w:rFonts w:cs="TimesNewRoman"/>
                <w:i/>
                <w:sz w:val="22"/>
                <w:lang w:eastAsia="fr-CA"/>
              </w:rPr>
              <w:t>el al.,</w:t>
            </w:r>
            <w:r w:rsidRPr="002C1E35">
              <w:rPr>
                <w:rFonts w:cs="TimesNewRoman"/>
                <w:sz w:val="22"/>
                <w:lang w:eastAsia="fr-CA"/>
              </w:rPr>
              <w:t xml:space="preserve"> 2002;</w:t>
            </w:r>
            <w:r w:rsidRPr="002C1E35">
              <w:rPr>
                <w:sz w:val="22"/>
              </w:rPr>
              <w:t xml:space="preserve"> </w:t>
            </w:r>
            <w:proofErr w:type="spellStart"/>
            <w:r w:rsidRPr="002C1E35">
              <w:rPr>
                <w:sz w:val="22"/>
              </w:rPr>
              <w:t>Hetzel-Riggin</w:t>
            </w:r>
            <w:proofErr w:type="spellEnd"/>
            <w:r w:rsidRPr="002C1E35">
              <w:rPr>
                <w:sz w:val="22"/>
              </w:rPr>
              <w:t xml:space="preserve"> </w:t>
            </w:r>
            <w:r w:rsidRPr="002C1E35">
              <w:rPr>
                <w:i/>
                <w:sz w:val="22"/>
              </w:rPr>
              <w:t>et al.,</w:t>
            </w:r>
            <w:r w:rsidRPr="002C1E35">
              <w:rPr>
                <w:sz w:val="22"/>
              </w:rPr>
              <w:t xml:space="preserve"> 2007;</w:t>
            </w:r>
            <w:r w:rsidRPr="002C1E35">
              <w:rPr>
                <w:rFonts w:cs="TimesNewRoman"/>
                <w:sz w:val="22"/>
                <w:lang w:eastAsia="fr-CA"/>
              </w:rPr>
              <w:t xml:space="preserve"> </w:t>
            </w:r>
            <w:proofErr w:type="spellStart"/>
            <w:r w:rsidRPr="002C1E35">
              <w:rPr>
                <w:rFonts w:cs="TimesNewRoman"/>
                <w:sz w:val="22"/>
                <w:lang w:eastAsia="fr-CA"/>
              </w:rPr>
              <w:t>Trask</w:t>
            </w:r>
            <w:proofErr w:type="spellEnd"/>
            <w:r w:rsidRPr="002C1E35">
              <w:rPr>
                <w:rFonts w:cs="TimesNewRoman"/>
                <w:sz w:val="22"/>
                <w:lang w:eastAsia="fr-CA"/>
              </w:rPr>
              <w:t xml:space="preserve">, Walsh et </w:t>
            </w:r>
            <w:proofErr w:type="spellStart"/>
            <w:r w:rsidRPr="002C1E35">
              <w:rPr>
                <w:rFonts w:cs="TimesNewRoman"/>
                <w:sz w:val="22"/>
                <w:lang w:eastAsia="fr-CA"/>
              </w:rPr>
              <w:t>DiLillo</w:t>
            </w:r>
            <w:proofErr w:type="spellEnd"/>
            <w:r w:rsidRPr="002C1E35">
              <w:rPr>
                <w:rFonts w:cs="TimesNewRoman"/>
                <w:sz w:val="22"/>
                <w:lang w:eastAsia="fr-CA"/>
              </w:rPr>
              <w:t xml:space="preserve">, 2011; </w:t>
            </w:r>
            <w:proofErr w:type="spellStart"/>
            <w:r w:rsidRPr="002C1E35">
              <w:rPr>
                <w:rFonts w:cs="TimesNewRoman"/>
                <w:sz w:val="22"/>
                <w:lang w:eastAsia="fr-CA"/>
              </w:rPr>
              <w:t>Vizard</w:t>
            </w:r>
            <w:proofErr w:type="spellEnd"/>
            <w:r w:rsidRPr="002C1E35">
              <w:rPr>
                <w:rFonts w:cs="TimesNewRoman"/>
                <w:sz w:val="22"/>
                <w:lang w:eastAsia="fr-CA"/>
              </w:rPr>
              <w:t xml:space="preserve"> 2013). De plus, l’intervenant doit considérer, dans son évaluation et dans son plan de traitement, la culture, la religion et les valeurs de la famille et explorer les accommodements possibles sans compromettre l’essentiel du plan de traitement. Le plan de </w:t>
            </w:r>
            <w:r w:rsidRPr="002C1E35">
              <w:rPr>
                <w:rFonts w:cs="TimesNewRoman"/>
                <w:sz w:val="22"/>
                <w:lang w:eastAsia="fr-CA"/>
              </w:rPr>
              <w:lastRenderedPageBreak/>
              <w:t xml:space="preserve">traitement doit </w:t>
            </w:r>
            <w:r w:rsidRPr="002C1E35">
              <w:rPr>
                <w:sz w:val="22"/>
                <w:lang w:eastAsia="fr-CA"/>
              </w:rPr>
              <w:t>aussi être facilitant pour la famille. Il est donc important de considérer les ressources de celle-ci pour que l’intervention se réalise adéquatement</w:t>
            </w:r>
            <w:r w:rsidRPr="002C1E35">
              <w:rPr>
                <w:rFonts w:cs="TimesNewRoman"/>
                <w:sz w:val="22"/>
                <w:lang w:eastAsia="fr-CA"/>
              </w:rPr>
              <w:t xml:space="preserve"> (Saunders </w:t>
            </w:r>
            <w:r w:rsidRPr="002C1E35">
              <w:rPr>
                <w:rFonts w:cs="TimesNewRoman"/>
                <w:i/>
                <w:sz w:val="22"/>
                <w:lang w:eastAsia="fr-CA"/>
              </w:rPr>
              <w:t>et al</w:t>
            </w:r>
            <w:r w:rsidRPr="002C1E35">
              <w:rPr>
                <w:rFonts w:cs="TimesNewRoman"/>
                <w:sz w:val="22"/>
                <w:lang w:eastAsia="fr-CA"/>
              </w:rPr>
              <w:t>. 2004).</w:t>
            </w:r>
          </w:p>
          <w:p w14:paraId="3D046ACF" w14:textId="77777777" w:rsidR="00461A6E" w:rsidRDefault="00461A6E" w:rsidP="00E04624">
            <w:pPr>
              <w:spacing w:before="60" w:after="80"/>
              <w:rPr>
                <w:ins w:id="528" w:author="Geneviève Paquette" w:date="2016-08-18T14:49:00Z"/>
                <w:rFonts w:eastAsia="Times New Roman"/>
                <w:color w:val="212121"/>
                <w:sz w:val="22"/>
                <w:lang w:eastAsia="fr-CA"/>
              </w:rPr>
            </w:pPr>
            <w:r w:rsidRPr="002C1E35">
              <w:rPr>
                <w:rFonts w:eastAsia="Times New Roman"/>
                <w:color w:val="212121"/>
                <w:sz w:val="22"/>
                <w:lang w:eastAsia="fr-CA"/>
              </w:rPr>
              <w:t xml:space="preserve">En fonction de l’historique familial, des circonstances et de la complexité des cas, les approches et les procédures d’intervention peuvent être appliquées de manière plus ou moins flexible. Il s’avère en effet pertinent </w:t>
            </w:r>
            <w:r w:rsidRPr="002C1E35">
              <w:rPr>
                <w:rFonts w:eastAsia="Times New Roman"/>
                <w:b/>
                <w:color w:val="212121"/>
                <w:sz w:val="22"/>
                <w:lang w:eastAsia="fr-CA"/>
              </w:rPr>
              <w:t>d’adapter les outils thérapeutiques</w:t>
            </w:r>
            <w:r w:rsidRPr="002C1E35">
              <w:rPr>
                <w:rFonts w:eastAsia="Times New Roman"/>
                <w:color w:val="212121"/>
                <w:sz w:val="22"/>
                <w:lang w:eastAsia="fr-CA"/>
              </w:rPr>
              <w:t xml:space="preserve"> </w:t>
            </w:r>
            <w:r w:rsidRPr="002C1E35">
              <w:rPr>
                <w:rFonts w:eastAsia="Times New Roman"/>
                <w:b/>
                <w:color w:val="212121"/>
                <w:sz w:val="22"/>
                <w:lang w:eastAsia="fr-CA"/>
              </w:rPr>
              <w:t>au niveau de développement et aux besoins</w:t>
            </w:r>
            <w:r w:rsidRPr="002C1E35">
              <w:rPr>
                <w:rFonts w:eastAsia="Times New Roman"/>
                <w:color w:val="212121"/>
                <w:sz w:val="22"/>
                <w:lang w:eastAsia="fr-CA"/>
              </w:rPr>
              <w:t xml:space="preserve"> des enfants (Becker et al. 2014; Hébert et al. 2002; Hébert et </w:t>
            </w:r>
            <w:proofErr w:type="spellStart"/>
            <w:r w:rsidRPr="002C1E35">
              <w:rPr>
                <w:rFonts w:eastAsia="Times New Roman"/>
                <w:color w:val="212121"/>
                <w:sz w:val="22"/>
                <w:lang w:eastAsia="fr-CA"/>
              </w:rPr>
              <w:t>Daignault</w:t>
            </w:r>
            <w:proofErr w:type="spellEnd"/>
            <w:r w:rsidRPr="002C1E35">
              <w:rPr>
                <w:rFonts w:eastAsia="Times New Roman"/>
                <w:color w:val="212121"/>
                <w:sz w:val="22"/>
                <w:lang w:eastAsia="fr-CA"/>
              </w:rPr>
              <w:t xml:space="preserve"> 2015; </w:t>
            </w:r>
            <w:proofErr w:type="spellStart"/>
            <w:r w:rsidRPr="002C1E35">
              <w:rPr>
                <w:rFonts w:eastAsia="Times New Roman"/>
                <w:color w:val="212121"/>
                <w:sz w:val="22"/>
                <w:lang w:eastAsia="fr-CA"/>
              </w:rPr>
              <w:t>Hetzel-Riggin</w:t>
            </w:r>
            <w:proofErr w:type="spellEnd"/>
            <w:r w:rsidRPr="002C1E35">
              <w:rPr>
                <w:rFonts w:eastAsia="Times New Roman"/>
                <w:color w:val="212121"/>
                <w:sz w:val="22"/>
                <w:lang w:eastAsia="fr-CA"/>
              </w:rPr>
              <w:t xml:space="preserve"> et al. 2007). </w:t>
            </w:r>
          </w:p>
          <w:p w14:paraId="6D824CF4" w14:textId="77777777" w:rsidR="0044792F" w:rsidRPr="0043442E" w:rsidRDefault="0044792F" w:rsidP="00E04624">
            <w:pPr>
              <w:spacing w:before="60" w:after="80"/>
              <w:rPr>
                <w:ins w:id="529" w:author="Geneviève Paquette" w:date="2016-08-18T14:49:00Z"/>
                <w:rFonts w:eastAsia="Times New Roman"/>
                <w:color w:val="212121"/>
                <w:sz w:val="22"/>
                <w:lang w:eastAsia="fr-CA"/>
              </w:rPr>
            </w:pPr>
          </w:p>
          <w:p w14:paraId="691A5511" w14:textId="5F2D6FB8" w:rsidR="0044792F" w:rsidRPr="0044792F" w:rsidRDefault="0044792F" w:rsidP="00E04624">
            <w:pPr>
              <w:spacing w:before="60" w:after="80"/>
              <w:rPr>
                <w:rFonts w:eastAsia="Times New Roman"/>
                <w:color w:val="212121"/>
                <w:szCs w:val="21"/>
                <w:lang w:eastAsia="fr-CA"/>
                <w:rPrChange w:id="530" w:author="Geneviève Paquette" w:date="2016-08-18T14:50:00Z">
                  <w:rPr>
                    <w:rFonts w:eastAsia="Times New Roman"/>
                    <w:color w:val="212121"/>
                    <w:sz w:val="22"/>
                    <w:lang w:eastAsia="fr-CA"/>
                  </w:rPr>
                </w:rPrChange>
              </w:rPr>
            </w:pPr>
            <w:ins w:id="531" w:author="Geneviève Paquette" w:date="2016-08-18T14:49:00Z">
              <w:r w:rsidRPr="0043442E">
                <w:rPr>
                  <w:color w:val="000000"/>
                  <w:sz w:val="22"/>
                  <w:highlight w:val="green"/>
                  <w:rPrChange w:id="532" w:author="Robert Pauzé" w:date="2016-08-19T07:51:00Z">
                    <w:rPr>
                      <w:color w:val="000000"/>
                      <w:sz w:val="26"/>
                      <w:szCs w:val="26"/>
                    </w:rPr>
                  </w:rPrChange>
                </w:rPr>
                <w:t>Certaines interventions conçues pour les enfants qui n’ont pas de DI peuvent toutefois être adaptées à ceux qui en présentent une. Les adaptations incluent l’ajout de thèmes plus pertinents à la DI comme le développement des habiletés de sécurité, d’auto-défense et d’affirmation de soi (p. ex., dire non), la reconnaissance et l’expression appropriée des émotions, le développement des habiletés sociales (p. ex., comment se faire des amis et avoir des relations intimes), la reconnaissance des agressions sexuelles et leur dévoilement. L’éducation sur l’anatomie, la reproduction, la contraception et le consentement à des relations sexuelles devrai</w:t>
              </w:r>
              <w:del w:id="533" w:author="Robert Pauzé" w:date="2016-08-19T07:51:00Z">
                <w:r w:rsidRPr="0043442E" w:rsidDel="0043442E">
                  <w:rPr>
                    <w:color w:val="000000"/>
                    <w:sz w:val="22"/>
                    <w:highlight w:val="green"/>
                    <w:rPrChange w:id="534" w:author="Robert Pauzé" w:date="2016-08-19T07:51:00Z">
                      <w:rPr>
                        <w:color w:val="000000"/>
                        <w:sz w:val="26"/>
                        <w:szCs w:val="26"/>
                      </w:rPr>
                    </w:rPrChange>
                  </w:rPr>
                  <w:delText>en</w:delText>
                </w:r>
              </w:del>
              <w:r w:rsidRPr="0043442E">
                <w:rPr>
                  <w:color w:val="000000"/>
                  <w:sz w:val="22"/>
                  <w:highlight w:val="green"/>
                  <w:rPrChange w:id="535" w:author="Robert Pauzé" w:date="2016-08-19T07:51:00Z">
                    <w:rPr>
                      <w:color w:val="000000"/>
                      <w:sz w:val="26"/>
                      <w:szCs w:val="26"/>
                    </w:rPr>
                  </w:rPrChange>
                </w:rPr>
                <w:t>t également être des contenus importants des interventions à préconiser. Une intervention appropriée devrait permettre à l’enfant de parler de l’expérience de l’agression, de traiter des émotions associées à celle-ci, de développer des stratégies d’adaptation, des habiletés d’affirmation et d’autodéfense.</w:t>
              </w:r>
            </w:ins>
            <w:ins w:id="536" w:author="Geneviève Paquette" w:date="2016-08-18T14:50:00Z">
              <w:r w:rsidRPr="0043442E">
                <w:rPr>
                  <w:color w:val="000000"/>
                  <w:sz w:val="22"/>
                  <w:highlight w:val="green"/>
                  <w:rPrChange w:id="537" w:author="Robert Pauzé" w:date="2016-08-19T07:51:00Z">
                    <w:rPr>
                      <w:color w:val="000000"/>
                      <w:sz w:val="26"/>
                      <w:szCs w:val="26"/>
                    </w:rPr>
                  </w:rPrChange>
                </w:rPr>
                <w:t xml:space="preserve"> Les stratégies psychopédagogiques à implanter doivent tenir compte des limites de l’enfant ayant une DI sur les plans de la mémoire, de la communication et de l’intelligence. Ainsi, en plus de favoriser les apprentissages, plusieurs répétitions des habiletés enseignées seront nécessaires pour aider les enfants à assimiler et à mettre en pratique ce qu’ils ont appris. (Dion et </w:t>
              </w:r>
              <w:proofErr w:type="gramStart"/>
              <w:r w:rsidRPr="0043442E">
                <w:rPr>
                  <w:color w:val="000000"/>
                  <w:sz w:val="22"/>
                  <w:highlight w:val="green"/>
                  <w:rPrChange w:id="538" w:author="Robert Pauzé" w:date="2016-08-19T07:51:00Z">
                    <w:rPr>
                      <w:color w:val="000000"/>
                      <w:sz w:val="26"/>
                      <w:szCs w:val="26"/>
                    </w:rPr>
                  </w:rPrChange>
                </w:rPr>
                <w:t>al.,</w:t>
              </w:r>
              <w:proofErr w:type="gramEnd"/>
              <w:r w:rsidRPr="0043442E">
                <w:rPr>
                  <w:color w:val="000000"/>
                  <w:sz w:val="22"/>
                  <w:highlight w:val="green"/>
                  <w:rPrChange w:id="539" w:author="Robert Pauzé" w:date="2016-08-19T07:51:00Z">
                    <w:rPr>
                      <w:color w:val="000000"/>
                      <w:sz w:val="26"/>
                      <w:szCs w:val="26"/>
                    </w:rPr>
                  </w:rPrChange>
                </w:rPr>
                <w:t xml:space="preserve"> 2015)</w:t>
              </w:r>
            </w:ins>
          </w:p>
        </w:tc>
      </w:tr>
      <w:tr w:rsidR="00213A8E" w:rsidRPr="002C1E35" w14:paraId="267B5D80" w14:textId="77777777" w:rsidTr="00DE4C87">
        <w:tc>
          <w:tcPr>
            <w:tcW w:w="2127" w:type="dxa"/>
            <w:shd w:val="clear" w:color="auto" w:fill="auto"/>
          </w:tcPr>
          <w:p w14:paraId="1BEC2278" w14:textId="77777777" w:rsidR="00213A8E" w:rsidRPr="002C1E35" w:rsidRDefault="009D175D" w:rsidP="00213A8E">
            <w:pPr>
              <w:spacing w:before="60" w:after="80"/>
              <w:rPr>
                <w:sz w:val="22"/>
              </w:rPr>
            </w:pPr>
            <w:r>
              <w:rPr>
                <w:sz w:val="22"/>
              </w:rPr>
              <w:lastRenderedPageBreak/>
              <w:t>Cibler les symptômes les plus manifestes chez le jeune.</w:t>
            </w:r>
          </w:p>
        </w:tc>
        <w:tc>
          <w:tcPr>
            <w:tcW w:w="7371" w:type="dxa"/>
            <w:shd w:val="clear" w:color="auto" w:fill="auto"/>
          </w:tcPr>
          <w:p w14:paraId="4CF32265" w14:textId="77777777" w:rsidR="00213A8E" w:rsidRPr="002C1E35" w:rsidRDefault="009D175D" w:rsidP="00E04624">
            <w:pPr>
              <w:spacing w:before="60" w:after="80"/>
              <w:rPr>
                <w:sz w:val="22"/>
              </w:rPr>
            </w:pPr>
            <w:r w:rsidRPr="002C1E35">
              <w:rPr>
                <w:sz w:val="22"/>
              </w:rPr>
              <w:t>Selon plusieurs auteurs, le choix de la thérapie devrait être fait</w:t>
            </w:r>
            <w:r w:rsidRPr="002C1E35">
              <w:rPr>
                <w:b/>
                <w:sz w:val="22"/>
              </w:rPr>
              <w:t xml:space="preserve"> en fonction des symptômes les plus manifestes et des caractéristiques de l’enfant </w:t>
            </w:r>
            <w:r w:rsidRPr="002C1E35">
              <w:rPr>
                <w:sz w:val="22"/>
              </w:rPr>
              <w:t xml:space="preserve">(Hébert </w:t>
            </w:r>
            <w:r w:rsidRPr="002C1E35">
              <w:rPr>
                <w:i/>
                <w:sz w:val="22"/>
              </w:rPr>
              <w:t xml:space="preserve">et al. </w:t>
            </w:r>
            <w:r w:rsidRPr="002C1E35">
              <w:rPr>
                <w:sz w:val="22"/>
              </w:rPr>
              <w:t xml:space="preserve">2002; </w:t>
            </w:r>
            <w:proofErr w:type="spellStart"/>
            <w:r w:rsidRPr="002C1E35">
              <w:rPr>
                <w:sz w:val="22"/>
              </w:rPr>
              <w:t>Hetzel-Riggin</w:t>
            </w:r>
            <w:proofErr w:type="spellEnd"/>
            <w:r w:rsidRPr="002C1E35">
              <w:rPr>
                <w:sz w:val="22"/>
              </w:rPr>
              <w:t xml:space="preserve"> </w:t>
            </w:r>
            <w:r w:rsidRPr="002C1E35">
              <w:rPr>
                <w:i/>
                <w:sz w:val="22"/>
              </w:rPr>
              <w:t>et al.</w:t>
            </w:r>
            <w:r w:rsidRPr="002C1E35">
              <w:rPr>
                <w:sz w:val="22"/>
              </w:rPr>
              <w:t xml:space="preserve"> 2007</w:t>
            </w:r>
            <w:r w:rsidR="008057D4">
              <w:rPr>
                <w:sz w:val="22"/>
              </w:rPr>
              <w:t xml:space="preserve">; </w:t>
            </w:r>
            <w:proofErr w:type="spellStart"/>
            <w:r w:rsidR="008057D4">
              <w:rPr>
                <w:sz w:val="22"/>
              </w:rPr>
              <w:t>Tourigny</w:t>
            </w:r>
            <w:proofErr w:type="spellEnd"/>
            <w:r w:rsidR="008057D4">
              <w:rPr>
                <w:sz w:val="22"/>
              </w:rPr>
              <w:t xml:space="preserve"> 1997; </w:t>
            </w:r>
            <w:proofErr w:type="spellStart"/>
            <w:r w:rsidR="008057D4">
              <w:rPr>
                <w:sz w:val="22"/>
              </w:rPr>
              <w:t>Vizard</w:t>
            </w:r>
            <w:proofErr w:type="spellEnd"/>
            <w:r w:rsidR="008057D4">
              <w:rPr>
                <w:sz w:val="22"/>
              </w:rPr>
              <w:t xml:space="preserve"> 2013). </w:t>
            </w:r>
          </w:p>
        </w:tc>
      </w:tr>
      <w:tr w:rsidR="00213A8E" w:rsidRPr="002C1E35" w14:paraId="57014F1D" w14:textId="77777777" w:rsidTr="00DE4C87">
        <w:tc>
          <w:tcPr>
            <w:tcW w:w="2127" w:type="dxa"/>
            <w:shd w:val="clear" w:color="auto" w:fill="auto"/>
          </w:tcPr>
          <w:p w14:paraId="65BEC50C" w14:textId="77777777" w:rsidR="00213A8E" w:rsidRPr="002C1E35" w:rsidRDefault="00F50372" w:rsidP="00213A8E">
            <w:pPr>
              <w:spacing w:before="60" w:after="80"/>
              <w:rPr>
                <w:sz w:val="22"/>
              </w:rPr>
            </w:pPr>
            <w:r>
              <w:rPr>
                <w:sz w:val="22"/>
              </w:rPr>
              <w:t xml:space="preserve">Intervenir en priorité sur les comportements, </w:t>
            </w:r>
            <w:r w:rsidRPr="00E04624">
              <w:rPr>
                <w:spacing w:val="-4"/>
                <w:sz w:val="22"/>
              </w:rPr>
              <w:t>pensées et sentiments inadéquats liés à l’abus.</w:t>
            </w:r>
          </w:p>
        </w:tc>
        <w:tc>
          <w:tcPr>
            <w:tcW w:w="7371" w:type="dxa"/>
            <w:shd w:val="clear" w:color="auto" w:fill="auto"/>
          </w:tcPr>
          <w:p w14:paraId="629A5D7C" w14:textId="77777777" w:rsidR="00213A8E" w:rsidRPr="002C1E35" w:rsidRDefault="004856BE" w:rsidP="00E04624">
            <w:pPr>
              <w:spacing w:before="60" w:after="80"/>
              <w:rPr>
                <w:sz w:val="22"/>
                <w:lang w:eastAsia="fr-CA"/>
              </w:rPr>
            </w:pPr>
            <w:r w:rsidRPr="002C1E35">
              <w:rPr>
                <w:b/>
                <w:sz w:val="22"/>
                <w:lang w:eastAsia="fr-CA"/>
              </w:rPr>
              <w:t>Les comportements, pensées et sentiments inadéquats de l'enfant liés à l'abus doivent être des cibles d'intervention primaire</w:t>
            </w:r>
            <w:r w:rsidRPr="002C1E35">
              <w:rPr>
                <w:sz w:val="22"/>
                <w:lang w:eastAsia="fr-CA"/>
              </w:rPr>
              <w:t>. Les résultats des études tendent à démontrer que les interventions sont plus efficaces si une discussion ouverte concernant l’agression est engagée en cours de traitement</w:t>
            </w:r>
            <w:r>
              <w:rPr>
                <w:sz w:val="22"/>
                <w:lang w:eastAsia="fr-CA"/>
              </w:rPr>
              <w:t xml:space="preserve"> </w:t>
            </w:r>
            <w:r w:rsidRPr="002C1E35">
              <w:rPr>
                <w:sz w:val="22"/>
                <w:lang w:eastAsia="fr-CA"/>
              </w:rPr>
              <w:t>(</w:t>
            </w:r>
            <w:proofErr w:type="spellStart"/>
            <w:r w:rsidRPr="002C1E35">
              <w:rPr>
                <w:sz w:val="22"/>
                <w:lang w:eastAsia="fr-CA"/>
              </w:rPr>
              <w:t>Finkelhor</w:t>
            </w:r>
            <w:proofErr w:type="spellEnd"/>
            <w:r w:rsidRPr="002C1E35">
              <w:rPr>
                <w:sz w:val="22"/>
                <w:lang w:eastAsia="fr-CA"/>
              </w:rPr>
              <w:t xml:space="preserve"> &amp; Berliner, 1995; Hébert </w:t>
            </w:r>
            <w:r w:rsidRPr="002C1E35">
              <w:rPr>
                <w:i/>
                <w:sz w:val="22"/>
                <w:lang w:eastAsia="fr-CA"/>
              </w:rPr>
              <w:t>et al.</w:t>
            </w:r>
            <w:r w:rsidRPr="002C1E35">
              <w:rPr>
                <w:sz w:val="22"/>
                <w:lang w:eastAsia="fr-CA"/>
              </w:rPr>
              <w:t xml:space="preserve"> 2002; Saunders </w:t>
            </w:r>
            <w:r w:rsidRPr="002C1E35">
              <w:rPr>
                <w:i/>
                <w:sz w:val="22"/>
                <w:lang w:eastAsia="fr-CA"/>
              </w:rPr>
              <w:t xml:space="preserve">et </w:t>
            </w:r>
            <w:proofErr w:type="gramStart"/>
            <w:r w:rsidRPr="002C1E35">
              <w:rPr>
                <w:i/>
                <w:sz w:val="22"/>
                <w:lang w:eastAsia="fr-CA"/>
              </w:rPr>
              <w:t>al.,</w:t>
            </w:r>
            <w:proofErr w:type="gramEnd"/>
            <w:r w:rsidRPr="002C1E35">
              <w:rPr>
                <w:sz w:val="22"/>
                <w:lang w:eastAsia="fr-CA"/>
              </w:rPr>
              <w:t xml:space="preserve"> 2001; </w:t>
            </w:r>
            <w:proofErr w:type="spellStart"/>
            <w:r w:rsidRPr="002C1E35">
              <w:rPr>
                <w:sz w:val="22"/>
                <w:lang w:eastAsia="fr-CA"/>
              </w:rPr>
              <w:t>Saywitz</w:t>
            </w:r>
            <w:proofErr w:type="spellEnd"/>
            <w:r w:rsidRPr="002C1E35">
              <w:rPr>
                <w:sz w:val="22"/>
                <w:lang w:eastAsia="fr-CA"/>
              </w:rPr>
              <w:t xml:space="preserve">, </w:t>
            </w:r>
            <w:proofErr w:type="spellStart"/>
            <w:r w:rsidRPr="002C1E35">
              <w:rPr>
                <w:sz w:val="22"/>
                <w:lang w:eastAsia="fr-CA"/>
              </w:rPr>
              <w:t>Manna</w:t>
            </w:r>
            <w:r>
              <w:rPr>
                <w:sz w:val="22"/>
                <w:lang w:eastAsia="fr-CA"/>
              </w:rPr>
              <w:t>rino</w:t>
            </w:r>
            <w:proofErr w:type="spellEnd"/>
            <w:r>
              <w:rPr>
                <w:sz w:val="22"/>
                <w:lang w:eastAsia="fr-CA"/>
              </w:rPr>
              <w:t>, Berliner &amp; Cohen, 2000).</w:t>
            </w:r>
          </w:p>
        </w:tc>
      </w:tr>
      <w:tr w:rsidR="00213A8E" w:rsidRPr="002C1E35" w14:paraId="2F5EC9E5" w14:textId="77777777" w:rsidTr="00DE4C87">
        <w:tc>
          <w:tcPr>
            <w:tcW w:w="2127" w:type="dxa"/>
            <w:shd w:val="clear" w:color="auto" w:fill="auto"/>
          </w:tcPr>
          <w:p w14:paraId="6844E90B" w14:textId="77777777" w:rsidR="00213A8E" w:rsidRPr="002C1E35" w:rsidRDefault="004856BE" w:rsidP="00213A8E">
            <w:pPr>
              <w:spacing w:before="60" w:after="80"/>
              <w:rPr>
                <w:sz w:val="22"/>
              </w:rPr>
            </w:pPr>
            <w:r>
              <w:rPr>
                <w:sz w:val="22"/>
              </w:rPr>
              <w:t>Aborder la problématique de l’abus graduellement et directement avec les personnes concernées.</w:t>
            </w:r>
          </w:p>
        </w:tc>
        <w:tc>
          <w:tcPr>
            <w:tcW w:w="7371" w:type="dxa"/>
            <w:shd w:val="clear" w:color="auto" w:fill="auto"/>
          </w:tcPr>
          <w:p w14:paraId="36AD3F36" w14:textId="77777777" w:rsidR="00213A8E" w:rsidRPr="002C1E35" w:rsidRDefault="004856BE" w:rsidP="00E04624">
            <w:pPr>
              <w:spacing w:before="60" w:after="80"/>
              <w:rPr>
                <w:sz w:val="22"/>
              </w:rPr>
            </w:pPr>
            <w:r>
              <w:rPr>
                <w:sz w:val="22"/>
                <w:lang w:eastAsia="fr-CA"/>
              </w:rPr>
              <w:t>Il est important</w:t>
            </w:r>
            <w:r w:rsidRPr="002C1E35">
              <w:rPr>
                <w:sz w:val="22"/>
                <w:lang w:eastAsia="fr-CA"/>
              </w:rPr>
              <w:t xml:space="preserve"> d’appliquer des méthodes d’intervention spécifiques aux agressions sexuelles et </w:t>
            </w:r>
            <w:r w:rsidRPr="002C1E35">
              <w:rPr>
                <w:b/>
                <w:sz w:val="22"/>
                <w:lang w:eastAsia="fr-CA"/>
              </w:rPr>
              <w:t>d’aborder la problématique graduellement</w:t>
            </w:r>
            <w:r w:rsidRPr="002C1E35">
              <w:rPr>
                <w:sz w:val="22"/>
                <w:lang w:eastAsia="fr-CA"/>
              </w:rPr>
              <w:t>, mais directement avec les personnes concernées (</w:t>
            </w:r>
            <w:proofErr w:type="spellStart"/>
            <w:r w:rsidRPr="002C1E35">
              <w:rPr>
                <w:sz w:val="22"/>
                <w:lang w:eastAsia="fr-CA"/>
              </w:rPr>
              <w:t>Finkelhor</w:t>
            </w:r>
            <w:proofErr w:type="spellEnd"/>
            <w:r w:rsidRPr="002C1E35">
              <w:rPr>
                <w:sz w:val="22"/>
                <w:lang w:eastAsia="fr-CA"/>
              </w:rPr>
              <w:t xml:space="preserve"> &amp; Berliner, 1995; Hébert </w:t>
            </w:r>
            <w:r w:rsidRPr="002C1E35">
              <w:rPr>
                <w:i/>
                <w:sz w:val="22"/>
                <w:lang w:eastAsia="fr-CA"/>
              </w:rPr>
              <w:t>et al.</w:t>
            </w:r>
            <w:r w:rsidRPr="002C1E35">
              <w:rPr>
                <w:sz w:val="22"/>
                <w:lang w:eastAsia="fr-CA"/>
              </w:rPr>
              <w:t xml:space="preserve"> 2002; Saunders </w:t>
            </w:r>
            <w:r w:rsidRPr="002C1E35">
              <w:rPr>
                <w:i/>
                <w:sz w:val="22"/>
                <w:lang w:eastAsia="fr-CA"/>
              </w:rPr>
              <w:t xml:space="preserve">et </w:t>
            </w:r>
            <w:proofErr w:type="gramStart"/>
            <w:r w:rsidRPr="002C1E35">
              <w:rPr>
                <w:i/>
                <w:sz w:val="22"/>
                <w:lang w:eastAsia="fr-CA"/>
              </w:rPr>
              <w:t>al.,</w:t>
            </w:r>
            <w:proofErr w:type="gramEnd"/>
            <w:r w:rsidRPr="002C1E35">
              <w:rPr>
                <w:sz w:val="22"/>
                <w:lang w:eastAsia="fr-CA"/>
              </w:rPr>
              <w:t xml:space="preserve"> 2001; </w:t>
            </w:r>
            <w:proofErr w:type="spellStart"/>
            <w:r w:rsidRPr="002C1E35">
              <w:rPr>
                <w:sz w:val="22"/>
                <w:lang w:eastAsia="fr-CA"/>
              </w:rPr>
              <w:t>Saywitz</w:t>
            </w:r>
            <w:proofErr w:type="spellEnd"/>
            <w:r w:rsidRPr="002C1E35">
              <w:rPr>
                <w:sz w:val="22"/>
                <w:lang w:eastAsia="fr-CA"/>
              </w:rPr>
              <w:t xml:space="preserve">, </w:t>
            </w:r>
            <w:proofErr w:type="spellStart"/>
            <w:r w:rsidRPr="002C1E35">
              <w:rPr>
                <w:sz w:val="22"/>
                <w:lang w:eastAsia="fr-CA"/>
              </w:rPr>
              <w:t>Manna</w:t>
            </w:r>
            <w:r>
              <w:rPr>
                <w:sz w:val="22"/>
                <w:lang w:eastAsia="fr-CA"/>
              </w:rPr>
              <w:t>rino</w:t>
            </w:r>
            <w:proofErr w:type="spellEnd"/>
            <w:r>
              <w:rPr>
                <w:sz w:val="22"/>
                <w:lang w:eastAsia="fr-CA"/>
              </w:rPr>
              <w:t>, Berliner &amp; Cohen, 2000).</w:t>
            </w:r>
          </w:p>
        </w:tc>
      </w:tr>
    </w:tbl>
    <w:p w14:paraId="62741069" w14:textId="77777777" w:rsidR="00461A6E" w:rsidRDefault="00461A6E" w:rsidP="00213A8E">
      <w:pPr>
        <w:spacing w:before="0" w:after="120"/>
        <w:rPr>
          <w:rFonts w:eastAsia="MS Gothic"/>
          <w:b/>
          <w:bCs/>
          <w:iCs/>
          <w:sz w:val="24"/>
        </w:rPr>
      </w:pPr>
    </w:p>
    <w:p w14:paraId="19A66B28" w14:textId="77777777" w:rsidR="00213A8E" w:rsidRPr="00213A8E" w:rsidRDefault="00213A8E" w:rsidP="00213A8E">
      <w:pPr>
        <w:spacing w:before="0" w:after="120"/>
        <w:rPr>
          <w:rFonts w:eastAsia="MS Gothic"/>
          <w:b/>
          <w:bCs/>
          <w:iCs/>
          <w:sz w:val="24"/>
        </w:rPr>
      </w:pPr>
      <w:r>
        <w:rPr>
          <w:rFonts w:eastAsia="MS Gothic"/>
          <w:b/>
          <w:bCs/>
          <w:iCs/>
          <w:sz w:val="24"/>
        </w:rPr>
        <w:lastRenderedPageBreak/>
        <w:t>Cibles spécifiques d’intervention à prioriser selon les résultats de l’évaluation</w:t>
      </w:r>
    </w:p>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213A8E" w:rsidRPr="00213A8E" w14:paraId="0EC43631" w14:textId="77777777" w:rsidTr="00213A8E">
        <w:trPr>
          <w:trHeight w:val="124"/>
        </w:trPr>
        <w:tc>
          <w:tcPr>
            <w:tcW w:w="9498" w:type="dxa"/>
            <w:gridSpan w:val="2"/>
            <w:shd w:val="clear" w:color="auto" w:fill="FFC000"/>
            <w:vAlign w:val="center"/>
          </w:tcPr>
          <w:p w14:paraId="20699D4C" w14:textId="77777777" w:rsidR="00213A8E" w:rsidRPr="00213A8E" w:rsidRDefault="00213A8E" w:rsidP="004363E6">
            <w:pPr>
              <w:spacing w:before="60" w:after="80"/>
              <w:rPr>
                <w:b/>
                <w:sz w:val="22"/>
              </w:rPr>
            </w:pPr>
            <w:r w:rsidRPr="00213A8E">
              <w:rPr>
                <w:b/>
                <w:sz w:val="22"/>
              </w:rPr>
              <w:t>Auprès des jeunes</w:t>
            </w:r>
          </w:p>
        </w:tc>
      </w:tr>
      <w:tr w:rsidR="00213A8E" w:rsidRPr="002C1E35" w14:paraId="770B508F" w14:textId="77777777" w:rsidTr="00DE4C87">
        <w:tc>
          <w:tcPr>
            <w:tcW w:w="2127" w:type="dxa"/>
            <w:shd w:val="clear" w:color="auto" w:fill="auto"/>
          </w:tcPr>
          <w:p w14:paraId="185FB784" w14:textId="77777777" w:rsidR="00213A8E" w:rsidRPr="002C1E35" w:rsidRDefault="00681929" w:rsidP="00DE4C87">
            <w:pPr>
              <w:spacing w:before="60" w:after="80"/>
              <w:rPr>
                <w:sz w:val="22"/>
              </w:rPr>
            </w:pPr>
            <w:r>
              <w:rPr>
                <w:sz w:val="22"/>
              </w:rPr>
              <w:t>Intervention de groupe.</w:t>
            </w:r>
          </w:p>
        </w:tc>
        <w:tc>
          <w:tcPr>
            <w:tcW w:w="7371" w:type="dxa"/>
            <w:shd w:val="clear" w:color="auto" w:fill="auto"/>
          </w:tcPr>
          <w:p w14:paraId="2B1001E5" w14:textId="77777777" w:rsidR="004363E6" w:rsidRPr="002C1E35" w:rsidRDefault="004363E6" w:rsidP="00AC23F2">
            <w:pPr>
              <w:spacing w:before="60" w:after="80"/>
              <w:rPr>
                <w:sz w:val="22"/>
              </w:rPr>
            </w:pPr>
            <w:r w:rsidRPr="002C1E35">
              <w:rPr>
                <w:sz w:val="22"/>
              </w:rPr>
              <w:t xml:space="preserve">Certains auteurs font ressortir des spécificités selon les modalités d’intervention. La méta-analyse de </w:t>
            </w:r>
            <w:proofErr w:type="spellStart"/>
            <w:r w:rsidRPr="002C1E35">
              <w:rPr>
                <w:sz w:val="22"/>
              </w:rPr>
              <w:t>Reeker</w:t>
            </w:r>
            <w:proofErr w:type="spellEnd"/>
            <w:r w:rsidRPr="002C1E35">
              <w:rPr>
                <w:sz w:val="22"/>
              </w:rPr>
              <w:t xml:space="preserve">, </w:t>
            </w:r>
            <w:proofErr w:type="spellStart"/>
            <w:r w:rsidRPr="002C1E35">
              <w:rPr>
                <w:sz w:val="22"/>
              </w:rPr>
              <w:t>Ensing</w:t>
            </w:r>
            <w:proofErr w:type="spellEnd"/>
            <w:r w:rsidRPr="002C1E35">
              <w:rPr>
                <w:sz w:val="22"/>
              </w:rPr>
              <w:t xml:space="preserve"> et Elliot, (1997) met, entre autres, en évidence le fait que </w:t>
            </w:r>
            <w:r w:rsidRPr="002C1E35">
              <w:rPr>
                <w:b/>
                <w:sz w:val="22"/>
              </w:rPr>
              <w:t xml:space="preserve">les interventions de groupe </w:t>
            </w:r>
            <w:r w:rsidRPr="002C1E35">
              <w:rPr>
                <w:sz w:val="22"/>
              </w:rPr>
              <w:t>seraient efficaces pour faire diminuer les troubles intériorisés, les troubles extériorisés, les comportements sexuels problématiques et la détresse et pour améliorer l’estime de soi. Les interventions de groupe correspondraient aussi mieux aux besoins développementaux des adolescents (</w:t>
            </w:r>
            <w:proofErr w:type="spellStart"/>
            <w:r w:rsidRPr="002C1E35">
              <w:rPr>
                <w:sz w:val="22"/>
              </w:rPr>
              <w:t>Kruczek</w:t>
            </w:r>
            <w:proofErr w:type="spellEnd"/>
            <w:r w:rsidRPr="002C1E35">
              <w:rPr>
                <w:sz w:val="22"/>
              </w:rPr>
              <w:t xml:space="preserve"> et </w:t>
            </w:r>
            <w:proofErr w:type="spellStart"/>
            <w:r w:rsidRPr="002C1E35">
              <w:rPr>
                <w:sz w:val="22"/>
              </w:rPr>
              <w:t>Vitanza</w:t>
            </w:r>
            <w:proofErr w:type="spellEnd"/>
            <w:r w:rsidRPr="002C1E35">
              <w:rPr>
                <w:sz w:val="22"/>
              </w:rPr>
              <w:t xml:space="preserve">, 1999 cité dans </w:t>
            </w:r>
            <w:proofErr w:type="spellStart"/>
            <w:r w:rsidRPr="002C1E35">
              <w:rPr>
                <w:sz w:val="22"/>
              </w:rPr>
              <w:t>Tourigny</w:t>
            </w:r>
            <w:proofErr w:type="spellEnd"/>
            <w:r w:rsidRPr="002C1E35">
              <w:rPr>
                <w:sz w:val="22"/>
              </w:rPr>
              <w:t xml:space="preserve"> et Hébert, 2007).</w:t>
            </w:r>
          </w:p>
          <w:p w14:paraId="202577D9" w14:textId="77777777" w:rsidR="00213A8E" w:rsidRDefault="00664C9A" w:rsidP="00AC23F2">
            <w:pPr>
              <w:spacing w:before="60" w:after="80"/>
              <w:rPr>
                <w:sz w:val="22"/>
              </w:rPr>
            </w:pPr>
            <w:r w:rsidRPr="00664C9A">
              <w:rPr>
                <w:b/>
                <w:sz w:val="22"/>
              </w:rPr>
              <w:t>L</w:t>
            </w:r>
            <w:r w:rsidRPr="002C1E35">
              <w:rPr>
                <w:b/>
                <w:sz w:val="22"/>
              </w:rPr>
              <w:t>es thérapies de groupe</w:t>
            </w:r>
            <w:r w:rsidRPr="002C1E35">
              <w:rPr>
                <w:sz w:val="22"/>
              </w:rPr>
              <w:t xml:space="preserve"> sont plus indiquées pour travailler à l’amélioration du concept de soi (</w:t>
            </w:r>
            <w:proofErr w:type="spellStart"/>
            <w:r w:rsidRPr="002C1E35">
              <w:rPr>
                <w:sz w:val="22"/>
              </w:rPr>
              <w:t>Hetzel-Riggin</w:t>
            </w:r>
            <w:proofErr w:type="spellEnd"/>
            <w:r w:rsidRPr="002C1E35">
              <w:rPr>
                <w:sz w:val="22"/>
              </w:rPr>
              <w:t xml:space="preserve"> </w:t>
            </w:r>
            <w:r w:rsidRPr="002C1E35">
              <w:rPr>
                <w:i/>
                <w:sz w:val="22"/>
              </w:rPr>
              <w:t xml:space="preserve">et al. </w:t>
            </w:r>
            <w:r w:rsidRPr="002C1E35">
              <w:rPr>
                <w:sz w:val="22"/>
              </w:rPr>
              <w:t xml:space="preserve">2007; Paquette, </w:t>
            </w:r>
            <w:proofErr w:type="spellStart"/>
            <w:r w:rsidRPr="002C1E35">
              <w:rPr>
                <w:sz w:val="22"/>
              </w:rPr>
              <w:t>Tourigny</w:t>
            </w:r>
            <w:proofErr w:type="spellEnd"/>
            <w:r w:rsidRPr="002C1E35">
              <w:rPr>
                <w:sz w:val="22"/>
              </w:rPr>
              <w:t xml:space="preserve"> et Joly, </w:t>
            </w:r>
            <w:r>
              <w:rPr>
                <w:sz w:val="22"/>
              </w:rPr>
              <w:t>2008).</w:t>
            </w:r>
          </w:p>
          <w:p w14:paraId="58738883" w14:textId="77777777" w:rsidR="00664C9A" w:rsidRPr="002C1E35" w:rsidRDefault="00664C9A" w:rsidP="00AC23F2">
            <w:pPr>
              <w:autoSpaceDE w:val="0"/>
              <w:autoSpaceDN w:val="0"/>
              <w:adjustRightInd w:val="0"/>
              <w:spacing w:before="60" w:after="80"/>
              <w:rPr>
                <w:sz w:val="22"/>
                <w:lang w:eastAsia="fr-CA"/>
              </w:rPr>
            </w:pPr>
            <w:r w:rsidRPr="002C1E35">
              <w:rPr>
                <w:sz w:val="22"/>
                <w:lang w:eastAsia="fr-CA"/>
              </w:rPr>
              <w:t xml:space="preserve">Les sentiments de stigmatisation et d'isolement vécus par l’enfant après un abus sexuel peuvent être aplanis au moyen </w:t>
            </w:r>
            <w:r w:rsidRPr="002C1E35">
              <w:rPr>
                <w:b/>
                <w:sz w:val="22"/>
                <w:lang w:eastAsia="fr-CA"/>
              </w:rPr>
              <w:t>de la thérapie de groupe</w:t>
            </w:r>
            <w:r w:rsidRPr="002C1E35">
              <w:rPr>
                <w:sz w:val="22"/>
                <w:lang w:eastAsia="fr-CA"/>
              </w:rPr>
              <w:t xml:space="preserve"> (</w:t>
            </w:r>
            <w:proofErr w:type="spellStart"/>
            <w:r w:rsidRPr="002C1E35">
              <w:rPr>
                <w:sz w:val="22"/>
                <w:lang w:eastAsia="fr-CA"/>
              </w:rPr>
              <w:t>Beutler</w:t>
            </w:r>
            <w:proofErr w:type="spellEnd"/>
            <w:r w:rsidRPr="002C1E35">
              <w:rPr>
                <w:sz w:val="22"/>
                <w:lang w:eastAsia="fr-CA"/>
              </w:rPr>
              <w:t xml:space="preserve">, Williams et </w:t>
            </w:r>
            <w:proofErr w:type="spellStart"/>
            <w:r w:rsidRPr="002C1E35">
              <w:rPr>
                <w:sz w:val="22"/>
                <w:lang w:eastAsia="fr-CA"/>
              </w:rPr>
              <w:t>Zetzer</w:t>
            </w:r>
            <w:proofErr w:type="spellEnd"/>
            <w:r w:rsidRPr="002C1E35">
              <w:rPr>
                <w:sz w:val="22"/>
                <w:lang w:eastAsia="fr-CA"/>
              </w:rPr>
              <w:t xml:space="preserve">, 1994; </w:t>
            </w:r>
            <w:proofErr w:type="spellStart"/>
            <w:r w:rsidRPr="002C1E35">
              <w:rPr>
                <w:sz w:val="22"/>
                <w:lang w:eastAsia="fr-CA"/>
              </w:rPr>
              <w:t>Finkelhor</w:t>
            </w:r>
            <w:proofErr w:type="spellEnd"/>
            <w:r w:rsidRPr="002C1E35">
              <w:rPr>
                <w:sz w:val="22"/>
                <w:lang w:eastAsia="fr-CA"/>
              </w:rPr>
              <w:t xml:space="preserve"> et Berliner, 1995, cités dans Turner </w:t>
            </w:r>
            <w:r w:rsidRPr="002C1E35">
              <w:rPr>
                <w:i/>
                <w:sz w:val="22"/>
                <w:lang w:eastAsia="fr-CA"/>
              </w:rPr>
              <w:t xml:space="preserve">et </w:t>
            </w:r>
            <w:proofErr w:type="gramStart"/>
            <w:r w:rsidRPr="002C1E35">
              <w:rPr>
                <w:i/>
                <w:sz w:val="22"/>
                <w:lang w:eastAsia="fr-CA"/>
              </w:rPr>
              <w:t>al.</w:t>
            </w:r>
            <w:r w:rsidRPr="002C1E35">
              <w:rPr>
                <w:sz w:val="22"/>
                <w:lang w:eastAsia="fr-CA"/>
              </w:rPr>
              <w:t>,</w:t>
            </w:r>
            <w:proofErr w:type="gramEnd"/>
            <w:r w:rsidRPr="002C1E35">
              <w:rPr>
                <w:sz w:val="22"/>
                <w:lang w:eastAsia="fr-CA"/>
              </w:rPr>
              <w:t xml:space="preserve"> 2001). </w:t>
            </w:r>
          </w:p>
          <w:p w14:paraId="6348EAC5" w14:textId="77777777" w:rsidR="00664C9A" w:rsidRPr="002C1E35" w:rsidRDefault="00664C9A" w:rsidP="00AC23F2">
            <w:pPr>
              <w:autoSpaceDE w:val="0"/>
              <w:autoSpaceDN w:val="0"/>
              <w:adjustRightInd w:val="0"/>
              <w:spacing w:before="60" w:after="80"/>
              <w:rPr>
                <w:sz w:val="22"/>
              </w:rPr>
            </w:pPr>
            <w:r w:rsidRPr="002C1E35">
              <w:rPr>
                <w:sz w:val="22"/>
              </w:rPr>
              <w:t xml:space="preserve">Certains auteurs font ressortir les </w:t>
            </w:r>
            <w:r w:rsidRPr="00590D5C">
              <w:rPr>
                <w:b/>
                <w:sz w:val="22"/>
              </w:rPr>
              <w:t>objectifs les plus communs des différents</w:t>
            </w:r>
            <w:r w:rsidRPr="002C1E35">
              <w:rPr>
                <w:sz w:val="22"/>
              </w:rPr>
              <w:t xml:space="preserve"> </w:t>
            </w:r>
            <w:r w:rsidRPr="00590D5C">
              <w:rPr>
                <w:b/>
                <w:sz w:val="22"/>
              </w:rPr>
              <w:t>programmes d’intervention de groupe</w:t>
            </w:r>
            <w:r w:rsidRPr="002C1E35">
              <w:rPr>
                <w:sz w:val="22"/>
              </w:rPr>
              <w:t xml:space="preserve"> : </w:t>
            </w:r>
          </w:p>
          <w:p w14:paraId="7F6377F5" w14:textId="77777777" w:rsidR="00664C9A" w:rsidRPr="00590D5C" w:rsidRDefault="00664C9A" w:rsidP="00590D5C">
            <w:pPr>
              <w:numPr>
                <w:ilvl w:val="0"/>
                <w:numId w:val="25"/>
              </w:numPr>
              <w:autoSpaceDE w:val="0"/>
              <w:autoSpaceDN w:val="0"/>
              <w:adjustRightInd w:val="0"/>
              <w:spacing w:before="40"/>
              <w:ind w:left="368" w:hanging="284"/>
              <w:rPr>
                <w:spacing w:val="-4"/>
                <w:sz w:val="22"/>
              </w:rPr>
            </w:pPr>
            <w:r w:rsidRPr="00590D5C">
              <w:rPr>
                <w:spacing w:val="-4"/>
                <w:sz w:val="22"/>
              </w:rPr>
              <w:t xml:space="preserve">l’amélioration des stratégies adaptatives (Paquette, </w:t>
            </w:r>
            <w:proofErr w:type="spellStart"/>
            <w:r w:rsidRPr="00590D5C">
              <w:rPr>
                <w:spacing w:val="-4"/>
                <w:sz w:val="22"/>
              </w:rPr>
              <w:t>Tourigny</w:t>
            </w:r>
            <w:proofErr w:type="spellEnd"/>
            <w:r w:rsidRPr="00590D5C">
              <w:rPr>
                <w:spacing w:val="-4"/>
                <w:sz w:val="22"/>
              </w:rPr>
              <w:t xml:space="preserve"> et Joly, 2008) ; </w:t>
            </w:r>
          </w:p>
          <w:p w14:paraId="25FDDD87" w14:textId="77777777" w:rsidR="00664C9A" w:rsidRPr="002C1E35" w:rsidRDefault="00664C9A" w:rsidP="00590D5C">
            <w:pPr>
              <w:numPr>
                <w:ilvl w:val="0"/>
                <w:numId w:val="25"/>
              </w:numPr>
              <w:autoSpaceDE w:val="0"/>
              <w:autoSpaceDN w:val="0"/>
              <w:adjustRightInd w:val="0"/>
              <w:spacing w:before="40"/>
              <w:ind w:left="368" w:hanging="284"/>
              <w:rPr>
                <w:sz w:val="22"/>
              </w:rPr>
            </w:pPr>
            <w:r w:rsidRPr="002C1E35">
              <w:rPr>
                <w:sz w:val="22"/>
              </w:rPr>
              <w:t xml:space="preserve">le renforcement de l’estime de soi (puisque les enfants peuvent constater que leur expérience est considérée par les autres membres) (Paquette </w:t>
            </w:r>
            <w:r w:rsidRPr="002C1E35">
              <w:rPr>
                <w:i/>
                <w:sz w:val="22"/>
              </w:rPr>
              <w:t>et al,</w:t>
            </w:r>
            <w:r w:rsidRPr="002C1E35">
              <w:rPr>
                <w:sz w:val="22"/>
              </w:rPr>
              <w:t xml:space="preserve"> 2008); </w:t>
            </w:r>
          </w:p>
          <w:p w14:paraId="172850B3" w14:textId="77777777" w:rsidR="00664C9A" w:rsidRPr="002C1E35" w:rsidRDefault="00664C9A" w:rsidP="00590D5C">
            <w:pPr>
              <w:numPr>
                <w:ilvl w:val="0"/>
                <w:numId w:val="25"/>
              </w:numPr>
              <w:autoSpaceDE w:val="0"/>
              <w:autoSpaceDN w:val="0"/>
              <w:adjustRightInd w:val="0"/>
              <w:spacing w:before="40" w:after="40"/>
              <w:ind w:left="368" w:hanging="284"/>
              <w:rPr>
                <w:sz w:val="22"/>
              </w:rPr>
            </w:pPr>
            <w:r w:rsidRPr="002C1E35">
              <w:rPr>
                <w:sz w:val="22"/>
              </w:rPr>
              <w:t xml:space="preserve">la réduction de l’isolement social (création et consolidation d’un réseau social, diminution du sentiment de honte et de stigmatisation en partageant avec d’autres personnes ayant vécu un acte similaire) (De Luca, Boyes, </w:t>
            </w:r>
            <w:proofErr w:type="spellStart"/>
            <w:r w:rsidRPr="002C1E35">
              <w:rPr>
                <w:sz w:val="22"/>
              </w:rPr>
              <w:t>Furer</w:t>
            </w:r>
            <w:proofErr w:type="spellEnd"/>
            <w:r w:rsidRPr="002C1E35">
              <w:rPr>
                <w:sz w:val="22"/>
              </w:rPr>
              <w:t xml:space="preserve">, </w:t>
            </w:r>
            <w:proofErr w:type="spellStart"/>
            <w:r w:rsidRPr="002C1E35">
              <w:rPr>
                <w:sz w:val="22"/>
              </w:rPr>
              <w:t>Grayston</w:t>
            </w:r>
            <w:proofErr w:type="spellEnd"/>
            <w:r w:rsidRPr="002C1E35">
              <w:rPr>
                <w:sz w:val="22"/>
              </w:rPr>
              <w:t xml:space="preserve">, et Hiebert-Murphy, 1992; Paquette, </w:t>
            </w:r>
            <w:proofErr w:type="spellStart"/>
            <w:r w:rsidRPr="002C1E35">
              <w:rPr>
                <w:sz w:val="22"/>
              </w:rPr>
              <w:t>Tourigny</w:t>
            </w:r>
            <w:proofErr w:type="spellEnd"/>
            <w:r w:rsidRPr="002C1E35">
              <w:rPr>
                <w:sz w:val="22"/>
              </w:rPr>
              <w:t xml:space="preserve"> et Joly, 2008).</w:t>
            </w:r>
          </w:p>
          <w:p w14:paraId="00AC8F8A" w14:textId="77777777" w:rsidR="00664C9A" w:rsidRPr="002C1E35" w:rsidRDefault="00664C9A" w:rsidP="00AC23F2">
            <w:pPr>
              <w:spacing w:before="60" w:after="80"/>
              <w:rPr>
                <w:sz w:val="22"/>
              </w:rPr>
            </w:pPr>
            <w:r w:rsidRPr="002C1E35">
              <w:rPr>
                <w:sz w:val="22"/>
              </w:rPr>
              <w:t xml:space="preserve">La diminution des problèmes de comportement intériorisés et extériorisés, l’augmentation des sentiments d’efficacité personnelle, l’apprentissage par observation et la mise en pratique de certaines habiletés telles que les habiletés sociales, l’affirmation de soi, l’expression des émotions et la communication relative à l’événement traumatique sont, entre autres, des résultats obtenus par différents chercheurs concernant la thérapie de groupe (Becker </w:t>
            </w:r>
            <w:r w:rsidRPr="002C1E35">
              <w:rPr>
                <w:i/>
                <w:sz w:val="22"/>
              </w:rPr>
              <w:t>et al.,</w:t>
            </w:r>
            <w:r>
              <w:rPr>
                <w:sz w:val="22"/>
              </w:rPr>
              <w:t>1995</w:t>
            </w:r>
            <w:r w:rsidRPr="002C1E35">
              <w:rPr>
                <w:sz w:val="22"/>
              </w:rPr>
              <w:t xml:space="preserve">; Hébert </w:t>
            </w:r>
            <w:r w:rsidRPr="002C1E35">
              <w:rPr>
                <w:i/>
                <w:sz w:val="22"/>
              </w:rPr>
              <w:t>et al.,</w:t>
            </w:r>
            <w:r w:rsidRPr="002C1E35">
              <w:rPr>
                <w:sz w:val="22"/>
              </w:rPr>
              <w:t xml:space="preserve"> 2011; Paquette </w:t>
            </w:r>
            <w:r w:rsidRPr="002C1E35">
              <w:rPr>
                <w:i/>
                <w:sz w:val="22"/>
              </w:rPr>
              <w:t>et al,.</w:t>
            </w:r>
            <w:r w:rsidRPr="002C1E35">
              <w:rPr>
                <w:sz w:val="22"/>
              </w:rPr>
              <w:t xml:space="preserve"> 2008).</w:t>
            </w:r>
          </w:p>
        </w:tc>
      </w:tr>
      <w:tr w:rsidR="00213A8E" w:rsidRPr="002C1E35" w14:paraId="5FDCB050" w14:textId="77777777" w:rsidTr="00DE4C87">
        <w:tc>
          <w:tcPr>
            <w:tcW w:w="2127" w:type="dxa"/>
            <w:shd w:val="clear" w:color="auto" w:fill="auto"/>
          </w:tcPr>
          <w:p w14:paraId="081E7D55" w14:textId="77777777" w:rsidR="00213A8E" w:rsidRPr="002C1E35" w:rsidRDefault="00681929" w:rsidP="00DE4C87">
            <w:pPr>
              <w:spacing w:before="60" w:after="80"/>
              <w:rPr>
                <w:sz w:val="22"/>
              </w:rPr>
            </w:pPr>
            <w:r>
              <w:rPr>
                <w:sz w:val="22"/>
              </w:rPr>
              <w:t xml:space="preserve">Approche </w:t>
            </w:r>
            <w:proofErr w:type="spellStart"/>
            <w:r>
              <w:rPr>
                <w:sz w:val="22"/>
              </w:rPr>
              <w:t>cognitivo</w:t>
            </w:r>
            <w:proofErr w:type="spellEnd"/>
            <w:r>
              <w:rPr>
                <w:sz w:val="22"/>
              </w:rPr>
              <w:t>-comportementale axée sur le trauma</w:t>
            </w:r>
            <w:r w:rsidR="009D175D">
              <w:rPr>
                <w:sz w:val="22"/>
              </w:rPr>
              <w:t>.</w:t>
            </w:r>
          </w:p>
        </w:tc>
        <w:tc>
          <w:tcPr>
            <w:tcW w:w="7371" w:type="dxa"/>
            <w:shd w:val="clear" w:color="auto" w:fill="auto"/>
          </w:tcPr>
          <w:p w14:paraId="14BADCCE" w14:textId="77777777" w:rsidR="00681929" w:rsidRPr="002C1E35" w:rsidRDefault="00681929" w:rsidP="00AC23F2">
            <w:pPr>
              <w:spacing w:before="60" w:after="80"/>
              <w:rPr>
                <w:sz w:val="22"/>
              </w:rPr>
            </w:pPr>
            <w:r w:rsidRPr="002C1E35">
              <w:rPr>
                <w:b/>
                <w:sz w:val="22"/>
              </w:rPr>
              <w:t>L’approche TF-CBT,</w:t>
            </w:r>
            <w:r w:rsidRPr="002C1E35">
              <w:rPr>
                <w:sz w:val="22"/>
              </w:rPr>
              <w:t xml:space="preserve"> considérée comme la seule dont l’efficacité est empiriquement établie (Saunders </w:t>
            </w:r>
            <w:r w:rsidRPr="002C1E35">
              <w:rPr>
                <w:i/>
                <w:sz w:val="22"/>
              </w:rPr>
              <w:t>et al.,</w:t>
            </w:r>
            <w:r w:rsidRPr="002C1E35">
              <w:rPr>
                <w:sz w:val="22"/>
              </w:rPr>
              <w:t xml:space="preserve"> 2004), présente plusieurs éléments qui permettent d’aider l’enfant à se défaire des associations entre les émotions négatives et les souvenirs associés à l’agression soit : </w:t>
            </w:r>
          </w:p>
          <w:p w14:paraId="5FB583C8" w14:textId="77777777" w:rsidR="00681929" w:rsidRPr="002C1E35" w:rsidRDefault="00681929" w:rsidP="00590D5C">
            <w:pPr>
              <w:numPr>
                <w:ilvl w:val="0"/>
                <w:numId w:val="15"/>
              </w:numPr>
              <w:spacing w:before="60" w:after="80"/>
              <w:ind w:left="368" w:hanging="284"/>
              <w:rPr>
                <w:sz w:val="22"/>
              </w:rPr>
            </w:pPr>
            <w:r w:rsidRPr="002C1E35">
              <w:rPr>
                <w:sz w:val="22"/>
              </w:rPr>
              <w:t>Une intervention psychoéducative sur les réactions associées au trauma et sur la problématique de l’agression sexuelle;</w:t>
            </w:r>
          </w:p>
          <w:p w14:paraId="518D6B4B" w14:textId="77777777" w:rsidR="00681929" w:rsidRPr="002C1E35" w:rsidRDefault="00681929" w:rsidP="00590D5C">
            <w:pPr>
              <w:numPr>
                <w:ilvl w:val="0"/>
                <w:numId w:val="15"/>
              </w:numPr>
              <w:spacing w:before="60" w:after="80"/>
              <w:ind w:left="368" w:hanging="284"/>
              <w:rPr>
                <w:sz w:val="22"/>
              </w:rPr>
            </w:pPr>
            <w:r w:rsidRPr="002C1E35">
              <w:rPr>
                <w:sz w:val="22"/>
              </w:rPr>
              <w:t xml:space="preserve"> L’acquisition d’habiletés de reconnaissance, d’expression, de gestion des émotions, de restructuration des pensées et de relaxation;</w:t>
            </w:r>
          </w:p>
          <w:p w14:paraId="3959FBB5" w14:textId="77777777" w:rsidR="00681929" w:rsidRPr="002C1E35" w:rsidRDefault="00681929" w:rsidP="00590D5C">
            <w:pPr>
              <w:numPr>
                <w:ilvl w:val="0"/>
                <w:numId w:val="15"/>
              </w:numPr>
              <w:spacing w:before="60" w:after="80"/>
              <w:ind w:left="368" w:hanging="284"/>
              <w:rPr>
                <w:sz w:val="22"/>
              </w:rPr>
            </w:pPr>
            <w:r w:rsidRPr="002C1E35">
              <w:rPr>
                <w:sz w:val="22"/>
              </w:rPr>
              <w:t xml:space="preserve"> La promotion de la sécurité et du développement optimal de </w:t>
            </w:r>
            <w:r w:rsidRPr="002C1E35">
              <w:rPr>
                <w:sz w:val="22"/>
              </w:rPr>
              <w:lastRenderedPageBreak/>
              <w:t xml:space="preserve">l’enfant (par l’éducation sexuelle et le développement de stratégies d’adaptation, d’affirmation de soi et d’habiletés de protection de soi); </w:t>
            </w:r>
          </w:p>
          <w:p w14:paraId="4C1A11F7" w14:textId="77777777" w:rsidR="00681929" w:rsidRPr="002C1E35" w:rsidRDefault="00681929" w:rsidP="00590D5C">
            <w:pPr>
              <w:numPr>
                <w:ilvl w:val="0"/>
                <w:numId w:val="15"/>
              </w:numPr>
              <w:spacing w:before="60" w:after="80"/>
              <w:ind w:left="368" w:hanging="284"/>
              <w:rPr>
                <w:sz w:val="22"/>
              </w:rPr>
            </w:pPr>
            <w:r w:rsidRPr="002C1E35">
              <w:rPr>
                <w:sz w:val="22"/>
              </w:rPr>
              <w:t xml:space="preserve">L’optimisation des pratiques parentales et de la relation parent-enfant; </w:t>
            </w:r>
          </w:p>
          <w:p w14:paraId="1F3007F3" w14:textId="77777777" w:rsidR="00681929" w:rsidRPr="002C1E35" w:rsidRDefault="00681929" w:rsidP="00590D5C">
            <w:pPr>
              <w:numPr>
                <w:ilvl w:val="0"/>
                <w:numId w:val="15"/>
              </w:numPr>
              <w:spacing w:before="60" w:after="80"/>
              <w:ind w:left="368" w:hanging="284"/>
              <w:rPr>
                <w:sz w:val="22"/>
              </w:rPr>
            </w:pPr>
            <w:r w:rsidRPr="002C1E35">
              <w:rPr>
                <w:sz w:val="22"/>
              </w:rPr>
              <w:t xml:space="preserve">La désensibilisation aux souvenirs et la maîtrise des émotions liées au trauma (Hébert, Bernier, </w:t>
            </w:r>
            <w:proofErr w:type="spellStart"/>
            <w:r w:rsidRPr="002C1E35">
              <w:rPr>
                <w:sz w:val="22"/>
              </w:rPr>
              <w:t>Simoneau</w:t>
            </w:r>
            <w:proofErr w:type="spellEnd"/>
            <w:r w:rsidRPr="002C1E35">
              <w:rPr>
                <w:sz w:val="22"/>
              </w:rPr>
              <w:t>, 2011).</w:t>
            </w:r>
          </w:p>
          <w:p w14:paraId="10ADB93E" w14:textId="77777777" w:rsidR="00461A6E" w:rsidRPr="002C1E35" w:rsidRDefault="00461A6E" w:rsidP="00AC23F2">
            <w:pPr>
              <w:spacing w:before="60" w:after="80"/>
              <w:rPr>
                <w:sz w:val="22"/>
              </w:rPr>
            </w:pPr>
            <w:r w:rsidRPr="002C1E35">
              <w:rPr>
                <w:sz w:val="22"/>
              </w:rPr>
              <w:t xml:space="preserve">Dans tous les traitements sur le trauma, </w:t>
            </w:r>
            <w:r w:rsidRPr="002C1E35">
              <w:rPr>
                <w:b/>
                <w:sz w:val="22"/>
              </w:rPr>
              <w:t xml:space="preserve">la thérapie </w:t>
            </w:r>
            <w:proofErr w:type="spellStart"/>
            <w:r w:rsidRPr="002C1E35">
              <w:rPr>
                <w:b/>
                <w:sz w:val="22"/>
              </w:rPr>
              <w:t>cognitivo</w:t>
            </w:r>
            <w:proofErr w:type="spellEnd"/>
            <w:r w:rsidRPr="002C1E35">
              <w:rPr>
                <w:b/>
                <w:sz w:val="22"/>
              </w:rPr>
              <w:t xml:space="preserve">-comportementale axée sur le trauma (TF-CBT) </w:t>
            </w:r>
            <w:r w:rsidRPr="002C1E35">
              <w:rPr>
                <w:sz w:val="22"/>
              </w:rPr>
              <w:t xml:space="preserve">est celle qui a démontré la plus grande force empirique (Cohen </w:t>
            </w:r>
            <w:r w:rsidRPr="002C1E35">
              <w:rPr>
                <w:i/>
                <w:sz w:val="22"/>
              </w:rPr>
              <w:t>et al</w:t>
            </w:r>
            <w:r w:rsidRPr="002C1E35">
              <w:rPr>
                <w:sz w:val="22"/>
              </w:rPr>
              <w:t xml:space="preserve">. 2004; Saunders, Berliner et Hanson, 2004; </w:t>
            </w:r>
            <w:proofErr w:type="spellStart"/>
            <w:r w:rsidRPr="002C1E35">
              <w:rPr>
                <w:sz w:val="22"/>
              </w:rPr>
              <w:t>Silverman</w:t>
            </w:r>
            <w:proofErr w:type="spellEnd"/>
            <w:r w:rsidRPr="002C1E35">
              <w:rPr>
                <w:sz w:val="22"/>
              </w:rPr>
              <w:t xml:space="preserve"> </w:t>
            </w:r>
            <w:r w:rsidRPr="002C1E35">
              <w:rPr>
                <w:i/>
                <w:sz w:val="22"/>
              </w:rPr>
              <w:t xml:space="preserve">et </w:t>
            </w:r>
            <w:proofErr w:type="gramStart"/>
            <w:r w:rsidRPr="002C1E35">
              <w:rPr>
                <w:i/>
                <w:sz w:val="22"/>
              </w:rPr>
              <w:t>al.,</w:t>
            </w:r>
            <w:proofErr w:type="gramEnd"/>
            <w:r w:rsidRPr="002C1E35">
              <w:rPr>
                <w:sz w:val="22"/>
              </w:rPr>
              <w:t xml:space="preserve"> 2008).</w:t>
            </w:r>
          </w:p>
          <w:p w14:paraId="73A82955" w14:textId="77777777" w:rsidR="00461A6E" w:rsidRDefault="00461A6E" w:rsidP="00AC23F2">
            <w:pPr>
              <w:spacing w:before="60" w:after="80"/>
              <w:rPr>
                <w:rFonts w:cs="Times-Roman"/>
                <w:sz w:val="22"/>
              </w:rPr>
            </w:pPr>
            <w:r w:rsidRPr="002C1E35">
              <w:rPr>
                <w:rFonts w:cs="Times-Roman"/>
                <w:sz w:val="22"/>
              </w:rPr>
              <w:t xml:space="preserve">Hébert et </w:t>
            </w:r>
            <w:proofErr w:type="spellStart"/>
            <w:r w:rsidRPr="002C1E35">
              <w:rPr>
                <w:rFonts w:cs="Times-Roman"/>
                <w:sz w:val="22"/>
              </w:rPr>
              <w:t>Daignault</w:t>
            </w:r>
            <w:proofErr w:type="spellEnd"/>
            <w:r w:rsidRPr="002C1E35">
              <w:rPr>
                <w:rFonts w:cs="Times-Roman"/>
                <w:sz w:val="22"/>
              </w:rPr>
              <w:t xml:space="preserve"> (2015) ont évalué l’efficacité de </w:t>
            </w:r>
            <w:r w:rsidRPr="002C1E35">
              <w:rPr>
                <w:rFonts w:cs="Times-Roman"/>
                <w:b/>
                <w:sz w:val="22"/>
              </w:rPr>
              <w:t>la TF-CBT</w:t>
            </w:r>
            <w:r w:rsidRPr="002C1E35">
              <w:rPr>
                <w:rFonts w:cs="Times-Roman"/>
                <w:sz w:val="22"/>
              </w:rPr>
              <w:t xml:space="preserve"> en sol québécois. Bien qu’ils aient </w:t>
            </w:r>
            <w:r w:rsidRPr="002C1E35">
              <w:rPr>
                <w:sz w:val="22"/>
              </w:rPr>
              <w:t>constaté des résultats positifs reliés à la participation à la TF-CBT autant chez les enfants que chez les parents (diminution des troubles de comportement intériorisés et extériorisé, des symptômes de dissociation chez les enfants et une réduction significative de la détresse psychologique et des symptômes de stress post-traumatique chez les parents), les auteurs rappellent l’</w:t>
            </w:r>
            <w:r w:rsidRPr="002C1E35">
              <w:rPr>
                <w:rFonts w:cs="Times-Roman"/>
                <w:sz w:val="22"/>
              </w:rPr>
              <w:t xml:space="preserve">importance de répondre aux besoins prioritaires en cours de traitement et d’adapter les outils selon le développement des enfants d’âge préscolaire (Hébert et </w:t>
            </w:r>
            <w:proofErr w:type="spellStart"/>
            <w:r w:rsidRPr="002C1E35">
              <w:rPr>
                <w:rFonts w:cs="Times-Roman"/>
                <w:sz w:val="22"/>
              </w:rPr>
              <w:t>Daignault</w:t>
            </w:r>
            <w:proofErr w:type="spellEnd"/>
            <w:r w:rsidRPr="002C1E35">
              <w:rPr>
                <w:rFonts w:cs="Times-Roman"/>
                <w:sz w:val="22"/>
              </w:rPr>
              <w:t xml:space="preserve"> 2015).</w:t>
            </w:r>
          </w:p>
          <w:p w14:paraId="1546895C" w14:textId="77777777" w:rsidR="00213A8E" w:rsidRDefault="00681929" w:rsidP="00AC23F2">
            <w:pPr>
              <w:spacing w:before="60" w:after="80"/>
              <w:rPr>
                <w:sz w:val="22"/>
              </w:rPr>
            </w:pPr>
            <w:r w:rsidRPr="002C1E35">
              <w:rPr>
                <w:sz w:val="22"/>
              </w:rPr>
              <w:t xml:space="preserve">Dans leur chapitre sur la </w:t>
            </w:r>
            <w:r w:rsidRPr="002C1E35">
              <w:rPr>
                <w:b/>
                <w:sz w:val="22"/>
              </w:rPr>
              <w:t>thérapie cognitive comportementale axée sur le trauma</w:t>
            </w:r>
            <w:r w:rsidRPr="002C1E35">
              <w:rPr>
                <w:sz w:val="22"/>
              </w:rPr>
              <w:t xml:space="preserve">, </w:t>
            </w:r>
            <w:proofErr w:type="spellStart"/>
            <w:r w:rsidRPr="002C1E35">
              <w:rPr>
                <w:sz w:val="22"/>
              </w:rPr>
              <w:t>Simoneau</w:t>
            </w:r>
            <w:proofErr w:type="spellEnd"/>
            <w:r w:rsidRPr="002C1E35">
              <w:rPr>
                <w:sz w:val="22"/>
              </w:rPr>
              <w:t xml:space="preserve"> </w:t>
            </w:r>
            <w:r w:rsidRPr="002C1E35">
              <w:rPr>
                <w:i/>
                <w:sz w:val="22"/>
              </w:rPr>
              <w:t>et al</w:t>
            </w:r>
            <w:proofErr w:type="gramStart"/>
            <w:r w:rsidRPr="002C1E35">
              <w:rPr>
                <w:i/>
                <w:sz w:val="22"/>
              </w:rPr>
              <w:t>,.</w:t>
            </w:r>
            <w:proofErr w:type="gramEnd"/>
            <w:r w:rsidRPr="002C1E35">
              <w:rPr>
                <w:sz w:val="22"/>
              </w:rPr>
              <w:t xml:space="preserve"> (2011) tracent quelques grandes lignes à suivre lors d’une intervention avec une jeune victime d’abus sexuel. Tout d’abord, il est important d’établir une routine thérapeutique afin de créer un cadre structuré pour l’enfant (par ex. revenir sur la rencontre précédente, revenir sur les défis à réaliser entre les rencontres, présenter la séance, etc.). Les auteurs mentionnent aussi que les contacts physiques avec l’enfant ne sont pas à proscrire, mais qu’il est important de connaître les besoins de l’enfant. En réaction à ce qu’ils ont vécu, certains enfants ne voudront aucun contact tandis que d’autres vont être envahissants dans leur relation avec le thérapeute. Il est d’ailleurs conseillé de renforcer les contacts socioaffectifs appropriés et de trouver avec l’enfant des gestes physiques de rechange pour les comportements inappropriés. Il peut s’agir ici de renforcer certains apprentissages appropriés (aller chercher de l’aide, parler des émotions liées à l’événement, respecter les frontières et l’intimité) et d’aider l’enfant ou adolescent à se défaire des pensées, stratégies et comportements qui maintiennent les symptômes ou</w:t>
            </w:r>
            <w:r>
              <w:rPr>
                <w:sz w:val="22"/>
              </w:rPr>
              <w:t xml:space="preserve"> qui le maintiennent à risque. </w:t>
            </w:r>
          </w:p>
          <w:p w14:paraId="4E103C0D" w14:textId="77777777" w:rsidR="00AC23F2" w:rsidRPr="00681929" w:rsidRDefault="009D175D" w:rsidP="00AC23F2">
            <w:pPr>
              <w:spacing w:before="60" w:after="80"/>
              <w:rPr>
                <w:sz w:val="22"/>
                <w:lang w:eastAsia="fr-CA"/>
              </w:rPr>
            </w:pPr>
            <w:r w:rsidRPr="002C1E35">
              <w:rPr>
                <w:sz w:val="22"/>
              </w:rPr>
              <w:t xml:space="preserve">Selon Hébert </w:t>
            </w:r>
            <w:r w:rsidRPr="002C1E35">
              <w:rPr>
                <w:i/>
                <w:sz w:val="22"/>
              </w:rPr>
              <w:t xml:space="preserve">et </w:t>
            </w:r>
            <w:proofErr w:type="gramStart"/>
            <w:r w:rsidRPr="002C1E35">
              <w:rPr>
                <w:i/>
                <w:sz w:val="22"/>
              </w:rPr>
              <w:t>al.,</w:t>
            </w:r>
            <w:proofErr w:type="gramEnd"/>
            <w:r w:rsidRPr="002C1E35">
              <w:rPr>
                <w:sz w:val="22"/>
              </w:rPr>
              <w:t xml:space="preserve"> 2002, </w:t>
            </w:r>
            <w:r w:rsidRPr="002C1E35">
              <w:rPr>
                <w:sz w:val="22"/>
                <w:lang w:eastAsia="fr-CA"/>
              </w:rPr>
              <w:t xml:space="preserve">l’intervention </w:t>
            </w:r>
            <w:proofErr w:type="spellStart"/>
            <w:r w:rsidRPr="002C1E35">
              <w:rPr>
                <w:sz w:val="22"/>
                <w:lang w:eastAsia="fr-CA"/>
              </w:rPr>
              <w:t>cognitivo</w:t>
            </w:r>
            <w:proofErr w:type="spellEnd"/>
            <w:r w:rsidRPr="002C1E35">
              <w:rPr>
                <w:sz w:val="22"/>
                <w:lang w:eastAsia="fr-CA"/>
              </w:rPr>
              <w:t xml:space="preserve">-comportementale semble avoir un effet important sur la </w:t>
            </w:r>
            <w:r w:rsidRPr="002C1E35">
              <w:rPr>
                <w:b/>
                <w:sz w:val="22"/>
                <w:lang w:eastAsia="fr-CA"/>
              </w:rPr>
              <w:t>diminution, voire la disparition, des symptômes dépressifs et des comportements sexuels non appropriés</w:t>
            </w:r>
            <w:r w:rsidRPr="002C1E35">
              <w:rPr>
                <w:sz w:val="22"/>
                <w:lang w:eastAsia="fr-CA"/>
              </w:rPr>
              <w:t xml:space="preserve">, ce qui n’est pas le cas pour la thérapie de soutien non directive où </w:t>
            </w:r>
            <w:r w:rsidRPr="002C1E35">
              <w:rPr>
                <w:b/>
                <w:sz w:val="22"/>
                <w:lang w:eastAsia="fr-CA"/>
              </w:rPr>
              <w:t>l’expression des émotions</w:t>
            </w:r>
            <w:r w:rsidRPr="002C1E35">
              <w:rPr>
                <w:sz w:val="22"/>
                <w:lang w:eastAsia="fr-CA"/>
              </w:rPr>
              <w:t xml:space="preserve"> est encouragée, mais non spécifiquement par rapport à la situation d’abus</w:t>
            </w:r>
            <w:r>
              <w:rPr>
                <w:sz w:val="22"/>
                <w:lang w:eastAsia="fr-CA"/>
              </w:rPr>
              <w:t xml:space="preserve"> </w:t>
            </w:r>
            <w:r w:rsidRPr="002C1E35">
              <w:rPr>
                <w:sz w:val="22"/>
              </w:rPr>
              <w:t xml:space="preserve">(Hébert, Bernier et </w:t>
            </w:r>
            <w:proofErr w:type="spellStart"/>
            <w:r w:rsidRPr="002C1E35">
              <w:rPr>
                <w:sz w:val="22"/>
              </w:rPr>
              <w:t>Simoneau</w:t>
            </w:r>
            <w:proofErr w:type="spellEnd"/>
            <w:r w:rsidRPr="002C1E35">
              <w:rPr>
                <w:sz w:val="22"/>
              </w:rPr>
              <w:t>, 2011)</w:t>
            </w:r>
            <w:r w:rsidRPr="002C1E35">
              <w:rPr>
                <w:sz w:val="22"/>
                <w:lang w:eastAsia="fr-CA"/>
              </w:rPr>
              <w:t>.</w:t>
            </w:r>
          </w:p>
        </w:tc>
      </w:tr>
      <w:tr w:rsidR="00213A8E" w:rsidRPr="002C1E35" w14:paraId="20DC06B1" w14:textId="77777777" w:rsidTr="00DE4C87">
        <w:tc>
          <w:tcPr>
            <w:tcW w:w="2127" w:type="dxa"/>
            <w:shd w:val="clear" w:color="auto" w:fill="auto"/>
          </w:tcPr>
          <w:p w14:paraId="3064D4FD" w14:textId="77777777" w:rsidR="00213A8E" w:rsidRPr="002C1E35" w:rsidRDefault="00681929" w:rsidP="00DE4C87">
            <w:pPr>
              <w:spacing w:before="60" w:after="80"/>
              <w:rPr>
                <w:sz w:val="22"/>
              </w:rPr>
            </w:pPr>
            <w:r>
              <w:rPr>
                <w:sz w:val="22"/>
              </w:rPr>
              <w:lastRenderedPageBreak/>
              <w:t>Jeu dirigé</w:t>
            </w:r>
          </w:p>
        </w:tc>
        <w:tc>
          <w:tcPr>
            <w:tcW w:w="7371" w:type="dxa"/>
            <w:shd w:val="clear" w:color="auto" w:fill="auto"/>
          </w:tcPr>
          <w:p w14:paraId="274BC547" w14:textId="77777777" w:rsidR="00213A8E" w:rsidRPr="002C1E35" w:rsidRDefault="00681929" w:rsidP="00AC23F2">
            <w:pPr>
              <w:spacing w:before="60" w:after="80"/>
              <w:rPr>
                <w:sz w:val="22"/>
                <w:lang w:eastAsia="fr-CA"/>
              </w:rPr>
            </w:pPr>
            <w:r w:rsidRPr="002C1E35">
              <w:rPr>
                <w:sz w:val="22"/>
              </w:rPr>
              <w:t xml:space="preserve">Avec des jeunes démontrant davantage d’anxiété, </w:t>
            </w:r>
            <w:r w:rsidRPr="002C1E35">
              <w:rPr>
                <w:sz w:val="22"/>
                <w:lang w:eastAsia="fr-CA"/>
              </w:rPr>
              <w:t xml:space="preserve">Hébert </w:t>
            </w:r>
            <w:r w:rsidRPr="002C1E35">
              <w:rPr>
                <w:i/>
                <w:sz w:val="22"/>
                <w:lang w:eastAsia="fr-CA"/>
              </w:rPr>
              <w:t xml:space="preserve">et al. </w:t>
            </w:r>
            <w:r w:rsidRPr="002C1E35">
              <w:rPr>
                <w:sz w:val="22"/>
                <w:lang w:eastAsia="fr-CA"/>
              </w:rPr>
              <w:t xml:space="preserve">(2002) rapportent que des </w:t>
            </w:r>
            <w:r w:rsidRPr="002C1E35">
              <w:rPr>
                <w:b/>
                <w:sz w:val="22"/>
                <w:lang w:eastAsia="fr-CA"/>
              </w:rPr>
              <w:t>techniques plus indirectes comme le jeu dirigé</w:t>
            </w:r>
            <w:r w:rsidRPr="002C1E35">
              <w:rPr>
                <w:sz w:val="22"/>
                <w:lang w:eastAsia="fr-CA"/>
              </w:rPr>
              <w:t xml:space="preserve"> (rejouer des éléments de la situation abusive avec du matériel de jeu), les dessins, les histoires à raconter, la visualisation et autres, sont les plus </w:t>
            </w:r>
            <w:r w:rsidRPr="002C1E35">
              <w:rPr>
                <w:sz w:val="22"/>
                <w:lang w:eastAsia="fr-CA"/>
              </w:rPr>
              <w:lastRenderedPageBreak/>
              <w:t>s</w:t>
            </w:r>
            <w:r>
              <w:rPr>
                <w:sz w:val="22"/>
                <w:lang w:eastAsia="fr-CA"/>
              </w:rPr>
              <w:t xml:space="preserve">ouvent utilisées. </w:t>
            </w:r>
          </w:p>
        </w:tc>
      </w:tr>
      <w:tr w:rsidR="00681929" w:rsidRPr="002C1E35" w14:paraId="68C685B1" w14:textId="77777777" w:rsidTr="00DE4C87">
        <w:tc>
          <w:tcPr>
            <w:tcW w:w="2127" w:type="dxa"/>
            <w:shd w:val="clear" w:color="auto" w:fill="auto"/>
          </w:tcPr>
          <w:p w14:paraId="148641D8" w14:textId="77777777" w:rsidR="00681929" w:rsidRDefault="00681929" w:rsidP="00DE4C87">
            <w:pPr>
              <w:spacing w:before="60" w:after="80"/>
              <w:rPr>
                <w:sz w:val="22"/>
              </w:rPr>
            </w:pPr>
            <w:r>
              <w:rPr>
                <w:sz w:val="22"/>
              </w:rPr>
              <w:lastRenderedPageBreak/>
              <w:t>Thérapie par le jeu</w:t>
            </w:r>
          </w:p>
        </w:tc>
        <w:tc>
          <w:tcPr>
            <w:tcW w:w="7371" w:type="dxa"/>
            <w:shd w:val="clear" w:color="auto" w:fill="auto"/>
          </w:tcPr>
          <w:p w14:paraId="7D98C4E5" w14:textId="77777777" w:rsidR="00681929" w:rsidRPr="00E9034A" w:rsidRDefault="008057D4" w:rsidP="00AC23F2">
            <w:pPr>
              <w:spacing w:before="60" w:after="80"/>
              <w:rPr>
                <w:sz w:val="22"/>
              </w:rPr>
            </w:pPr>
            <w:r>
              <w:rPr>
                <w:sz w:val="22"/>
              </w:rPr>
              <w:t>L</w:t>
            </w:r>
            <w:r w:rsidR="009D175D" w:rsidRPr="002C1E35">
              <w:rPr>
                <w:sz w:val="22"/>
              </w:rPr>
              <w:t>a thérapie par le jeu</w:t>
            </w:r>
            <w:r w:rsidR="009D175D" w:rsidRPr="002C1E35">
              <w:rPr>
                <w:b/>
                <w:sz w:val="22"/>
              </w:rPr>
              <w:t> </w:t>
            </w:r>
            <w:r w:rsidR="009D175D" w:rsidRPr="002C1E35">
              <w:rPr>
                <w:sz w:val="22"/>
              </w:rPr>
              <w:t xml:space="preserve">s’avère plus efficace sur le plan de </w:t>
            </w:r>
            <w:r w:rsidR="009D175D" w:rsidRPr="002C1E35">
              <w:rPr>
                <w:b/>
                <w:sz w:val="22"/>
              </w:rPr>
              <w:t>l’amélioration du fonctionnement social</w:t>
            </w:r>
            <w:r w:rsidR="009D175D" w:rsidRPr="002C1E35">
              <w:rPr>
                <w:sz w:val="22"/>
              </w:rPr>
              <w:t xml:space="preserve"> alors que les approches </w:t>
            </w:r>
            <w:proofErr w:type="spellStart"/>
            <w:r w:rsidR="009D175D" w:rsidRPr="002C1E35">
              <w:rPr>
                <w:sz w:val="22"/>
              </w:rPr>
              <w:t>cognitivo</w:t>
            </w:r>
            <w:proofErr w:type="spellEnd"/>
            <w:r w:rsidR="009D175D" w:rsidRPr="002C1E35">
              <w:rPr>
                <w:sz w:val="22"/>
              </w:rPr>
              <w:t>-comportementales, la thérapie axée sur le trauma et l’approche non directive de soutien</w:t>
            </w:r>
            <w:r w:rsidR="009D175D" w:rsidRPr="002C1E35">
              <w:rPr>
                <w:b/>
                <w:sz w:val="22"/>
              </w:rPr>
              <w:t> </w:t>
            </w:r>
            <w:r w:rsidR="009D175D" w:rsidRPr="002C1E35">
              <w:rPr>
                <w:sz w:val="22"/>
              </w:rPr>
              <w:t xml:space="preserve">seraient plus efficaces pour diminuer les </w:t>
            </w:r>
            <w:r w:rsidR="009D175D" w:rsidRPr="008057D4">
              <w:rPr>
                <w:sz w:val="22"/>
              </w:rPr>
              <w:t xml:space="preserve">troubles de comportement. </w:t>
            </w:r>
          </w:p>
        </w:tc>
      </w:tr>
      <w:tr w:rsidR="00681929" w:rsidRPr="002C1E35" w14:paraId="145FF59F" w14:textId="77777777" w:rsidTr="00DE4C87">
        <w:tc>
          <w:tcPr>
            <w:tcW w:w="2127" w:type="dxa"/>
            <w:shd w:val="clear" w:color="auto" w:fill="auto"/>
          </w:tcPr>
          <w:p w14:paraId="7F0286D4" w14:textId="77777777" w:rsidR="00681929" w:rsidRPr="002C1E35" w:rsidRDefault="00681929" w:rsidP="00DE4C87">
            <w:pPr>
              <w:spacing w:before="60" w:after="80"/>
              <w:rPr>
                <w:sz w:val="22"/>
              </w:rPr>
            </w:pPr>
            <w:r>
              <w:rPr>
                <w:sz w:val="22"/>
              </w:rPr>
              <w:t>Thérapie individuelle</w:t>
            </w:r>
          </w:p>
        </w:tc>
        <w:tc>
          <w:tcPr>
            <w:tcW w:w="7371" w:type="dxa"/>
            <w:shd w:val="clear" w:color="auto" w:fill="auto"/>
          </w:tcPr>
          <w:p w14:paraId="1EFB8281" w14:textId="77777777" w:rsidR="00681929" w:rsidRDefault="004363E6" w:rsidP="00664C9A">
            <w:pPr>
              <w:spacing w:before="60" w:after="80"/>
              <w:jc w:val="both"/>
              <w:rPr>
                <w:sz w:val="22"/>
              </w:rPr>
            </w:pPr>
            <w:r w:rsidRPr="002C1E35">
              <w:rPr>
                <w:b/>
                <w:sz w:val="22"/>
              </w:rPr>
              <w:t>La thérapie individuelle</w:t>
            </w:r>
            <w:r w:rsidRPr="002C1E35">
              <w:rPr>
                <w:sz w:val="22"/>
              </w:rPr>
              <w:t xml:space="preserve"> serait associée à de meilleurs résultats lorsqu’il s’agit de détresse psychologique et de symptômes de stress post-traumatique</w:t>
            </w:r>
            <w:r w:rsidR="00664C9A">
              <w:rPr>
                <w:sz w:val="22"/>
              </w:rPr>
              <w:t xml:space="preserve"> </w:t>
            </w:r>
            <w:r w:rsidR="00664C9A" w:rsidRPr="002C1E35">
              <w:rPr>
                <w:sz w:val="22"/>
              </w:rPr>
              <w:t>(</w:t>
            </w:r>
            <w:proofErr w:type="spellStart"/>
            <w:r w:rsidR="00664C9A" w:rsidRPr="002C1E35">
              <w:rPr>
                <w:sz w:val="22"/>
              </w:rPr>
              <w:t>Hetzel-Riggin</w:t>
            </w:r>
            <w:proofErr w:type="spellEnd"/>
            <w:r w:rsidR="00664C9A" w:rsidRPr="002C1E35">
              <w:rPr>
                <w:sz w:val="22"/>
              </w:rPr>
              <w:t xml:space="preserve"> </w:t>
            </w:r>
            <w:r w:rsidR="00664C9A" w:rsidRPr="002C1E35">
              <w:rPr>
                <w:i/>
                <w:sz w:val="22"/>
              </w:rPr>
              <w:t xml:space="preserve">et al. </w:t>
            </w:r>
            <w:r w:rsidR="00664C9A" w:rsidRPr="002C1E35">
              <w:rPr>
                <w:sz w:val="22"/>
              </w:rPr>
              <w:t>2007; Paq</w:t>
            </w:r>
            <w:r w:rsidR="00664C9A">
              <w:rPr>
                <w:sz w:val="22"/>
              </w:rPr>
              <w:t xml:space="preserve">uette, </w:t>
            </w:r>
            <w:proofErr w:type="spellStart"/>
            <w:r w:rsidR="00664C9A">
              <w:rPr>
                <w:sz w:val="22"/>
              </w:rPr>
              <w:t>Tourigny</w:t>
            </w:r>
            <w:proofErr w:type="spellEnd"/>
            <w:r w:rsidR="00664C9A">
              <w:rPr>
                <w:sz w:val="22"/>
              </w:rPr>
              <w:t xml:space="preserve"> et Joly, 2008).</w:t>
            </w:r>
          </w:p>
          <w:p w14:paraId="31CA62B6" w14:textId="77777777" w:rsidR="00545156" w:rsidRPr="002C1E35" w:rsidRDefault="00545156" w:rsidP="00545156">
            <w:pPr>
              <w:spacing w:before="60" w:after="80"/>
              <w:jc w:val="both"/>
              <w:rPr>
                <w:sz w:val="22"/>
              </w:rPr>
            </w:pPr>
            <w:r w:rsidRPr="002C1E35">
              <w:rPr>
                <w:sz w:val="22"/>
              </w:rPr>
              <w:t xml:space="preserve">Les protocoles de traitement avec la jeune victime d’abus sexuel ont certains </w:t>
            </w:r>
            <w:r w:rsidRPr="002C1E35">
              <w:rPr>
                <w:b/>
                <w:sz w:val="22"/>
              </w:rPr>
              <w:t>objectifs similaires </w:t>
            </w:r>
            <w:r w:rsidRPr="002C1E35">
              <w:rPr>
                <w:sz w:val="22"/>
              </w:rPr>
              <w:t xml:space="preserve">(Hébert, Bernier et </w:t>
            </w:r>
            <w:proofErr w:type="spellStart"/>
            <w:r w:rsidRPr="002C1E35">
              <w:rPr>
                <w:sz w:val="22"/>
              </w:rPr>
              <w:t>Simoneau</w:t>
            </w:r>
            <w:proofErr w:type="spellEnd"/>
            <w:r w:rsidRPr="002C1E35">
              <w:rPr>
                <w:sz w:val="22"/>
              </w:rPr>
              <w:t>, 2011) :</w:t>
            </w:r>
          </w:p>
          <w:p w14:paraId="3C399D69" w14:textId="77777777" w:rsidR="00545156" w:rsidRPr="002C1E35" w:rsidRDefault="00545156" w:rsidP="0048301E">
            <w:pPr>
              <w:numPr>
                <w:ilvl w:val="0"/>
                <w:numId w:val="16"/>
              </w:numPr>
              <w:spacing w:before="60" w:after="40"/>
              <w:ind w:left="368" w:hanging="284"/>
              <w:jc w:val="both"/>
              <w:rPr>
                <w:b/>
                <w:sz w:val="22"/>
              </w:rPr>
            </w:pPr>
            <w:r w:rsidRPr="002C1E35">
              <w:rPr>
                <w:sz w:val="22"/>
              </w:rPr>
              <w:t xml:space="preserve">Réduire les symptômes associés à l’agression sexuelle (symptômes de stress post-traumatique, troubles intériorisés et extériorisés); </w:t>
            </w:r>
          </w:p>
          <w:p w14:paraId="09588EF4" w14:textId="77777777" w:rsidR="00545156" w:rsidRPr="002C1E35" w:rsidRDefault="00545156" w:rsidP="0048301E">
            <w:pPr>
              <w:numPr>
                <w:ilvl w:val="0"/>
                <w:numId w:val="16"/>
              </w:numPr>
              <w:spacing w:before="60" w:after="40"/>
              <w:ind w:left="368" w:hanging="284"/>
              <w:jc w:val="both"/>
              <w:rPr>
                <w:b/>
                <w:sz w:val="22"/>
              </w:rPr>
            </w:pPr>
            <w:r w:rsidRPr="002C1E35">
              <w:rPr>
                <w:sz w:val="22"/>
              </w:rPr>
              <w:t xml:space="preserve">Contrer le sentiment d’isolement, de honte et de culpabilité ; </w:t>
            </w:r>
          </w:p>
          <w:p w14:paraId="2570D6E5" w14:textId="77777777" w:rsidR="00545156" w:rsidRPr="002C1E35" w:rsidRDefault="00545156" w:rsidP="0048301E">
            <w:pPr>
              <w:numPr>
                <w:ilvl w:val="0"/>
                <w:numId w:val="16"/>
              </w:numPr>
              <w:spacing w:before="60" w:after="40"/>
              <w:ind w:left="368" w:hanging="284"/>
              <w:jc w:val="both"/>
              <w:rPr>
                <w:b/>
                <w:sz w:val="22"/>
              </w:rPr>
            </w:pPr>
            <w:r w:rsidRPr="002C1E35">
              <w:rPr>
                <w:sz w:val="22"/>
              </w:rPr>
              <w:t xml:space="preserve">Améliorer l’estime de soi ; </w:t>
            </w:r>
          </w:p>
          <w:p w14:paraId="74F0E821" w14:textId="77777777" w:rsidR="00545156" w:rsidRPr="002C1E35" w:rsidRDefault="00545156" w:rsidP="0048301E">
            <w:pPr>
              <w:numPr>
                <w:ilvl w:val="0"/>
                <w:numId w:val="16"/>
              </w:numPr>
              <w:spacing w:before="60" w:after="40"/>
              <w:ind w:left="368" w:hanging="284"/>
              <w:jc w:val="both"/>
              <w:rPr>
                <w:b/>
                <w:sz w:val="22"/>
              </w:rPr>
            </w:pPr>
            <w:r w:rsidRPr="002C1E35">
              <w:rPr>
                <w:sz w:val="22"/>
              </w:rPr>
              <w:t xml:space="preserve">Aider à corriger certaines attributions négatives; </w:t>
            </w:r>
          </w:p>
          <w:p w14:paraId="59062B21" w14:textId="77777777" w:rsidR="00545156" w:rsidRPr="002C1E35" w:rsidRDefault="00545156" w:rsidP="0048301E">
            <w:pPr>
              <w:numPr>
                <w:ilvl w:val="0"/>
                <w:numId w:val="16"/>
              </w:numPr>
              <w:spacing w:before="60" w:after="80"/>
              <w:ind w:left="368" w:hanging="284"/>
              <w:jc w:val="both"/>
              <w:rPr>
                <w:b/>
                <w:sz w:val="22"/>
              </w:rPr>
            </w:pPr>
            <w:r w:rsidRPr="002C1E35">
              <w:rPr>
                <w:sz w:val="22"/>
              </w:rPr>
              <w:t>Réduire le sentiment de blâme possiblement ressenti par l’enfant.</w:t>
            </w:r>
          </w:p>
          <w:p w14:paraId="5CB1759E" w14:textId="77777777" w:rsidR="00545156" w:rsidRPr="002C1E35" w:rsidRDefault="00545156" w:rsidP="00AC23F2">
            <w:pPr>
              <w:spacing w:before="60" w:after="80"/>
              <w:rPr>
                <w:sz w:val="22"/>
              </w:rPr>
            </w:pPr>
            <w:r w:rsidRPr="002C1E35">
              <w:rPr>
                <w:sz w:val="22"/>
              </w:rPr>
              <w:t xml:space="preserve">Certains auteurs font aussi ressortir les </w:t>
            </w:r>
            <w:r w:rsidRPr="002C1E35">
              <w:rPr>
                <w:b/>
                <w:sz w:val="22"/>
              </w:rPr>
              <w:t>composantes communes</w:t>
            </w:r>
            <w:r w:rsidRPr="002C1E35">
              <w:rPr>
                <w:sz w:val="22"/>
              </w:rPr>
              <w:t xml:space="preserve"> des différents traitements ayant un reçu un support empirique (Hébert </w:t>
            </w:r>
            <w:r w:rsidRPr="002C1E35">
              <w:rPr>
                <w:i/>
                <w:sz w:val="22"/>
              </w:rPr>
              <w:t xml:space="preserve">et al. </w:t>
            </w:r>
            <w:r w:rsidRPr="002C1E35">
              <w:rPr>
                <w:sz w:val="22"/>
              </w:rPr>
              <w:t xml:space="preserve">2011; Saunders </w:t>
            </w:r>
            <w:r w:rsidRPr="002C1E35">
              <w:rPr>
                <w:i/>
                <w:sz w:val="22"/>
              </w:rPr>
              <w:t xml:space="preserve">et </w:t>
            </w:r>
            <w:proofErr w:type="gramStart"/>
            <w:r w:rsidRPr="002C1E35">
              <w:rPr>
                <w:i/>
                <w:sz w:val="22"/>
              </w:rPr>
              <w:t>al.,</w:t>
            </w:r>
            <w:proofErr w:type="gramEnd"/>
            <w:r w:rsidRPr="002C1E35">
              <w:rPr>
                <w:sz w:val="22"/>
              </w:rPr>
              <w:t xml:space="preserve"> 2004) : </w:t>
            </w:r>
          </w:p>
          <w:p w14:paraId="1EFA0611" w14:textId="77777777" w:rsidR="00545156" w:rsidRPr="002C1E35" w:rsidRDefault="00545156" w:rsidP="0048301E">
            <w:pPr>
              <w:numPr>
                <w:ilvl w:val="0"/>
                <w:numId w:val="17"/>
              </w:numPr>
              <w:spacing w:before="60" w:after="40"/>
              <w:ind w:left="368" w:hanging="284"/>
              <w:rPr>
                <w:b/>
                <w:sz w:val="22"/>
              </w:rPr>
            </w:pPr>
            <w:r w:rsidRPr="002C1E35">
              <w:rPr>
                <w:sz w:val="22"/>
              </w:rPr>
              <w:t xml:space="preserve">La présence d’un volet éducatif; </w:t>
            </w:r>
          </w:p>
          <w:p w14:paraId="78C78194" w14:textId="77777777" w:rsidR="00545156" w:rsidRPr="002C1E35" w:rsidRDefault="00545156" w:rsidP="0048301E">
            <w:pPr>
              <w:numPr>
                <w:ilvl w:val="0"/>
                <w:numId w:val="17"/>
              </w:numPr>
              <w:spacing w:before="60" w:after="40"/>
              <w:ind w:left="368" w:hanging="284"/>
              <w:rPr>
                <w:b/>
                <w:sz w:val="22"/>
              </w:rPr>
            </w:pPr>
            <w:r w:rsidRPr="002C1E35">
              <w:rPr>
                <w:sz w:val="22"/>
              </w:rPr>
              <w:t xml:space="preserve">La gestion des émotions négatives en lien avec l’agression sexuelle; </w:t>
            </w:r>
          </w:p>
          <w:p w14:paraId="18C30EF1" w14:textId="77777777" w:rsidR="00545156" w:rsidRPr="002C1E35" w:rsidRDefault="00545156" w:rsidP="0048301E">
            <w:pPr>
              <w:numPr>
                <w:ilvl w:val="0"/>
                <w:numId w:val="17"/>
              </w:numPr>
              <w:spacing w:before="60" w:after="40"/>
              <w:ind w:left="368" w:hanging="284"/>
              <w:rPr>
                <w:b/>
                <w:sz w:val="22"/>
              </w:rPr>
            </w:pPr>
            <w:r w:rsidRPr="002C1E35">
              <w:rPr>
                <w:sz w:val="22"/>
              </w:rPr>
              <w:t xml:space="preserve">L’optimisation des stratégies d’adaptation; </w:t>
            </w:r>
          </w:p>
          <w:p w14:paraId="0E20F6EA" w14:textId="77777777" w:rsidR="00545156" w:rsidRPr="002C1E35" w:rsidRDefault="00545156" w:rsidP="0048301E">
            <w:pPr>
              <w:numPr>
                <w:ilvl w:val="0"/>
                <w:numId w:val="17"/>
              </w:numPr>
              <w:spacing w:before="60" w:after="40"/>
              <w:ind w:left="368" w:hanging="284"/>
              <w:rPr>
                <w:b/>
                <w:sz w:val="22"/>
              </w:rPr>
            </w:pPr>
            <w:r w:rsidRPr="002C1E35">
              <w:rPr>
                <w:sz w:val="22"/>
              </w:rPr>
              <w:t xml:space="preserve">La restructuration cognitive; </w:t>
            </w:r>
          </w:p>
          <w:p w14:paraId="21AD2DCD" w14:textId="77777777" w:rsidR="00545156" w:rsidRPr="002C1E35" w:rsidRDefault="00545156" w:rsidP="0048301E">
            <w:pPr>
              <w:numPr>
                <w:ilvl w:val="0"/>
                <w:numId w:val="17"/>
              </w:numPr>
              <w:spacing w:before="60" w:after="40"/>
              <w:ind w:left="368" w:hanging="284"/>
              <w:rPr>
                <w:b/>
                <w:sz w:val="22"/>
              </w:rPr>
            </w:pPr>
            <w:r w:rsidRPr="002C1E35">
              <w:rPr>
                <w:sz w:val="22"/>
              </w:rPr>
              <w:t xml:space="preserve">La découverte et la sollicitation des sources de soutien par l’enfant pour que celles-ci puissent l’aider à composer avec le trauma subi; </w:t>
            </w:r>
          </w:p>
          <w:p w14:paraId="0BC2CD32" w14:textId="77777777" w:rsidR="00545156" w:rsidRPr="002C1E35" w:rsidRDefault="00545156" w:rsidP="0048301E">
            <w:pPr>
              <w:numPr>
                <w:ilvl w:val="0"/>
                <w:numId w:val="17"/>
              </w:numPr>
              <w:spacing w:before="60" w:after="40"/>
              <w:ind w:left="368" w:hanging="284"/>
              <w:rPr>
                <w:b/>
                <w:sz w:val="22"/>
              </w:rPr>
            </w:pPr>
            <w:r w:rsidRPr="002C1E35">
              <w:rPr>
                <w:sz w:val="22"/>
              </w:rPr>
              <w:t xml:space="preserve">Le renforcement des relations entre l’enfant et le parent non agresseur; </w:t>
            </w:r>
          </w:p>
          <w:p w14:paraId="4B46A1B9" w14:textId="77777777" w:rsidR="00545156" w:rsidRPr="002C1E35" w:rsidRDefault="00545156" w:rsidP="0048301E">
            <w:pPr>
              <w:numPr>
                <w:ilvl w:val="0"/>
                <w:numId w:val="17"/>
              </w:numPr>
              <w:spacing w:before="60" w:after="40"/>
              <w:ind w:left="368" w:hanging="284"/>
              <w:rPr>
                <w:b/>
                <w:sz w:val="22"/>
              </w:rPr>
            </w:pPr>
            <w:r w:rsidRPr="002C1E35">
              <w:rPr>
                <w:sz w:val="22"/>
              </w:rPr>
              <w:t>La promotion de l’</w:t>
            </w:r>
            <w:r w:rsidRPr="002C1E35">
              <w:rPr>
                <w:rFonts w:eastAsia="Times New Roman"/>
                <w:color w:val="212121"/>
                <w:sz w:val="22"/>
                <w:lang w:eastAsia="fr-CA"/>
              </w:rPr>
              <w:t xml:space="preserve">autorégulation des pensées, des émotions et des comportements; </w:t>
            </w:r>
          </w:p>
          <w:p w14:paraId="6FB716A3" w14:textId="77777777" w:rsidR="00545156" w:rsidRPr="002C1E35" w:rsidRDefault="00545156" w:rsidP="0048301E">
            <w:pPr>
              <w:numPr>
                <w:ilvl w:val="0"/>
                <w:numId w:val="17"/>
              </w:numPr>
              <w:spacing w:before="60" w:after="80"/>
              <w:ind w:left="368" w:hanging="284"/>
              <w:rPr>
                <w:b/>
                <w:sz w:val="22"/>
              </w:rPr>
            </w:pPr>
            <w:r w:rsidRPr="002C1E35">
              <w:rPr>
                <w:rFonts w:eastAsia="Times New Roman"/>
                <w:color w:val="212121"/>
                <w:sz w:val="22"/>
                <w:lang w:eastAsia="fr-CA"/>
              </w:rPr>
              <w:t>L’utilisation de jeux de rôle</w:t>
            </w:r>
            <w:r w:rsidRPr="002C1E35">
              <w:rPr>
                <w:sz w:val="22"/>
              </w:rPr>
              <w:t>.</w:t>
            </w:r>
          </w:p>
          <w:p w14:paraId="2AAAAB6D" w14:textId="77777777" w:rsidR="000279CD" w:rsidRDefault="000279CD" w:rsidP="00AC2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80"/>
              <w:rPr>
                <w:b/>
                <w:sz w:val="22"/>
              </w:rPr>
            </w:pPr>
          </w:p>
          <w:p w14:paraId="5DEC62A6" w14:textId="77777777" w:rsidR="00545156" w:rsidRPr="002C1E35" w:rsidRDefault="00545156" w:rsidP="00AC2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80"/>
              <w:rPr>
                <w:rFonts w:eastAsia="Times New Roman"/>
                <w:color w:val="212121"/>
                <w:sz w:val="22"/>
                <w:lang w:eastAsia="fr-CA"/>
              </w:rPr>
            </w:pPr>
            <w:r w:rsidRPr="002C1E35">
              <w:rPr>
                <w:b/>
                <w:sz w:val="22"/>
              </w:rPr>
              <w:t xml:space="preserve">La pratique </w:t>
            </w:r>
            <w:r w:rsidRPr="002C1E35">
              <w:rPr>
                <w:rFonts w:eastAsia="Times New Roman"/>
                <w:b/>
                <w:color w:val="212121"/>
                <w:sz w:val="22"/>
                <w:lang w:eastAsia="fr-CA"/>
              </w:rPr>
              <w:t>répétitive des compétences</w:t>
            </w:r>
            <w:r w:rsidRPr="002C1E35">
              <w:rPr>
                <w:rFonts w:eastAsia="Times New Roman"/>
                <w:color w:val="212121"/>
                <w:sz w:val="22"/>
                <w:lang w:eastAsia="fr-CA"/>
              </w:rPr>
              <w:t xml:space="preserve"> avec rétroaction du thérapeute est aussi une composante commune de plusieurs traitements. Selon Saunders </w:t>
            </w:r>
            <w:r w:rsidRPr="002C1E35">
              <w:rPr>
                <w:rFonts w:eastAsia="Times New Roman"/>
                <w:i/>
                <w:color w:val="212121"/>
                <w:sz w:val="22"/>
                <w:lang w:eastAsia="fr-CA"/>
              </w:rPr>
              <w:t>et al.</w:t>
            </w:r>
            <w:r w:rsidRPr="002C1E35">
              <w:rPr>
                <w:rFonts w:eastAsia="Times New Roman"/>
                <w:color w:val="212121"/>
                <w:sz w:val="22"/>
                <w:lang w:eastAsia="fr-CA"/>
              </w:rPr>
              <w:t xml:space="preserve"> (2004), la pratique s’effectue tant à l'intérieur des séances de traitement qu’entre les sessions, à la maison. Ces stratégies d'apprentissage sont employées dans le but de maximiser la probabilité que les compétences nouvellement acquises soient généralisées à la vie de tous les jours.</w:t>
            </w:r>
          </w:p>
          <w:p w14:paraId="509168D3" w14:textId="77777777" w:rsidR="00545156" w:rsidRPr="002C1E35" w:rsidRDefault="00545156" w:rsidP="00AC23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80"/>
              <w:rPr>
                <w:rFonts w:eastAsia="Times New Roman"/>
                <w:color w:val="212121"/>
                <w:sz w:val="22"/>
                <w:lang w:eastAsia="fr-CA"/>
              </w:rPr>
            </w:pPr>
            <w:r w:rsidRPr="002C1E35">
              <w:rPr>
                <w:rFonts w:eastAsia="Times New Roman"/>
                <w:color w:val="212121"/>
                <w:sz w:val="22"/>
                <w:lang w:eastAsia="fr-CA"/>
              </w:rPr>
              <w:t xml:space="preserve">De plus, quelques </w:t>
            </w:r>
            <w:r w:rsidRPr="002C1E35">
              <w:rPr>
                <w:rFonts w:eastAsia="Times New Roman"/>
                <w:b/>
                <w:color w:val="212121"/>
                <w:sz w:val="22"/>
                <w:lang w:eastAsia="fr-CA"/>
              </w:rPr>
              <w:t>compétences clés sont fréquemment utilisées</w:t>
            </w:r>
            <w:r w:rsidRPr="002C1E35">
              <w:rPr>
                <w:rFonts w:eastAsia="Times New Roman"/>
                <w:color w:val="212121"/>
                <w:sz w:val="22"/>
                <w:lang w:eastAsia="fr-CA"/>
              </w:rPr>
              <w:t xml:space="preserve"> entre les traitements. Ce sont (Saunders </w:t>
            </w:r>
            <w:r w:rsidRPr="002C1E35">
              <w:rPr>
                <w:rFonts w:eastAsia="Times New Roman"/>
                <w:i/>
                <w:color w:val="212121"/>
                <w:sz w:val="22"/>
                <w:lang w:eastAsia="fr-CA"/>
              </w:rPr>
              <w:t xml:space="preserve">et </w:t>
            </w:r>
            <w:proofErr w:type="gramStart"/>
            <w:r w:rsidRPr="002C1E35">
              <w:rPr>
                <w:rFonts w:eastAsia="Times New Roman"/>
                <w:i/>
                <w:color w:val="212121"/>
                <w:sz w:val="22"/>
                <w:lang w:eastAsia="fr-CA"/>
              </w:rPr>
              <w:t>al.,</w:t>
            </w:r>
            <w:proofErr w:type="gramEnd"/>
            <w:r w:rsidRPr="002C1E35">
              <w:rPr>
                <w:rFonts w:eastAsia="Times New Roman"/>
                <w:color w:val="212121"/>
                <w:sz w:val="22"/>
                <w:lang w:eastAsia="fr-CA"/>
              </w:rPr>
              <w:t xml:space="preserve"> 2004) :</w:t>
            </w:r>
          </w:p>
          <w:p w14:paraId="756F3D6B" w14:textId="77777777" w:rsidR="00545156" w:rsidRPr="002C1E35" w:rsidRDefault="00545156" w:rsidP="0048301E">
            <w:pPr>
              <w:numPr>
                <w:ilvl w:val="0"/>
                <w:numId w:val="22"/>
              </w:numPr>
              <w:shd w:val="clear" w:color="auto" w:fill="FFFFFF"/>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80"/>
              <w:ind w:left="368" w:hanging="284"/>
              <w:rPr>
                <w:rFonts w:eastAsia="Times New Roman"/>
                <w:color w:val="212121"/>
                <w:sz w:val="22"/>
                <w:lang w:eastAsia="fr-CA"/>
              </w:rPr>
            </w:pPr>
            <w:r w:rsidRPr="002C1E35">
              <w:rPr>
                <w:rFonts w:eastAsia="Times New Roman"/>
                <w:color w:val="212121"/>
                <w:sz w:val="22"/>
                <w:lang w:eastAsia="fr-CA"/>
              </w:rPr>
              <w:t>Le développement de compétences pour l'identification, la transformation et la régulation des émotions;</w:t>
            </w:r>
          </w:p>
          <w:p w14:paraId="479418BF" w14:textId="77777777" w:rsidR="00545156" w:rsidRPr="002C1E35" w:rsidRDefault="00545156" w:rsidP="0048301E">
            <w:pPr>
              <w:numPr>
                <w:ilvl w:val="0"/>
                <w:numId w:val="22"/>
              </w:numPr>
              <w:shd w:val="clear" w:color="auto" w:fill="FFFFFF"/>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80"/>
              <w:ind w:left="368" w:hanging="284"/>
              <w:rPr>
                <w:rFonts w:eastAsia="Times New Roman"/>
                <w:color w:val="212121"/>
                <w:sz w:val="22"/>
                <w:lang w:eastAsia="fr-CA"/>
              </w:rPr>
            </w:pPr>
            <w:r w:rsidRPr="002C1E35">
              <w:rPr>
                <w:rFonts w:eastAsia="Times New Roman"/>
                <w:color w:val="212121"/>
                <w:sz w:val="22"/>
                <w:lang w:eastAsia="fr-CA"/>
              </w:rPr>
              <w:lastRenderedPageBreak/>
              <w:t xml:space="preserve">Le développement de compétences pour la gestion de l'anxiété; </w:t>
            </w:r>
          </w:p>
          <w:p w14:paraId="1786405D" w14:textId="77777777" w:rsidR="00545156" w:rsidRPr="00545156" w:rsidRDefault="00545156" w:rsidP="0048301E">
            <w:pPr>
              <w:numPr>
                <w:ilvl w:val="0"/>
                <w:numId w:val="22"/>
              </w:numPr>
              <w:shd w:val="clear" w:color="auto" w:fill="FFFFFF"/>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80"/>
              <w:ind w:left="368" w:hanging="284"/>
              <w:rPr>
                <w:rFonts w:eastAsia="Times New Roman"/>
                <w:color w:val="212121"/>
                <w:sz w:val="22"/>
                <w:lang w:eastAsia="fr-CA"/>
              </w:rPr>
            </w:pPr>
            <w:r w:rsidRPr="002C1E35">
              <w:rPr>
                <w:rFonts w:eastAsia="Times New Roman"/>
                <w:color w:val="212121"/>
                <w:sz w:val="22"/>
                <w:lang w:eastAsia="fr-CA"/>
              </w:rPr>
              <w:t xml:space="preserve">Le développement de compétences pour l'identification et la modification des cognitions inadaptées et la résolution de problèmes. </w:t>
            </w:r>
          </w:p>
        </w:tc>
      </w:tr>
      <w:tr w:rsidR="00681929" w:rsidRPr="002C1E35" w14:paraId="41DAC596" w14:textId="77777777" w:rsidTr="00DE4C87">
        <w:tc>
          <w:tcPr>
            <w:tcW w:w="2127" w:type="dxa"/>
            <w:shd w:val="clear" w:color="auto" w:fill="auto"/>
          </w:tcPr>
          <w:p w14:paraId="405E9354" w14:textId="77777777" w:rsidR="00681929" w:rsidRDefault="00681929" w:rsidP="00DE4C87">
            <w:pPr>
              <w:spacing w:before="60" w:after="80"/>
              <w:rPr>
                <w:sz w:val="22"/>
              </w:rPr>
            </w:pPr>
            <w:r>
              <w:rPr>
                <w:sz w:val="22"/>
              </w:rPr>
              <w:lastRenderedPageBreak/>
              <w:t>Récits narratifs</w:t>
            </w:r>
          </w:p>
        </w:tc>
        <w:tc>
          <w:tcPr>
            <w:tcW w:w="7371" w:type="dxa"/>
            <w:shd w:val="clear" w:color="auto" w:fill="auto"/>
          </w:tcPr>
          <w:p w14:paraId="0746CAB2" w14:textId="77777777" w:rsidR="00681929" w:rsidRPr="002C1E35" w:rsidRDefault="009D175D" w:rsidP="00AC23F2">
            <w:pPr>
              <w:spacing w:before="60" w:after="80"/>
              <w:rPr>
                <w:sz w:val="22"/>
              </w:rPr>
            </w:pPr>
            <w:r w:rsidRPr="002C1E35">
              <w:rPr>
                <w:sz w:val="22"/>
              </w:rPr>
              <w:t xml:space="preserve">Selon le profil de l’enfant, les </w:t>
            </w:r>
            <w:r w:rsidRPr="0048301E">
              <w:rPr>
                <w:b/>
                <w:sz w:val="22"/>
              </w:rPr>
              <w:t>récits narratifs</w:t>
            </w:r>
            <w:r w:rsidRPr="002C1E35">
              <w:rPr>
                <w:sz w:val="22"/>
              </w:rPr>
              <w:t xml:space="preserve"> seraient plus utiles dans le cas de jeunes qui souffrent de </w:t>
            </w:r>
            <w:r w:rsidRPr="0048301E">
              <w:rPr>
                <w:sz w:val="22"/>
              </w:rPr>
              <w:t>symptômes d’anxiété et de peur. Dans le cas des enfants dont les troubles extériorisés sont</w:t>
            </w:r>
            <w:r w:rsidRPr="002C1E35">
              <w:rPr>
                <w:sz w:val="22"/>
              </w:rPr>
              <w:t xml:space="preserve"> plus manifestes, la composante relative aux pratiques parentales devrait alors être priorisée (Héber</w:t>
            </w:r>
            <w:r w:rsidR="00254735">
              <w:rPr>
                <w:sz w:val="22"/>
              </w:rPr>
              <w:t xml:space="preserve">t, Bernier et </w:t>
            </w:r>
            <w:proofErr w:type="spellStart"/>
            <w:r w:rsidR="00254735">
              <w:rPr>
                <w:sz w:val="22"/>
              </w:rPr>
              <w:t>Simoneau</w:t>
            </w:r>
            <w:proofErr w:type="spellEnd"/>
            <w:r w:rsidR="00254735">
              <w:rPr>
                <w:sz w:val="22"/>
              </w:rPr>
              <w:t xml:space="preserve">, 2011). </w:t>
            </w:r>
          </w:p>
        </w:tc>
      </w:tr>
    </w:tbl>
    <w:p w14:paraId="00DAEACE" w14:textId="77777777" w:rsidR="00DE4C87" w:rsidRDefault="00DE4C87"/>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213A8E" w:rsidRPr="00213A8E" w14:paraId="52818FA2" w14:textId="77777777" w:rsidTr="00213A8E">
        <w:tc>
          <w:tcPr>
            <w:tcW w:w="9498" w:type="dxa"/>
            <w:gridSpan w:val="2"/>
            <w:shd w:val="clear" w:color="auto" w:fill="FF6600"/>
          </w:tcPr>
          <w:p w14:paraId="696E961C" w14:textId="77777777" w:rsidR="00213A8E" w:rsidRPr="00213A8E" w:rsidRDefault="00213A8E" w:rsidP="00DE4C87">
            <w:pPr>
              <w:spacing w:before="60" w:after="80"/>
              <w:rPr>
                <w:b/>
                <w:color w:val="FFFFFF" w:themeColor="background1"/>
                <w:sz w:val="22"/>
              </w:rPr>
            </w:pPr>
            <w:r w:rsidRPr="00213A8E">
              <w:rPr>
                <w:b/>
                <w:sz w:val="22"/>
              </w:rPr>
              <w:t>Auprès du parent non abuseur</w:t>
            </w:r>
          </w:p>
        </w:tc>
      </w:tr>
      <w:tr w:rsidR="00E25422" w:rsidRPr="002C1E35" w14:paraId="5521A87F" w14:textId="77777777" w:rsidTr="0014302A">
        <w:tc>
          <w:tcPr>
            <w:tcW w:w="9498" w:type="dxa"/>
            <w:gridSpan w:val="2"/>
            <w:shd w:val="clear" w:color="auto" w:fill="auto"/>
          </w:tcPr>
          <w:p w14:paraId="4F700887" w14:textId="77777777" w:rsidR="00E25422" w:rsidRPr="002C1E35" w:rsidRDefault="00E25422" w:rsidP="00E25422">
            <w:pPr>
              <w:spacing w:before="60" w:after="80"/>
              <w:rPr>
                <w:sz w:val="22"/>
              </w:rPr>
            </w:pPr>
            <w:r w:rsidRPr="002C1E35">
              <w:rPr>
                <w:sz w:val="22"/>
              </w:rPr>
              <w:t>Les parents non abuseurs qui reçoivent une forme d’intervention, quelle qu’elle soit,  ont l’impression de jouer un rôle parental de façon plus adéquate et perçoivent moins de troubles extériorisés et moins de symptômes dépressifs chez leur enfant comparativement à ceux dont seulement les enfants ont suivi un traitement. Les gains se poursuivent même jusqu’à deux ans plus tard en ce qui concerne les troubles extériorisés, affects dépressifs et sy</w:t>
            </w:r>
            <w:r w:rsidR="0048301E">
              <w:rPr>
                <w:sz w:val="22"/>
              </w:rPr>
              <w:t xml:space="preserve">mptômes de stress post-traumatique </w:t>
            </w:r>
            <w:r w:rsidRPr="002C1E35">
              <w:rPr>
                <w:sz w:val="22"/>
              </w:rPr>
              <w:t>(</w:t>
            </w:r>
            <w:proofErr w:type="spellStart"/>
            <w:r w:rsidRPr="002C1E35">
              <w:rPr>
                <w:sz w:val="22"/>
              </w:rPr>
              <w:t>Deblinger</w:t>
            </w:r>
            <w:proofErr w:type="spellEnd"/>
            <w:r w:rsidRPr="002C1E35">
              <w:rPr>
                <w:sz w:val="22"/>
              </w:rPr>
              <w:t xml:space="preserve">, </w:t>
            </w:r>
            <w:proofErr w:type="spellStart"/>
            <w:r w:rsidRPr="002C1E35">
              <w:rPr>
                <w:sz w:val="22"/>
              </w:rPr>
              <w:t>Steer</w:t>
            </w:r>
            <w:proofErr w:type="spellEnd"/>
            <w:r w:rsidRPr="002C1E35">
              <w:rPr>
                <w:sz w:val="22"/>
              </w:rPr>
              <w:t xml:space="preserve"> et </w:t>
            </w:r>
            <w:proofErr w:type="spellStart"/>
            <w:r w:rsidRPr="002C1E35">
              <w:rPr>
                <w:sz w:val="22"/>
              </w:rPr>
              <w:t>Lippman</w:t>
            </w:r>
            <w:proofErr w:type="spellEnd"/>
            <w:r w:rsidRPr="002C1E35">
              <w:rPr>
                <w:sz w:val="22"/>
              </w:rPr>
              <w:t xml:space="preserve">, 1999, cités dans Hébert </w:t>
            </w:r>
            <w:r w:rsidRPr="002C1E35">
              <w:rPr>
                <w:i/>
                <w:sz w:val="22"/>
              </w:rPr>
              <w:t xml:space="preserve">et </w:t>
            </w:r>
            <w:proofErr w:type="gramStart"/>
            <w:r w:rsidRPr="002C1E35">
              <w:rPr>
                <w:i/>
                <w:sz w:val="22"/>
              </w:rPr>
              <w:t>al.,</w:t>
            </w:r>
            <w:proofErr w:type="gramEnd"/>
            <w:r w:rsidRPr="002C1E35">
              <w:rPr>
                <w:sz w:val="22"/>
              </w:rPr>
              <w:t xml:space="preserve"> 2011).</w:t>
            </w:r>
          </w:p>
          <w:p w14:paraId="1803F23F" w14:textId="77777777" w:rsidR="00E25422" w:rsidRPr="002C1E35" w:rsidRDefault="00E25422" w:rsidP="00E25422">
            <w:pPr>
              <w:spacing w:before="40" w:after="40"/>
              <w:rPr>
                <w:sz w:val="22"/>
              </w:rPr>
            </w:pPr>
            <w:r w:rsidRPr="002C1E35">
              <w:rPr>
                <w:sz w:val="22"/>
              </w:rPr>
              <w:t xml:space="preserve">Cyr </w:t>
            </w:r>
            <w:r w:rsidRPr="002C1E35">
              <w:rPr>
                <w:i/>
                <w:sz w:val="22"/>
              </w:rPr>
              <w:t>et al.</w:t>
            </w:r>
            <w:r w:rsidRPr="002C1E35">
              <w:rPr>
                <w:sz w:val="22"/>
              </w:rPr>
              <w:t xml:space="preserve"> (2011) font ressortir </w:t>
            </w:r>
            <w:r w:rsidRPr="002C1E35">
              <w:rPr>
                <w:b/>
                <w:sz w:val="22"/>
              </w:rPr>
              <w:t>quelques pistes importantes</w:t>
            </w:r>
            <w:r w:rsidRPr="002C1E35">
              <w:rPr>
                <w:sz w:val="22"/>
              </w:rPr>
              <w:t xml:space="preserve"> dans les interventions qui sont faites auprès du parent: </w:t>
            </w:r>
          </w:p>
          <w:p w14:paraId="6A710E23" w14:textId="77777777" w:rsidR="00E25422" w:rsidRPr="0048301E" w:rsidRDefault="00E25422" w:rsidP="00B34F81">
            <w:pPr>
              <w:pStyle w:val="Paragraphedeliste"/>
              <w:numPr>
                <w:ilvl w:val="0"/>
                <w:numId w:val="27"/>
              </w:numPr>
              <w:spacing w:before="40" w:after="40"/>
              <w:ind w:left="369" w:hanging="284"/>
              <w:rPr>
                <w:sz w:val="22"/>
              </w:rPr>
            </w:pPr>
            <w:r w:rsidRPr="0048301E">
              <w:rPr>
                <w:sz w:val="22"/>
              </w:rPr>
              <w:t>Privilégier une approche empathique et dépourvue de jugement plutôt que d’affrontement pour aider le parent à accepter les faits (</w:t>
            </w:r>
            <w:proofErr w:type="spellStart"/>
            <w:r w:rsidRPr="0048301E">
              <w:rPr>
                <w:sz w:val="22"/>
              </w:rPr>
              <w:t>Corcoran</w:t>
            </w:r>
            <w:proofErr w:type="spellEnd"/>
            <w:r w:rsidRPr="0048301E">
              <w:rPr>
                <w:sz w:val="22"/>
              </w:rPr>
              <w:t xml:space="preserve">, 2004; Elliot &amp; Carnes, 2001); </w:t>
            </w:r>
          </w:p>
          <w:p w14:paraId="0E3837D9" w14:textId="77777777" w:rsidR="0048301E" w:rsidRPr="0048301E" w:rsidRDefault="00E25422" w:rsidP="00B34F81">
            <w:pPr>
              <w:pStyle w:val="Paragraphedeliste"/>
              <w:numPr>
                <w:ilvl w:val="0"/>
                <w:numId w:val="27"/>
              </w:numPr>
              <w:spacing w:before="40" w:after="40"/>
              <w:ind w:left="369" w:hanging="284"/>
              <w:rPr>
                <w:sz w:val="22"/>
              </w:rPr>
            </w:pPr>
            <w:r w:rsidRPr="0048301E">
              <w:rPr>
                <w:sz w:val="22"/>
              </w:rPr>
              <w:t>Appuyer les parents dans leurs efforts et les guider pour qu’ils mettent en place des stratégies de protection de l’enfant réalistes</w:t>
            </w:r>
            <w:r w:rsidR="0048301E" w:rsidRPr="0048301E">
              <w:rPr>
                <w:sz w:val="22"/>
              </w:rPr>
              <w:t xml:space="preserve"> et réalisables;</w:t>
            </w:r>
          </w:p>
          <w:p w14:paraId="1DC33F39" w14:textId="77777777" w:rsidR="00E25422" w:rsidRDefault="00E25422" w:rsidP="00B34F81">
            <w:pPr>
              <w:pStyle w:val="Paragraphedeliste"/>
              <w:numPr>
                <w:ilvl w:val="0"/>
                <w:numId w:val="27"/>
              </w:numPr>
              <w:spacing w:before="40" w:after="40"/>
              <w:ind w:left="369" w:hanging="284"/>
              <w:rPr>
                <w:sz w:val="22"/>
              </w:rPr>
            </w:pPr>
            <w:r w:rsidRPr="0048301E">
              <w:rPr>
                <w:sz w:val="22"/>
              </w:rPr>
              <w:t>Faire verbaliser les émotions.</w:t>
            </w:r>
          </w:p>
          <w:p w14:paraId="665D3ACE" w14:textId="77777777" w:rsidR="00B34F81" w:rsidRPr="002C1E35" w:rsidRDefault="00B34F81" w:rsidP="00B34F81">
            <w:pPr>
              <w:autoSpaceDE w:val="0"/>
              <w:autoSpaceDN w:val="0"/>
              <w:adjustRightInd w:val="0"/>
              <w:spacing w:before="60" w:after="80"/>
              <w:rPr>
                <w:rFonts w:eastAsia="Times New Roman"/>
                <w:sz w:val="22"/>
                <w:lang w:eastAsia="fr-CA"/>
              </w:rPr>
            </w:pPr>
            <w:r w:rsidRPr="002C1E35">
              <w:rPr>
                <w:rFonts w:eastAsia="Times New Roman"/>
                <w:sz w:val="22"/>
                <w:lang w:eastAsia="fr-CA"/>
              </w:rPr>
              <w:t xml:space="preserve">Les interventions avec les parents non abuseurs doivent inclure des composantes qui montrent comment (Saunders </w:t>
            </w:r>
            <w:r w:rsidRPr="002C1E35">
              <w:rPr>
                <w:rFonts w:eastAsia="Times New Roman"/>
                <w:i/>
                <w:sz w:val="22"/>
                <w:lang w:eastAsia="fr-CA"/>
              </w:rPr>
              <w:t>et al.</w:t>
            </w:r>
            <w:r w:rsidRPr="002C1E35">
              <w:rPr>
                <w:rFonts w:eastAsia="Times New Roman"/>
                <w:sz w:val="22"/>
                <w:lang w:eastAsia="fr-CA"/>
              </w:rPr>
              <w:t xml:space="preserve"> 2004) : </w:t>
            </w:r>
          </w:p>
          <w:p w14:paraId="21A5ED85" w14:textId="77777777" w:rsidR="00B34F81" w:rsidRPr="002C1E35" w:rsidRDefault="00B34F81" w:rsidP="00B34F81">
            <w:pPr>
              <w:numPr>
                <w:ilvl w:val="0"/>
                <w:numId w:val="19"/>
              </w:numPr>
              <w:autoSpaceDE w:val="0"/>
              <w:autoSpaceDN w:val="0"/>
              <w:adjustRightInd w:val="0"/>
              <w:spacing w:before="40" w:after="40"/>
              <w:ind w:left="369" w:hanging="284"/>
              <w:rPr>
                <w:sz w:val="22"/>
              </w:rPr>
            </w:pPr>
            <w:r>
              <w:rPr>
                <w:rFonts w:eastAsia="Times New Roman"/>
                <w:sz w:val="22"/>
                <w:lang w:eastAsia="fr-CA"/>
              </w:rPr>
              <w:t>R</w:t>
            </w:r>
            <w:r w:rsidRPr="002C1E35">
              <w:rPr>
                <w:rFonts w:eastAsia="Times New Roman"/>
                <w:sz w:val="22"/>
                <w:lang w:eastAsia="fr-CA"/>
              </w:rPr>
              <w:t>écompenser et renforcer les manifestations de comportement positif chez l’enfant;</w:t>
            </w:r>
          </w:p>
          <w:p w14:paraId="7595C461" w14:textId="77777777" w:rsidR="00B34F81" w:rsidRPr="002C1E35" w:rsidRDefault="00B34F81" w:rsidP="00B34F81">
            <w:pPr>
              <w:numPr>
                <w:ilvl w:val="0"/>
                <w:numId w:val="19"/>
              </w:numPr>
              <w:autoSpaceDE w:val="0"/>
              <w:autoSpaceDN w:val="0"/>
              <w:adjustRightInd w:val="0"/>
              <w:spacing w:before="40" w:after="40"/>
              <w:ind w:left="369" w:hanging="284"/>
              <w:rPr>
                <w:sz w:val="22"/>
              </w:rPr>
            </w:pPr>
            <w:r>
              <w:rPr>
                <w:rFonts w:eastAsia="Times New Roman"/>
                <w:sz w:val="22"/>
                <w:lang w:eastAsia="fr-CA"/>
              </w:rPr>
              <w:t>I</w:t>
            </w:r>
            <w:r w:rsidRPr="002C1E35">
              <w:rPr>
                <w:rFonts w:eastAsia="Times New Roman"/>
                <w:sz w:val="22"/>
                <w:lang w:eastAsia="fr-CA"/>
              </w:rPr>
              <w:t>gnorer stratégiquement les problèmes de comportement ou les irritants mineurs;</w:t>
            </w:r>
          </w:p>
          <w:p w14:paraId="0D9BBEDE" w14:textId="77777777" w:rsidR="00B34F81" w:rsidRPr="002C1E35" w:rsidRDefault="00B34F81" w:rsidP="00B34F81">
            <w:pPr>
              <w:numPr>
                <w:ilvl w:val="0"/>
                <w:numId w:val="19"/>
              </w:numPr>
              <w:autoSpaceDE w:val="0"/>
              <w:autoSpaceDN w:val="0"/>
              <w:adjustRightInd w:val="0"/>
              <w:spacing w:before="40" w:after="40"/>
              <w:ind w:left="369" w:hanging="284"/>
              <w:rPr>
                <w:sz w:val="22"/>
              </w:rPr>
            </w:pPr>
            <w:r>
              <w:rPr>
                <w:rFonts w:eastAsia="Times New Roman"/>
                <w:sz w:val="22"/>
                <w:lang w:eastAsia="fr-CA"/>
              </w:rPr>
              <w:t>D</w:t>
            </w:r>
            <w:r w:rsidRPr="002C1E35">
              <w:rPr>
                <w:rFonts w:eastAsia="Times New Roman"/>
                <w:sz w:val="22"/>
                <w:lang w:eastAsia="fr-CA"/>
              </w:rPr>
              <w:t>onner des instructions efficaces;</w:t>
            </w:r>
          </w:p>
          <w:p w14:paraId="2AF6076B" w14:textId="77777777" w:rsidR="00B34F81" w:rsidRPr="002C1E35" w:rsidRDefault="00B34F81" w:rsidP="00B34F81">
            <w:pPr>
              <w:numPr>
                <w:ilvl w:val="0"/>
                <w:numId w:val="19"/>
              </w:numPr>
              <w:autoSpaceDE w:val="0"/>
              <w:autoSpaceDN w:val="0"/>
              <w:adjustRightInd w:val="0"/>
              <w:spacing w:before="40" w:after="40"/>
              <w:ind w:left="369" w:hanging="284"/>
              <w:rPr>
                <w:sz w:val="22"/>
              </w:rPr>
            </w:pPr>
            <w:r>
              <w:rPr>
                <w:rFonts w:eastAsia="Times New Roman"/>
                <w:sz w:val="22"/>
                <w:lang w:eastAsia="fr-CA"/>
              </w:rPr>
              <w:t>M</w:t>
            </w:r>
            <w:r w:rsidRPr="002C1E35">
              <w:rPr>
                <w:rFonts w:eastAsia="Times New Roman"/>
                <w:sz w:val="22"/>
                <w:lang w:eastAsia="fr-CA"/>
              </w:rPr>
              <w:t xml:space="preserve">ettre en œuvre des conséquences non violentes telles que le time-out ou le retrait de privilèges. </w:t>
            </w:r>
          </w:p>
          <w:p w14:paraId="3B875343" w14:textId="77777777" w:rsidR="00B34F81" w:rsidRPr="002C1E35" w:rsidRDefault="00B34F81" w:rsidP="00B34F81">
            <w:pPr>
              <w:autoSpaceDE w:val="0"/>
              <w:autoSpaceDN w:val="0"/>
              <w:adjustRightInd w:val="0"/>
              <w:spacing w:before="60" w:after="80"/>
              <w:rPr>
                <w:rFonts w:eastAsia="Times New Roman"/>
                <w:sz w:val="22"/>
                <w:lang w:eastAsia="fr-CA"/>
              </w:rPr>
            </w:pPr>
            <w:r w:rsidRPr="002C1E35">
              <w:rPr>
                <w:rFonts w:eastAsia="Times New Roman"/>
                <w:sz w:val="22"/>
                <w:lang w:eastAsia="fr-CA"/>
              </w:rPr>
              <w:t xml:space="preserve">Les parents apprennent aussi à reconnaître et à éviter le développement d'interactions négatives avec leurs enfants et des techniques pour construire et augmenter la fréquence des expériences positives (Cyr </w:t>
            </w:r>
            <w:r w:rsidRPr="002C1E35">
              <w:rPr>
                <w:rFonts w:eastAsia="Times New Roman"/>
                <w:i/>
                <w:sz w:val="22"/>
                <w:lang w:eastAsia="fr-CA"/>
              </w:rPr>
              <w:t xml:space="preserve">et </w:t>
            </w:r>
            <w:proofErr w:type="gramStart"/>
            <w:r w:rsidRPr="002C1E35">
              <w:rPr>
                <w:rFonts w:eastAsia="Times New Roman"/>
                <w:i/>
                <w:sz w:val="22"/>
                <w:lang w:eastAsia="fr-CA"/>
              </w:rPr>
              <w:t>al.,</w:t>
            </w:r>
            <w:proofErr w:type="gramEnd"/>
            <w:r w:rsidRPr="002C1E35">
              <w:rPr>
                <w:rFonts w:eastAsia="Times New Roman"/>
                <w:sz w:val="22"/>
                <w:lang w:eastAsia="fr-CA"/>
              </w:rPr>
              <w:t xml:space="preserve"> 2011). </w:t>
            </w:r>
          </w:p>
          <w:p w14:paraId="5191FE71" w14:textId="77777777" w:rsidR="00B34F81" w:rsidRPr="002C1E35" w:rsidRDefault="00B34F81" w:rsidP="00B34F81">
            <w:pPr>
              <w:autoSpaceDE w:val="0"/>
              <w:autoSpaceDN w:val="0"/>
              <w:adjustRightInd w:val="0"/>
              <w:spacing w:before="60" w:after="80"/>
              <w:rPr>
                <w:rFonts w:eastAsia="Times New Roman"/>
                <w:sz w:val="22"/>
                <w:lang w:eastAsia="fr-CA"/>
              </w:rPr>
            </w:pPr>
            <w:r w:rsidRPr="007930F3">
              <w:rPr>
                <w:rFonts w:eastAsia="Times New Roman"/>
                <w:sz w:val="22"/>
                <w:lang w:eastAsia="fr-CA"/>
              </w:rPr>
              <w:t>Toledo et Seymour (2013) ciblent aussi</w:t>
            </w:r>
            <w:r w:rsidRPr="002C1E35">
              <w:rPr>
                <w:rFonts w:eastAsia="Times New Roman"/>
                <w:sz w:val="22"/>
                <w:lang w:eastAsia="fr-CA"/>
              </w:rPr>
              <w:t xml:space="preserve"> d’autres composantes importantes dans leur revue de littérature soit :</w:t>
            </w:r>
          </w:p>
          <w:p w14:paraId="68DB0B5E" w14:textId="77777777" w:rsidR="00B34F81" w:rsidRPr="002C1E35" w:rsidRDefault="00B34F81" w:rsidP="00B34F81">
            <w:pPr>
              <w:numPr>
                <w:ilvl w:val="0"/>
                <w:numId w:val="20"/>
              </w:numPr>
              <w:autoSpaceDE w:val="0"/>
              <w:autoSpaceDN w:val="0"/>
              <w:adjustRightInd w:val="0"/>
              <w:spacing w:before="40" w:after="40"/>
              <w:ind w:left="369" w:hanging="284"/>
              <w:rPr>
                <w:sz w:val="22"/>
              </w:rPr>
            </w:pPr>
            <w:r>
              <w:rPr>
                <w:sz w:val="22"/>
              </w:rPr>
              <w:t>A</w:t>
            </w:r>
            <w:r w:rsidRPr="002C1E35">
              <w:rPr>
                <w:sz w:val="22"/>
              </w:rPr>
              <w:t>méliorer la connaissance des parents de leur rôle dans la protection des enfants;</w:t>
            </w:r>
          </w:p>
          <w:p w14:paraId="364FF894" w14:textId="77777777" w:rsidR="00B34F81" w:rsidRPr="002C1E35" w:rsidRDefault="00B34F81" w:rsidP="00B34F81">
            <w:pPr>
              <w:numPr>
                <w:ilvl w:val="0"/>
                <w:numId w:val="20"/>
              </w:numPr>
              <w:autoSpaceDE w:val="0"/>
              <w:autoSpaceDN w:val="0"/>
              <w:adjustRightInd w:val="0"/>
              <w:spacing w:before="40" w:after="40"/>
              <w:ind w:left="369" w:hanging="284"/>
              <w:rPr>
                <w:sz w:val="22"/>
              </w:rPr>
            </w:pPr>
            <w:r>
              <w:rPr>
                <w:sz w:val="22"/>
              </w:rPr>
              <w:t>P</w:t>
            </w:r>
            <w:r w:rsidRPr="002C1E35">
              <w:rPr>
                <w:sz w:val="22"/>
              </w:rPr>
              <w:t>ermettre une meilleure reconnaissance et une meilleure gestion des émotions;</w:t>
            </w:r>
          </w:p>
          <w:p w14:paraId="35002107" w14:textId="77777777" w:rsidR="00B34F81" w:rsidRDefault="00B34F81" w:rsidP="00B34F81">
            <w:pPr>
              <w:numPr>
                <w:ilvl w:val="0"/>
                <w:numId w:val="20"/>
              </w:numPr>
              <w:autoSpaceDE w:val="0"/>
              <w:autoSpaceDN w:val="0"/>
              <w:adjustRightInd w:val="0"/>
              <w:spacing w:before="40" w:after="40"/>
              <w:ind w:left="369" w:hanging="284"/>
              <w:rPr>
                <w:sz w:val="22"/>
              </w:rPr>
            </w:pPr>
            <w:r>
              <w:rPr>
                <w:sz w:val="22"/>
              </w:rPr>
              <w:t>O</w:t>
            </w:r>
            <w:r w:rsidRPr="002C1E35">
              <w:rPr>
                <w:sz w:val="22"/>
              </w:rPr>
              <w:t>ffrir une meilleure compréhension du développement normal et du comportement de leurs enfants;</w:t>
            </w:r>
          </w:p>
          <w:p w14:paraId="60FFEC86" w14:textId="77777777" w:rsidR="00B34F81" w:rsidRPr="00B34F81" w:rsidRDefault="00B34F81" w:rsidP="00B34F81">
            <w:pPr>
              <w:numPr>
                <w:ilvl w:val="0"/>
                <w:numId w:val="20"/>
              </w:numPr>
              <w:autoSpaceDE w:val="0"/>
              <w:autoSpaceDN w:val="0"/>
              <w:adjustRightInd w:val="0"/>
              <w:spacing w:before="40" w:after="40"/>
              <w:ind w:left="369" w:hanging="284"/>
              <w:rPr>
                <w:sz w:val="22"/>
              </w:rPr>
            </w:pPr>
            <w:r>
              <w:rPr>
                <w:sz w:val="22"/>
              </w:rPr>
              <w:t>A</w:t>
            </w:r>
            <w:r w:rsidRPr="00B34F81">
              <w:rPr>
                <w:sz w:val="22"/>
              </w:rPr>
              <w:t>ider les parents à soutenir leur enfant dans leur processus de traitement.</w:t>
            </w:r>
          </w:p>
        </w:tc>
      </w:tr>
      <w:tr w:rsidR="00213A8E" w:rsidRPr="002C1E35" w14:paraId="6F5D6FA8" w14:textId="77777777" w:rsidTr="00DE4C87">
        <w:tc>
          <w:tcPr>
            <w:tcW w:w="2127" w:type="dxa"/>
            <w:shd w:val="clear" w:color="auto" w:fill="auto"/>
          </w:tcPr>
          <w:p w14:paraId="0749E57C" w14:textId="77777777" w:rsidR="00213A8E" w:rsidRPr="002C1E35" w:rsidRDefault="00E9034A" w:rsidP="00545156">
            <w:pPr>
              <w:spacing w:before="60" w:after="80"/>
              <w:rPr>
                <w:sz w:val="22"/>
              </w:rPr>
            </w:pPr>
            <w:r>
              <w:rPr>
                <w:sz w:val="22"/>
              </w:rPr>
              <w:t>Intervention psychoéducative</w:t>
            </w:r>
          </w:p>
        </w:tc>
        <w:tc>
          <w:tcPr>
            <w:tcW w:w="7371" w:type="dxa"/>
            <w:shd w:val="clear" w:color="auto" w:fill="auto"/>
          </w:tcPr>
          <w:p w14:paraId="38F57541" w14:textId="77777777" w:rsidR="00D50D35" w:rsidRPr="002C1E35" w:rsidRDefault="00D50D35" w:rsidP="00545156">
            <w:pPr>
              <w:spacing w:before="60" w:after="80"/>
              <w:rPr>
                <w:b/>
                <w:sz w:val="22"/>
              </w:rPr>
            </w:pPr>
            <w:r w:rsidRPr="002C1E35">
              <w:rPr>
                <w:b/>
                <w:sz w:val="22"/>
              </w:rPr>
              <w:t xml:space="preserve">L’état de choc et la détresse du parent non agresseur </w:t>
            </w:r>
            <w:r w:rsidRPr="002C1E35">
              <w:rPr>
                <w:sz w:val="22"/>
              </w:rPr>
              <w:t xml:space="preserve">doivent être surmontés pour lui permettre de se mobiliser et d’offrir à son enfant le </w:t>
            </w:r>
            <w:r w:rsidRPr="002C1E35">
              <w:rPr>
                <w:sz w:val="22"/>
              </w:rPr>
              <w:lastRenderedPageBreak/>
              <w:t xml:space="preserve">soutien nécessaire (Cyr </w:t>
            </w:r>
            <w:r w:rsidRPr="002C1E35">
              <w:rPr>
                <w:i/>
                <w:sz w:val="22"/>
              </w:rPr>
              <w:t xml:space="preserve">et </w:t>
            </w:r>
            <w:proofErr w:type="gramStart"/>
            <w:r w:rsidRPr="002C1E35">
              <w:rPr>
                <w:i/>
                <w:sz w:val="22"/>
              </w:rPr>
              <w:t>al.,</w:t>
            </w:r>
            <w:proofErr w:type="gramEnd"/>
            <w:r w:rsidRPr="002C1E35">
              <w:rPr>
                <w:sz w:val="22"/>
              </w:rPr>
              <w:t xml:space="preserve"> 2011). Toledo et Seymour (2013) font ressortir plusieurs besoins communs des parents non abuseurs à considérer lors des interventions. </w:t>
            </w:r>
          </w:p>
          <w:p w14:paraId="3BA002B9" w14:textId="77777777" w:rsidR="00D50D35" w:rsidRPr="002C1E35" w:rsidRDefault="00D50D35" w:rsidP="00545156">
            <w:pPr>
              <w:spacing w:before="60" w:after="80"/>
              <w:rPr>
                <w:sz w:val="22"/>
              </w:rPr>
            </w:pPr>
            <w:r w:rsidRPr="002C1E35">
              <w:rPr>
                <w:sz w:val="22"/>
              </w:rPr>
              <w:t>L</w:t>
            </w:r>
            <w:r w:rsidRPr="002C1E35">
              <w:rPr>
                <w:b/>
                <w:sz w:val="22"/>
              </w:rPr>
              <w:t>e besoin d’information</w:t>
            </w:r>
            <w:r w:rsidRPr="002C1E35">
              <w:rPr>
                <w:sz w:val="22"/>
              </w:rPr>
              <w:t xml:space="preserve"> : les aidants/ parents non abuseurs ont indiqué qu’ils sont plus en mesure de soutenir leur enfant </w:t>
            </w:r>
            <w:r w:rsidRPr="002C1E35">
              <w:rPr>
                <w:rFonts w:eastAsia="Times New Roman"/>
                <w:sz w:val="22"/>
                <w:lang w:eastAsia="fr-CA"/>
              </w:rPr>
              <w:t xml:space="preserve">s’ils reçoivent des </w:t>
            </w:r>
            <w:r w:rsidRPr="002C1E35">
              <w:rPr>
                <w:rFonts w:eastAsia="Times New Roman"/>
                <w:b/>
                <w:sz w:val="22"/>
                <w:lang w:eastAsia="fr-CA"/>
              </w:rPr>
              <w:t xml:space="preserve">informations sur la dynamique de l’abus et sur le processus de divulgation, sur la façon d'être soutenant avec leur enfant, sur le processus d'enquête, sur les conséquences développementales à long terme sur leur enfant, et sur les conséquences de la divulgation sur la famille élargie </w:t>
            </w:r>
            <w:r w:rsidRPr="002C1E35">
              <w:rPr>
                <w:rFonts w:eastAsia="Times New Roman"/>
                <w:sz w:val="22"/>
                <w:lang w:eastAsia="fr-CA"/>
              </w:rPr>
              <w:t xml:space="preserve">(Davies &amp; Seymour, 1999a; Forbes, Duffy, Mok et </w:t>
            </w:r>
            <w:proofErr w:type="spellStart"/>
            <w:r w:rsidRPr="002C1E35">
              <w:rPr>
                <w:rFonts w:eastAsia="Times New Roman"/>
                <w:sz w:val="22"/>
                <w:lang w:eastAsia="fr-CA"/>
              </w:rPr>
              <w:t>Lemvig</w:t>
            </w:r>
            <w:proofErr w:type="spellEnd"/>
            <w:r w:rsidRPr="002C1E35">
              <w:rPr>
                <w:rFonts w:eastAsia="Times New Roman"/>
                <w:sz w:val="22"/>
                <w:lang w:eastAsia="fr-CA"/>
              </w:rPr>
              <w:t xml:space="preserve">, 2003; </w:t>
            </w:r>
            <w:proofErr w:type="spellStart"/>
            <w:r w:rsidRPr="002C1E35">
              <w:rPr>
                <w:rFonts w:eastAsia="Times New Roman"/>
                <w:sz w:val="22"/>
                <w:lang w:eastAsia="fr-CA"/>
              </w:rPr>
              <w:t>Jinich</w:t>
            </w:r>
            <w:proofErr w:type="spellEnd"/>
            <w:r w:rsidRPr="002C1E35">
              <w:rPr>
                <w:rFonts w:eastAsia="Times New Roman"/>
                <w:sz w:val="22"/>
                <w:lang w:eastAsia="fr-CA"/>
              </w:rPr>
              <w:t xml:space="preserve"> et </w:t>
            </w:r>
            <w:proofErr w:type="spellStart"/>
            <w:r w:rsidRPr="002C1E35">
              <w:rPr>
                <w:rFonts w:eastAsia="Times New Roman"/>
                <w:sz w:val="22"/>
                <w:lang w:eastAsia="fr-CA"/>
              </w:rPr>
              <w:t>Litrownik</w:t>
            </w:r>
            <w:proofErr w:type="spellEnd"/>
            <w:r w:rsidRPr="002C1E35">
              <w:rPr>
                <w:rFonts w:eastAsia="Times New Roman"/>
                <w:sz w:val="22"/>
                <w:lang w:eastAsia="fr-CA"/>
              </w:rPr>
              <w:t>, 1999; Miller et Dwyer, 1997, cités dans Toledo et Seymour, 2013).</w:t>
            </w:r>
            <w:r w:rsidRPr="002C1E35">
              <w:rPr>
                <w:sz w:val="22"/>
              </w:rPr>
              <w:t xml:space="preserve"> Huot et Martinet (2011) parlent aussi d’aider les parents à comprendre les différents paramètres de la crise déclenchée par l’agression, de les informer objectivement sur les modèles explicatifs du passage à l’acte, de les aiguiller quant à l’identification des mesures à prendre pour engager une rupture ou restaurer le climat familial et de les renseigner pour qu’ils puissent assurer la protection de victimes potentielles.</w:t>
            </w:r>
          </w:p>
          <w:p w14:paraId="591AE4E6" w14:textId="77777777" w:rsidR="00213A8E" w:rsidRDefault="00D50D35" w:rsidP="00545156">
            <w:pPr>
              <w:spacing w:before="60" w:after="80"/>
              <w:rPr>
                <w:sz w:val="22"/>
              </w:rPr>
            </w:pPr>
            <w:r w:rsidRPr="002C1E35">
              <w:rPr>
                <w:rFonts w:eastAsia="Times New Roman"/>
                <w:sz w:val="22"/>
                <w:lang w:eastAsia="fr-CA"/>
              </w:rPr>
              <w:t>Il s’avère i</w:t>
            </w:r>
            <w:r w:rsidRPr="002C1E35">
              <w:rPr>
                <w:sz w:val="22"/>
              </w:rPr>
              <w:t xml:space="preserve">mportant, selon les auteurs, de prendre en considération la manière dont l'information est fournie. Les études mentionnent que les aidants ont </w:t>
            </w:r>
            <w:r w:rsidRPr="002C1E35">
              <w:rPr>
                <w:b/>
                <w:sz w:val="22"/>
              </w:rPr>
              <w:t>une préférence pour la documentation écrite et visuelle</w:t>
            </w:r>
            <w:r w:rsidRPr="002C1E35">
              <w:rPr>
                <w:sz w:val="22"/>
              </w:rPr>
              <w:t xml:space="preserve"> plutôt que de l'information transmise verbalement (</w:t>
            </w:r>
            <w:proofErr w:type="spellStart"/>
            <w:r w:rsidRPr="002C1E35">
              <w:rPr>
                <w:sz w:val="22"/>
              </w:rPr>
              <w:t>Humphreys</w:t>
            </w:r>
            <w:proofErr w:type="spellEnd"/>
            <w:r w:rsidRPr="002C1E35">
              <w:rPr>
                <w:sz w:val="22"/>
              </w:rPr>
              <w:t xml:space="preserve">, 1995; Miller et Dwyer, 1997, cité dans Toledo et Seymour, 2013). </w:t>
            </w:r>
            <w:proofErr w:type="spellStart"/>
            <w:r w:rsidRPr="002C1E35">
              <w:rPr>
                <w:sz w:val="22"/>
              </w:rPr>
              <w:t>Jinich</w:t>
            </w:r>
            <w:proofErr w:type="spellEnd"/>
            <w:r w:rsidRPr="002C1E35">
              <w:rPr>
                <w:sz w:val="22"/>
              </w:rPr>
              <w:t xml:space="preserve"> et </w:t>
            </w:r>
            <w:proofErr w:type="spellStart"/>
            <w:r w:rsidRPr="002C1E35">
              <w:rPr>
                <w:sz w:val="22"/>
              </w:rPr>
              <w:t>Litronik</w:t>
            </w:r>
            <w:proofErr w:type="spellEnd"/>
            <w:r w:rsidRPr="002C1E35">
              <w:rPr>
                <w:sz w:val="22"/>
              </w:rPr>
              <w:t xml:space="preserve"> (1999) constatent que les femmes qui bénéficiaient de feuillet éducationnel et d’une vidéo informative démontraient plus de comportements de soutien adéqu</w:t>
            </w:r>
            <w:r>
              <w:rPr>
                <w:sz w:val="22"/>
              </w:rPr>
              <w:t xml:space="preserve">ats (Toledo et Seymour, 2013). </w:t>
            </w:r>
          </w:p>
          <w:p w14:paraId="04955152" w14:textId="77CC3307" w:rsidR="000279CD" w:rsidRPr="002C1E35" w:rsidRDefault="000279CD" w:rsidP="00545156">
            <w:pPr>
              <w:spacing w:before="60" w:after="80"/>
              <w:rPr>
                <w:sz w:val="22"/>
              </w:rPr>
            </w:pPr>
            <w:r>
              <w:rPr>
                <w:sz w:val="22"/>
              </w:rPr>
              <w:t>S</w:t>
            </w:r>
            <w:r w:rsidRPr="002C1E35">
              <w:rPr>
                <w:sz w:val="22"/>
              </w:rPr>
              <w:t xml:space="preserve">elon </w:t>
            </w:r>
            <w:r>
              <w:rPr>
                <w:sz w:val="22"/>
              </w:rPr>
              <w:t xml:space="preserve">Cyr </w:t>
            </w:r>
            <w:r w:rsidRPr="002C1E35">
              <w:rPr>
                <w:i/>
                <w:sz w:val="22"/>
              </w:rPr>
              <w:t>et al.</w:t>
            </w:r>
            <w:r w:rsidRPr="002C1E35">
              <w:rPr>
                <w:sz w:val="22"/>
              </w:rPr>
              <w:t xml:space="preserve"> (2011), les cas d’agressions intrafamiliales risquent de générer d’intenses sentiments de confusion, de doute et de colère chez le parent non agresseur. Il est donc important de privilégier des approches éducatives et thérapeutiques, de favoriser le développement de capacités de reconnaissance et de gestion émotionnelle, d’adapter les composantes du traitement aux besoins réels des parents (importance de l’évaluation), de favoriser </w:t>
            </w:r>
            <w:r w:rsidRPr="002C1E35">
              <w:rPr>
                <w:rFonts w:eastAsia="Times New Roman"/>
                <w:sz w:val="22"/>
                <w:lang w:eastAsia="fr-CA"/>
              </w:rPr>
              <w:t xml:space="preserve">l’apprentissage de bonnes </w:t>
            </w:r>
            <w:r w:rsidRPr="009D175D">
              <w:rPr>
                <w:rFonts w:eastAsia="Times New Roman"/>
                <w:b/>
                <w:sz w:val="22"/>
                <w:lang w:eastAsia="fr-CA"/>
              </w:rPr>
              <w:t>pratiques éducatives</w:t>
            </w:r>
            <w:r w:rsidRPr="002C1E35">
              <w:rPr>
                <w:rFonts w:eastAsia="Times New Roman"/>
                <w:sz w:val="22"/>
                <w:lang w:eastAsia="fr-CA"/>
              </w:rPr>
              <w:t xml:space="preserve"> </w:t>
            </w:r>
            <w:r w:rsidRPr="002C1E35">
              <w:rPr>
                <w:sz w:val="22"/>
              </w:rPr>
              <w:t>et de faire des rencontres de suivi.</w:t>
            </w:r>
          </w:p>
        </w:tc>
      </w:tr>
      <w:tr w:rsidR="00213A8E" w:rsidRPr="002C1E35" w14:paraId="25A5B26F" w14:textId="77777777" w:rsidTr="00DE4C87">
        <w:tc>
          <w:tcPr>
            <w:tcW w:w="2127" w:type="dxa"/>
            <w:shd w:val="clear" w:color="auto" w:fill="auto"/>
          </w:tcPr>
          <w:p w14:paraId="6E917B10" w14:textId="77777777" w:rsidR="00213A8E" w:rsidRPr="002C1E35" w:rsidRDefault="00F809CF" w:rsidP="00545156">
            <w:pPr>
              <w:spacing w:before="60" w:after="80"/>
              <w:rPr>
                <w:sz w:val="22"/>
              </w:rPr>
            </w:pPr>
            <w:r>
              <w:rPr>
                <w:sz w:val="22"/>
              </w:rPr>
              <w:lastRenderedPageBreak/>
              <w:t xml:space="preserve">Approche </w:t>
            </w:r>
            <w:proofErr w:type="spellStart"/>
            <w:r>
              <w:rPr>
                <w:sz w:val="22"/>
              </w:rPr>
              <w:t>cognitivo</w:t>
            </w:r>
            <w:proofErr w:type="spellEnd"/>
            <w:r>
              <w:rPr>
                <w:sz w:val="22"/>
              </w:rPr>
              <w:t>-comportementale</w:t>
            </w:r>
          </w:p>
        </w:tc>
        <w:tc>
          <w:tcPr>
            <w:tcW w:w="7371" w:type="dxa"/>
            <w:shd w:val="clear" w:color="auto" w:fill="auto"/>
          </w:tcPr>
          <w:p w14:paraId="5E2AF88A" w14:textId="77777777" w:rsidR="00213A8E" w:rsidRPr="0048301E" w:rsidRDefault="00DE4C87" w:rsidP="00545156">
            <w:pPr>
              <w:autoSpaceDE w:val="0"/>
              <w:autoSpaceDN w:val="0"/>
              <w:adjustRightInd w:val="0"/>
              <w:spacing w:before="60" w:after="80"/>
              <w:rPr>
                <w:spacing w:val="-4"/>
                <w:sz w:val="22"/>
              </w:rPr>
            </w:pPr>
            <w:r w:rsidRPr="0048301E">
              <w:rPr>
                <w:rFonts w:eastAsia="Times New Roman"/>
                <w:color w:val="212121"/>
                <w:spacing w:val="-4"/>
                <w:sz w:val="22"/>
                <w:lang w:eastAsia="fr-CA"/>
              </w:rPr>
              <w:t xml:space="preserve">Règle générale, les interventions qui ont un plus grand soutien empirique ont tendance à être fondées sur des </w:t>
            </w:r>
            <w:r w:rsidRPr="0048301E">
              <w:rPr>
                <w:rFonts w:eastAsia="Times New Roman"/>
                <w:b/>
                <w:color w:val="212121"/>
                <w:spacing w:val="-4"/>
                <w:sz w:val="22"/>
                <w:lang w:eastAsia="fr-CA"/>
              </w:rPr>
              <w:t xml:space="preserve">approches </w:t>
            </w:r>
            <w:proofErr w:type="spellStart"/>
            <w:r w:rsidRPr="0048301E">
              <w:rPr>
                <w:rFonts w:eastAsia="Times New Roman"/>
                <w:b/>
                <w:color w:val="212121"/>
                <w:spacing w:val="-4"/>
                <w:sz w:val="22"/>
                <w:lang w:eastAsia="fr-CA"/>
              </w:rPr>
              <w:t>cognitivo</w:t>
            </w:r>
            <w:proofErr w:type="spellEnd"/>
            <w:r w:rsidRPr="0048301E">
              <w:rPr>
                <w:rFonts w:eastAsia="Times New Roman"/>
                <w:b/>
                <w:color w:val="212121"/>
                <w:spacing w:val="-4"/>
                <w:sz w:val="22"/>
                <w:lang w:eastAsia="fr-CA"/>
              </w:rPr>
              <w:t>-comportementales</w:t>
            </w:r>
            <w:r w:rsidRPr="0048301E">
              <w:rPr>
                <w:rFonts w:eastAsia="Times New Roman"/>
                <w:color w:val="212121"/>
                <w:spacing w:val="-4"/>
                <w:sz w:val="22"/>
                <w:lang w:eastAsia="fr-CA"/>
              </w:rPr>
              <w:t xml:space="preserve"> et elles ciblent à la fois l’enfant et le parent (Saunders </w:t>
            </w:r>
            <w:r w:rsidRPr="0048301E">
              <w:rPr>
                <w:rFonts w:eastAsia="Times New Roman"/>
                <w:i/>
                <w:color w:val="212121"/>
                <w:spacing w:val="-4"/>
                <w:sz w:val="22"/>
                <w:lang w:eastAsia="fr-CA"/>
              </w:rPr>
              <w:t>et al.</w:t>
            </w:r>
            <w:r w:rsidRPr="0048301E">
              <w:rPr>
                <w:rFonts w:eastAsia="Times New Roman"/>
                <w:color w:val="212121"/>
                <w:spacing w:val="-4"/>
                <w:sz w:val="22"/>
                <w:lang w:eastAsia="fr-CA"/>
              </w:rPr>
              <w:t xml:space="preserve"> 2004; </w:t>
            </w:r>
            <w:proofErr w:type="spellStart"/>
            <w:r w:rsidRPr="0048301E">
              <w:rPr>
                <w:rFonts w:eastAsia="Times New Roman"/>
                <w:color w:val="212121"/>
                <w:spacing w:val="-4"/>
                <w:sz w:val="22"/>
                <w:lang w:eastAsia="fr-CA"/>
              </w:rPr>
              <w:t>Vizard</w:t>
            </w:r>
            <w:proofErr w:type="spellEnd"/>
            <w:r w:rsidRPr="0048301E">
              <w:rPr>
                <w:rFonts w:eastAsia="Times New Roman"/>
                <w:color w:val="212121"/>
                <w:spacing w:val="-4"/>
                <w:sz w:val="22"/>
                <w:lang w:eastAsia="fr-CA"/>
              </w:rPr>
              <w:t>, 2013)</w:t>
            </w:r>
            <w:r w:rsidRPr="0048301E">
              <w:rPr>
                <w:spacing w:val="-4"/>
                <w:sz w:val="22"/>
              </w:rPr>
              <w:t>.</w:t>
            </w:r>
          </w:p>
          <w:p w14:paraId="318DBD58" w14:textId="77777777" w:rsidR="00D50D35" w:rsidRPr="002C1E35" w:rsidRDefault="00D50D35" w:rsidP="00545156">
            <w:pPr>
              <w:spacing w:before="60" w:after="80"/>
              <w:rPr>
                <w:sz w:val="22"/>
              </w:rPr>
            </w:pPr>
            <w:r w:rsidRPr="002C1E35">
              <w:rPr>
                <w:rFonts w:eastAsia="Times New Roman"/>
                <w:sz w:val="22"/>
                <w:lang w:eastAsia="fr-CA"/>
              </w:rPr>
              <w:t xml:space="preserve">Les parents non abuseurs ont besoin d’un soutien émotionnel. Selon les différents auteurs, </w:t>
            </w:r>
            <w:r w:rsidRPr="002C1E35">
              <w:rPr>
                <w:b/>
                <w:sz w:val="22"/>
              </w:rPr>
              <w:t xml:space="preserve">les parents non abuseurs ont souvent besoin d'une aide personnelle afin d'augmenter leur capacité à faire face à la situation et à travailler malgré les sentiments vécus (par ex., le déni, la culpabilité, la colère, l'apitoiement sur soi, le ressentiment et la peur) </w:t>
            </w:r>
            <w:r w:rsidRPr="002C1E35">
              <w:rPr>
                <w:sz w:val="22"/>
              </w:rPr>
              <w:t xml:space="preserve">(Cyr </w:t>
            </w:r>
            <w:r w:rsidRPr="002C1E35">
              <w:rPr>
                <w:i/>
                <w:sz w:val="22"/>
              </w:rPr>
              <w:t>et al,</w:t>
            </w:r>
            <w:r w:rsidRPr="002C1E35">
              <w:rPr>
                <w:sz w:val="22"/>
              </w:rPr>
              <w:t xml:space="preserve"> 2011). Ils doivent être accueillis et sécurisés (Huot et Martinet 2011). Ils peuvent même avoir besoin d'aide pour </w:t>
            </w:r>
            <w:r w:rsidRPr="002C1E35">
              <w:rPr>
                <w:b/>
                <w:sz w:val="22"/>
              </w:rPr>
              <w:t xml:space="preserve">travailler sur leurs sentiments de jalousie, de trahison et d'impuissance </w:t>
            </w:r>
            <w:r w:rsidRPr="002C1E35">
              <w:rPr>
                <w:sz w:val="22"/>
              </w:rPr>
              <w:t>(</w:t>
            </w:r>
            <w:proofErr w:type="spellStart"/>
            <w:r w:rsidRPr="002C1E35">
              <w:rPr>
                <w:sz w:val="22"/>
              </w:rPr>
              <w:t>Print</w:t>
            </w:r>
            <w:proofErr w:type="spellEnd"/>
            <w:r w:rsidRPr="002C1E35">
              <w:rPr>
                <w:sz w:val="22"/>
              </w:rPr>
              <w:t xml:space="preserve"> &amp; Dey, 1992 cités </w:t>
            </w:r>
            <w:r>
              <w:rPr>
                <w:sz w:val="22"/>
              </w:rPr>
              <w:t xml:space="preserve">dans Toledo et Seymour, 2013). </w:t>
            </w:r>
          </w:p>
        </w:tc>
      </w:tr>
      <w:tr w:rsidR="00213A8E" w:rsidRPr="002C1E35" w14:paraId="0FC85DDA" w14:textId="77777777" w:rsidTr="00DE4C87">
        <w:tc>
          <w:tcPr>
            <w:tcW w:w="2127" w:type="dxa"/>
            <w:shd w:val="clear" w:color="auto" w:fill="auto"/>
          </w:tcPr>
          <w:p w14:paraId="60BB2184" w14:textId="6D157345" w:rsidR="00213A8E" w:rsidRPr="002C1E35" w:rsidRDefault="007E5A89" w:rsidP="00545156">
            <w:pPr>
              <w:spacing w:before="60" w:after="80"/>
              <w:rPr>
                <w:sz w:val="22"/>
              </w:rPr>
            </w:pPr>
            <w:r>
              <w:rPr>
                <w:sz w:val="22"/>
              </w:rPr>
              <w:t xml:space="preserve">Thérapie de soutien pour leur propre </w:t>
            </w:r>
            <w:r>
              <w:rPr>
                <w:sz w:val="22"/>
              </w:rPr>
              <w:lastRenderedPageBreak/>
              <w:t>victimisation</w:t>
            </w:r>
          </w:p>
        </w:tc>
        <w:tc>
          <w:tcPr>
            <w:tcW w:w="7371" w:type="dxa"/>
            <w:shd w:val="clear" w:color="auto" w:fill="auto"/>
          </w:tcPr>
          <w:p w14:paraId="0A3AE0A2" w14:textId="77777777" w:rsidR="00D50D35" w:rsidRPr="002C1E35" w:rsidRDefault="00D50D35" w:rsidP="00545156">
            <w:pPr>
              <w:spacing w:before="60" w:after="80"/>
              <w:rPr>
                <w:sz w:val="22"/>
              </w:rPr>
            </w:pPr>
            <w:r w:rsidRPr="002C1E35">
              <w:rPr>
                <w:sz w:val="22"/>
              </w:rPr>
              <w:lastRenderedPageBreak/>
              <w:t xml:space="preserve">Certains auteurs parlent aussi du </w:t>
            </w:r>
            <w:r w:rsidRPr="002C1E35">
              <w:rPr>
                <w:b/>
                <w:sz w:val="22"/>
              </w:rPr>
              <w:t>besoin de soutien pour la propre victimisation des parents non abuseurs</w:t>
            </w:r>
            <w:r w:rsidRPr="002C1E35">
              <w:rPr>
                <w:sz w:val="22"/>
              </w:rPr>
              <w:t xml:space="preserve">. En effet, ils ont peut-être eux </w:t>
            </w:r>
            <w:r w:rsidRPr="002C1E35">
              <w:rPr>
                <w:sz w:val="22"/>
              </w:rPr>
              <w:lastRenderedPageBreak/>
              <w:t xml:space="preserve">aussi été victime d’abus dans le passé. Ces parents rapportent donc fréquemment une détresse extrême qui requiert une assistance importante pour faire face à leur propre victimisation (Toledo et Seymour, 2013). Fréquemment, le comportement des enfants peut changer après un abus sexuel. Les parents non abuseurs doivent donc être capables de gérer ces comportements de manière adéquate. (Barth, </w:t>
            </w:r>
            <w:proofErr w:type="spellStart"/>
            <w:r w:rsidRPr="002C1E35">
              <w:rPr>
                <w:sz w:val="22"/>
              </w:rPr>
              <w:t>Yeaton</w:t>
            </w:r>
            <w:proofErr w:type="spellEnd"/>
            <w:r w:rsidRPr="002C1E35">
              <w:rPr>
                <w:sz w:val="22"/>
              </w:rPr>
              <w:t xml:space="preserve"> et </w:t>
            </w:r>
            <w:proofErr w:type="spellStart"/>
            <w:r w:rsidRPr="002C1E35">
              <w:rPr>
                <w:sz w:val="22"/>
              </w:rPr>
              <w:t>Winterfelt</w:t>
            </w:r>
            <w:proofErr w:type="spellEnd"/>
            <w:r w:rsidRPr="002C1E35">
              <w:rPr>
                <w:sz w:val="22"/>
              </w:rPr>
              <w:t>, 1994, cité</w:t>
            </w:r>
            <w:r>
              <w:rPr>
                <w:sz w:val="22"/>
              </w:rPr>
              <w:t>s dans Toledo et Seymour 2013).</w:t>
            </w:r>
          </w:p>
        </w:tc>
      </w:tr>
      <w:tr w:rsidR="00DE4C87" w:rsidRPr="002C1E35" w14:paraId="626C91E2" w14:textId="77777777" w:rsidTr="00DE4C87">
        <w:tc>
          <w:tcPr>
            <w:tcW w:w="2127" w:type="dxa"/>
            <w:shd w:val="clear" w:color="auto" w:fill="auto"/>
          </w:tcPr>
          <w:p w14:paraId="14C5341D" w14:textId="77777777" w:rsidR="00DE4C87" w:rsidRPr="002C1E35" w:rsidRDefault="00DE4C87" w:rsidP="00545156">
            <w:pPr>
              <w:spacing w:before="60" w:after="80"/>
              <w:rPr>
                <w:sz w:val="22"/>
              </w:rPr>
            </w:pPr>
            <w:r>
              <w:rPr>
                <w:sz w:val="22"/>
              </w:rPr>
              <w:lastRenderedPageBreak/>
              <w:t>Intervention de groupe</w:t>
            </w:r>
            <w:r w:rsidR="00B34F81">
              <w:rPr>
                <w:sz w:val="22"/>
              </w:rPr>
              <w:t xml:space="preserve"> (groupe de soutien et groupe psychoéducatif)</w:t>
            </w:r>
          </w:p>
        </w:tc>
        <w:tc>
          <w:tcPr>
            <w:tcW w:w="7371" w:type="dxa"/>
            <w:shd w:val="clear" w:color="auto" w:fill="auto"/>
          </w:tcPr>
          <w:p w14:paraId="6C6CEDB0" w14:textId="77777777" w:rsidR="00DE4C87" w:rsidRPr="002C1E35" w:rsidRDefault="00DE4C87" w:rsidP="00545156">
            <w:pPr>
              <w:spacing w:before="60" w:after="80"/>
              <w:rPr>
                <w:sz w:val="22"/>
              </w:rPr>
            </w:pPr>
            <w:r w:rsidRPr="002C1E35">
              <w:rPr>
                <w:sz w:val="22"/>
              </w:rPr>
              <w:t xml:space="preserve">Puisque le soutien social peut être diminué après la divulgation de l’abus sexuel, plusieurs recherches auraient démontré qu’un </w:t>
            </w:r>
            <w:r w:rsidRPr="00B34F81">
              <w:rPr>
                <w:b/>
                <w:sz w:val="22"/>
              </w:rPr>
              <w:t>groupe de soutien</w:t>
            </w:r>
            <w:r w:rsidRPr="002C1E35">
              <w:rPr>
                <w:sz w:val="22"/>
              </w:rPr>
              <w:t xml:space="preserve"> est important pour les aidants (</w:t>
            </w:r>
            <w:proofErr w:type="spellStart"/>
            <w:r w:rsidRPr="002C1E35">
              <w:rPr>
                <w:sz w:val="22"/>
              </w:rPr>
              <w:t>Alaggia</w:t>
            </w:r>
            <w:proofErr w:type="spellEnd"/>
            <w:r w:rsidRPr="002C1E35">
              <w:rPr>
                <w:sz w:val="22"/>
              </w:rPr>
              <w:t xml:space="preserve">, 2002; Hewitt et Barnard, 1986; Hill, 2001; </w:t>
            </w:r>
            <w:proofErr w:type="spellStart"/>
            <w:r w:rsidRPr="002C1E35">
              <w:rPr>
                <w:sz w:val="22"/>
              </w:rPr>
              <w:t>Humphreys</w:t>
            </w:r>
            <w:proofErr w:type="spellEnd"/>
            <w:r w:rsidRPr="002C1E35">
              <w:rPr>
                <w:sz w:val="22"/>
              </w:rPr>
              <w:t xml:space="preserve">, 1995 cités dans Toledo et Seymour 2013). </w:t>
            </w:r>
            <w:r w:rsidRPr="002C1E35">
              <w:rPr>
                <w:b/>
                <w:sz w:val="22"/>
              </w:rPr>
              <w:t>Le groupe de soutien a pour effet de développer un soutien social et de favoriser la normalisation des comportements du jeune</w:t>
            </w:r>
            <w:r w:rsidRPr="002C1E35">
              <w:rPr>
                <w:sz w:val="22"/>
              </w:rPr>
              <w:t xml:space="preserve">. Ainsi, il aide les parents à comprendre qu’ils ne sont pas seuls dans cette situation, </w:t>
            </w:r>
            <w:r w:rsidRPr="002C1E35">
              <w:rPr>
                <w:b/>
                <w:sz w:val="22"/>
              </w:rPr>
              <w:t>diminue le stress et réduit la dépression chez les mères</w:t>
            </w:r>
            <w:r w:rsidRPr="002C1E35">
              <w:rPr>
                <w:sz w:val="22"/>
              </w:rPr>
              <w:t xml:space="preserve"> dont le jeune est victime d’abus (Hernandez </w:t>
            </w:r>
            <w:r w:rsidRPr="002C1E35">
              <w:rPr>
                <w:i/>
                <w:sz w:val="22"/>
              </w:rPr>
              <w:t xml:space="preserve">et </w:t>
            </w:r>
            <w:proofErr w:type="gramStart"/>
            <w:r w:rsidRPr="002C1E35">
              <w:rPr>
                <w:i/>
                <w:sz w:val="22"/>
              </w:rPr>
              <w:t>al.,</w:t>
            </w:r>
            <w:proofErr w:type="gramEnd"/>
            <w:r w:rsidRPr="002C1E35">
              <w:rPr>
                <w:sz w:val="22"/>
              </w:rPr>
              <w:t xml:space="preserve"> 2009; Hewitt et Barnard, 1986; Hill, 2001; </w:t>
            </w:r>
            <w:proofErr w:type="spellStart"/>
            <w:r w:rsidRPr="002C1E35">
              <w:rPr>
                <w:sz w:val="22"/>
              </w:rPr>
              <w:t>Print</w:t>
            </w:r>
            <w:proofErr w:type="spellEnd"/>
            <w:r w:rsidRPr="002C1E35">
              <w:rPr>
                <w:sz w:val="22"/>
              </w:rPr>
              <w:t xml:space="preserve"> et Dey, 1992; </w:t>
            </w:r>
            <w:proofErr w:type="spellStart"/>
            <w:r w:rsidRPr="002C1E35">
              <w:rPr>
                <w:sz w:val="22"/>
              </w:rPr>
              <w:t>Winton</w:t>
            </w:r>
            <w:proofErr w:type="spellEnd"/>
            <w:r w:rsidRPr="002C1E35">
              <w:rPr>
                <w:sz w:val="22"/>
              </w:rPr>
              <w:t>, 1990 cité dans Toledo et Seymour 2013).</w:t>
            </w:r>
          </w:p>
          <w:p w14:paraId="29E758C6" w14:textId="77777777" w:rsidR="00DE4C87" w:rsidRPr="002C1E35" w:rsidRDefault="00DE4C87" w:rsidP="00545156">
            <w:pPr>
              <w:spacing w:before="60" w:after="80"/>
              <w:rPr>
                <w:sz w:val="22"/>
              </w:rPr>
            </w:pPr>
            <w:r w:rsidRPr="002C1E35">
              <w:rPr>
                <w:sz w:val="22"/>
              </w:rPr>
              <w:t xml:space="preserve">Bien que bénéfique, plusieurs études ont indiqué que le groupe de soutien est plus efficace lorsqu’il est </w:t>
            </w:r>
            <w:r w:rsidRPr="002C1E35">
              <w:rPr>
                <w:b/>
                <w:sz w:val="22"/>
              </w:rPr>
              <w:t>jumelé à des</w:t>
            </w:r>
            <w:r w:rsidRPr="002C1E35">
              <w:rPr>
                <w:sz w:val="22"/>
              </w:rPr>
              <w:t xml:space="preserve"> </w:t>
            </w:r>
            <w:r w:rsidRPr="002C1E35">
              <w:rPr>
                <w:b/>
                <w:sz w:val="22"/>
              </w:rPr>
              <w:t>interventions avec la famille élargie</w:t>
            </w:r>
            <w:r w:rsidRPr="002C1E35">
              <w:rPr>
                <w:sz w:val="22"/>
              </w:rPr>
              <w:t xml:space="preserve"> (Miller et Dwyer, 1997; </w:t>
            </w:r>
            <w:proofErr w:type="spellStart"/>
            <w:r w:rsidRPr="002C1E35">
              <w:rPr>
                <w:sz w:val="22"/>
              </w:rPr>
              <w:t>Print</w:t>
            </w:r>
            <w:proofErr w:type="spellEnd"/>
            <w:r w:rsidRPr="002C1E35">
              <w:rPr>
                <w:sz w:val="22"/>
              </w:rPr>
              <w:t xml:space="preserve"> et Dey, 1992). Hernandez </w:t>
            </w:r>
            <w:r w:rsidRPr="002C1E35">
              <w:rPr>
                <w:i/>
                <w:sz w:val="22"/>
              </w:rPr>
              <w:t xml:space="preserve">et al. </w:t>
            </w:r>
            <w:r w:rsidRPr="002C1E35">
              <w:rPr>
                <w:sz w:val="22"/>
              </w:rPr>
              <w:t>(2009) mentionnent que ces groupes peuvent être une bonne préparation à l’implication des parents non abuseurs dans la thérapie individuelle de l'enfant (Toledo et Seymour, 2009).</w:t>
            </w:r>
          </w:p>
          <w:p w14:paraId="2B4563B2" w14:textId="77777777" w:rsidR="00DE4C87" w:rsidRPr="008C2FFC" w:rsidRDefault="00DE4C87" w:rsidP="00545156">
            <w:pPr>
              <w:spacing w:before="60" w:after="80"/>
              <w:rPr>
                <w:spacing w:val="4"/>
                <w:sz w:val="22"/>
              </w:rPr>
            </w:pPr>
            <w:r w:rsidRPr="008C2FFC">
              <w:rPr>
                <w:spacing w:val="4"/>
                <w:sz w:val="22"/>
              </w:rPr>
              <w:t xml:space="preserve">Toledo et Seymour (2013) abordent, dans leur revue de littérature, les bénéfices du </w:t>
            </w:r>
            <w:r w:rsidRPr="008C2FFC">
              <w:rPr>
                <w:b/>
                <w:spacing w:val="4"/>
                <w:sz w:val="22"/>
              </w:rPr>
              <w:t>groupe psychoéducatif</w:t>
            </w:r>
            <w:r w:rsidRPr="008C2FFC">
              <w:rPr>
                <w:spacing w:val="4"/>
                <w:sz w:val="22"/>
              </w:rPr>
              <w:t xml:space="preserve">. Ce groupe offre du soutien et de l’information. Les informations fournies concernent surtout les effets (comportements et émotions) des abus sur les victimes ainsi que des conseils pratiques sur la manière d’agir avec ceux-ci (Barth </w:t>
            </w:r>
            <w:r w:rsidRPr="008C2FFC">
              <w:rPr>
                <w:i/>
                <w:spacing w:val="4"/>
                <w:sz w:val="22"/>
              </w:rPr>
              <w:t xml:space="preserve">et </w:t>
            </w:r>
            <w:proofErr w:type="gramStart"/>
            <w:r w:rsidRPr="008C2FFC">
              <w:rPr>
                <w:i/>
                <w:spacing w:val="4"/>
                <w:sz w:val="22"/>
              </w:rPr>
              <w:t>al.</w:t>
            </w:r>
            <w:r w:rsidRPr="008C2FFC">
              <w:rPr>
                <w:spacing w:val="4"/>
                <w:sz w:val="22"/>
              </w:rPr>
              <w:t>,</w:t>
            </w:r>
            <w:proofErr w:type="gramEnd"/>
            <w:r w:rsidRPr="008C2FFC">
              <w:rPr>
                <w:spacing w:val="4"/>
                <w:sz w:val="22"/>
              </w:rPr>
              <w:t xml:space="preserve"> 1994; </w:t>
            </w:r>
            <w:proofErr w:type="spellStart"/>
            <w:r w:rsidRPr="008C2FFC">
              <w:rPr>
                <w:spacing w:val="4"/>
                <w:sz w:val="22"/>
              </w:rPr>
              <w:t>Deblinger</w:t>
            </w:r>
            <w:proofErr w:type="spellEnd"/>
            <w:r w:rsidRPr="008C2FFC">
              <w:rPr>
                <w:spacing w:val="4"/>
                <w:sz w:val="22"/>
              </w:rPr>
              <w:t xml:space="preserve">, Stauffer et </w:t>
            </w:r>
            <w:proofErr w:type="spellStart"/>
            <w:r w:rsidRPr="008C2FFC">
              <w:rPr>
                <w:spacing w:val="4"/>
                <w:sz w:val="22"/>
              </w:rPr>
              <w:t>Steer</w:t>
            </w:r>
            <w:proofErr w:type="spellEnd"/>
            <w:r w:rsidRPr="008C2FFC">
              <w:rPr>
                <w:spacing w:val="4"/>
                <w:sz w:val="22"/>
              </w:rPr>
              <w:t xml:space="preserve">, 2001; Hernandez </w:t>
            </w:r>
            <w:r w:rsidRPr="008C2FFC">
              <w:rPr>
                <w:i/>
                <w:spacing w:val="4"/>
                <w:sz w:val="22"/>
              </w:rPr>
              <w:t>et al,.</w:t>
            </w:r>
            <w:r w:rsidRPr="008C2FFC">
              <w:rPr>
                <w:spacing w:val="4"/>
                <w:sz w:val="22"/>
              </w:rPr>
              <w:t xml:space="preserve"> 2009; Hewitt et Barnard, 1986; Hill, 2001; </w:t>
            </w:r>
            <w:proofErr w:type="spellStart"/>
            <w:r w:rsidRPr="008C2FFC">
              <w:rPr>
                <w:spacing w:val="4"/>
                <w:sz w:val="22"/>
              </w:rPr>
              <w:t>Ostis</w:t>
            </w:r>
            <w:proofErr w:type="spellEnd"/>
            <w:r w:rsidRPr="008C2FFC">
              <w:rPr>
                <w:spacing w:val="4"/>
                <w:sz w:val="22"/>
              </w:rPr>
              <w:t xml:space="preserve">, 2002; </w:t>
            </w:r>
            <w:proofErr w:type="spellStart"/>
            <w:r w:rsidRPr="008C2FFC">
              <w:rPr>
                <w:spacing w:val="4"/>
                <w:sz w:val="22"/>
              </w:rPr>
              <w:t>Winton</w:t>
            </w:r>
            <w:proofErr w:type="spellEnd"/>
            <w:r w:rsidRPr="008C2FFC">
              <w:rPr>
                <w:spacing w:val="4"/>
                <w:sz w:val="22"/>
              </w:rPr>
              <w:t xml:space="preserve">, 1990 cité dans Toledo et Seymour 2013). </w:t>
            </w:r>
          </w:p>
          <w:p w14:paraId="200E6D3F" w14:textId="77777777" w:rsidR="00DE4C87" w:rsidRPr="002C1E35" w:rsidRDefault="00DE4C87" w:rsidP="00545156">
            <w:pPr>
              <w:spacing w:before="60" w:after="80"/>
              <w:rPr>
                <w:sz w:val="22"/>
              </w:rPr>
            </w:pPr>
            <w:r w:rsidRPr="002C1E35">
              <w:rPr>
                <w:sz w:val="22"/>
              </w:rPr>
              <w:t xml:space="preserve">Selon les différents auteurs, les efforts déployés dans les </w:t>
            </w:r>
            <w:r w:rsidRPr="00B34F81">
              <w:rPr>
                <w:b/>
                <w:sz w:val="22"/>
              </w:rPr>
              <w:t>groupes psychoéducatifs</w:t>
            </w:r>
            <w:r w:rsidRPr="002C1E35">
              <w:rPr>
                <w:sz w:val="22"/>
              </w:rPr>
              <w:t xml:space="preserve"> visent à accroître la confiance et l’auto-efficacité du parent non abuseur, à améliorer les comportements dysfonctionnels de leurs enfants, à mieux comprendre et à faire face à leurs propres émotions ainsi qu’à fournir un réseau de soutien plus large (Barth </w:t>
            </w:r>
            <w:r w:rsidRPr="002C1E35">
              <w:rPr>
                <w:i/>
                <w:sz w:val="22"/>
              </w:rPr>
              <w:t xml:space="preserve">et </w:t>
            </w:r>
            <w:proofErr w:type="gramStart"/>
            <w:r w:rsidRPr="002C1E35">
              <w:rPr>
                <w:i/>
                <w:sz w:val="22"/>
              </w:rPr>
              <w:t>al.,</w:t>
            </w:r>
            <w:proofErr w:type="gramEnd"/>
            <w:r w:rsidRPr="002C1E35">
              <w:rPr>
                <w:i/>
                <w:sz w:val="22"/>
              </w:rPr>
              <w:t xml:space="preserve"> </w:t>
            </w:r>
            <w:r w:rsidRPr="002C1E35">
              <w:rPr>
                <w:sz w:val="22"/>
              </w:rPr>
              <w:t xml:space="preserve">1994; </w:t>
            </w:r>
            <w:proofErr w:type="spellStart"/>
            <w:r w:rsidRPr="002C1E35">
              <w:rPr>
                <w:sz w:val="22"/>
              </w:rPr>
              <w:t>Winton</w:t>
            </w:r>
            <w:proofErr w:type="spellEnd"/>
            <w:r w:rsidRPr="002C1E35">
              <w:rPr>
                <w:sz w:val="22"/>
              </w:rPr>
              <w:t xml:space="preserve">, 1990 cité dans Toledo et Seymour 2013). </w:t>
            </w:r>
          </w:p>
          <w:p w14:paraId="6481CB99" w14:textId="77777777" w:rsidR="00DE4C87" w:rsidRPr="002C1E35" w:rsidRDefault="00DE4C87" w:rsidP="00B34F81">
            <w:pPr>
              <w:spacing w:before="60" w:after="80"/>
              <w:rPr>
                <w:sz w:val="22"/>
              </w:rPr>
            </w:pPr>
            <w:r w:rsidRPr="002C1E35">
              <w:rPr>
                <w:sz w:val="22"/>
              </w:rPr>
              <w:t xml:space="preserve">Les </w:t>
            </w:r>
            <w:r w:rsidRPr="00B34F81">
              <w:rPr>
                <w:b/>
                <w:sz w:val="22"/>
              </w:rPr>
              <w:t>groupe psychoéducatifs</w:t>
            </w:r>
            <w:r w:rsidRPr="002C1E35">
              <w:rPr>
                <w:sz w:val="22"/>
              </w:rPr>
              <w:t xml:space="preserve"> obtiendraient des résultats positifs sur la majorité des aspects : une meilleure compréhension des comportements de leurs enfants; une augmentation du pouvoir d’agir; une augmentation de la compréhension (Barth </w:t>
            </w:r>
            <w:r w:rsidRPr="002C1E35">
              <w:rPr>
                <w:i/>
                <w:sz w:val="22"/>
              </w:rPr>
              <w:t>et al.,</w:t>
            </w:r>
            <w:r w:rsidRPr="002C1E35">
              <w:rPr>
                <w:sz w:val="22"/>
              </w:rPr>
              <w:t xml:space="preserve"> 1994; </w:t>
            </w:r>
            <w:proofErr w:type="spellStart"/>
            <w:r w:rsidRPr="002C1E35">
              <w:rPr>
                <w:sz w:val="22"/>
              </w:rPr>
              <w:t>Winton</w:t>
            </w:r>
            <w:proofErr w:type="spellEnd"/>
            <w:r w:rsidRPr="002C1E35">
              <w:rPr>
                <w:sz w:val="22"/>
              </w:rPr>
              <w:t>, 1990 cité dans Toledo et Seymour 2013); un accroissement du bien-être; une augmentation de la capacité à accompagner leurs enfants dans le processus; une meilleure gestion du stress; une plus grande capacité à traiter avec des professionnels à la suite des interventions, etc. (Toledo et Seymour 2013). Selon les études recensées par Toledo et Seymour (2013), certains auteurs rapportent une baisse des comportements problématiques (</w:t>
            </w:r>
            <w:proofErr w:type="spellStart"/>
            <w:r w:rsidRPr="002C1E35">
              <w:rPr>
                <w:sz w:val="22"/>
              </w:rPr>
              <w:t>Winton</w:t>
            </w:r>
            <w:proofErr w:type="spellEnd"/>
            <w:r w:rsidRPr="002C1E35">
              <w:rPr>
                <w:sz w:val="22"/>
              </w:rPr>
              <w:t xml:space="preserve">, 1990) et d'autres ne </w:t>
            </w:r>
            <w:r w:rsidRPr="002C1E35">
              <w:rPr>
                <w:sz w:val="22"/>
              </w:rPr>
              <w:lastRenderedPageBreak/>
              <w:t xml:space="preserve">trouvent aucun changement (Barth </w:t>
            </w:r>
            <w:r w:rsidRPr="002C1E35">
              <w:rPr>
                <w:i/>
                <w:sz w:val="22"/>
              </w:rPr>
              <w:t>et al.</w:t>
            </w:r>
            <w:r w:rsidRPr="002C1E35">
              <w:rPr>
                <w:sz w:val="22"/>
              </w:rPr>
              <w:t xml:space="preserve"> 1994). Dans l’ensemble, les g</w:t>
            </w:r>
            <w:r w:rsidR="00B34F81">
              <w:rPr>
                <w:sz w:val="22"/>
              </w:rPr>
              <w:t>roupes psychoéducatifs offrent</w:t>
            </w:r>
            <w:r w:rsidRPr="002C1E35">
              <w:rPr>
                <w:sz w:val="22"/>
              </w:rPr>
              <w:t xml:space="preserve"> plusieurs avantages. </w:t>
            </w:r>
          </w:p>
        </w:tc>
      </w:tr>
    </w:tbl>
    <w:p w14:paraId="7A257B1E" w14:textId="77777777" w:rsidR="00DE4C87" w:rsidRDefault="00DE4C87" w:rsidP="00545156"/>
    <w:tbl>
      <w:tblPr>
        <w:tblW w:w="9498"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28" w:type="dxa"/>
          <w:left w:w="57" w:type="dxa"/>
          <w:bottom w:w="28" w:type="dxa"/>
          <w:right w:w="57" w:type="dxa"/>
        </w:tblCellMar>
        <w:tblLook w:val="04A0" w:firstRow="1" w:lastRow="0" w:firstColumn="1" w:lastColumn="0" w:noHBand="0" w:noVBand="1"/>
      </w:tblPr>
      <w:tblGrid>
        <w:gridCol w:w="2127"/>
        <w:gridCol w:w="7371"/>
      </w:tblGrid>
      <w:tr w:rsidR="00DE4C87" w:rsidRPr="00213A8E" w14:paraId="5EF02AE2" w14:textId="77777777" w:rsidTr="00213A8E">
        <w:tc>
          <w:tcPr>
            <w:tcW w:w="9498" w:type="dxa"/>
            <w:gridSpan w:val="2"/>
            <w:shd w:val="clear" w:color="auto" w:fill="FF6600"/>
          </w:tcPr>
          <w:p w14:paraId="0AF11CF2" w14:textId="77777777" w:rsidR="00DE4C87" w:rsidRPr="00213A8E" w:rsidRDefault="00DE4C87" w:rsidP="00545156">
            <w:pPr>
              <w:spacing w:before="60" w:after="80"/>
              <w:rPr>
                <w:b/>
                <w:sz w:val="22"/>
              </w:rPr>
            </w:pPr>
            <w:r>
              <w:rPr>
                <w:b/>
                <w:sz w:val="22"/>
              </w:rPr>
              <w:t>Auprès de la famille</w:t>
            </w:r>
          </w:p>
        </w:tc>
      </w:tr>
      <w:tr w:rsidR="00DE4C87" w:rsidRPr="002C1E35" w14:paraId="568EC25F" w14:textId="77777777" w:rsidTr="00DE4C87">
        <w:tc>
          <w:tcPr>
            <w:tcW w:w="2127" w:type="dxa"/>
            <w:shd w:val="clear" w:color="auto" w:fill="auto"/>
          </w:tcPr>
          <w:p w14:paraId="3EA9F811" w14:textId="77777777" w:rsidR="00DE4C87" w:rsidRPr="002C1E35" w:rsidRDefault="00DE4C87" w:rsidP="00545156">
            <w:pPr>
              <w:spacing w:before="60" w:after="80"/>
              <w:rPr>
                <w:sz w:val="22"/>
              </w:rPr>
            </w:pPr>
            <w:r>
              <w:rPr>
                <w:sz w:val="22"/>
              </w:rPr>
              <w:t>Thérapie familiale</w:t>
            </w:r>
          </w:p>
        </w:tc>
        <w:tc>
          <w:tcPr>
            <w:tcW w:w="7371" w:type="dxa"/>
            <w:shd w:val="clear" w:color="auto" w:fill="auto"/>
          </w:tcPr>
          <w:p w14:paraId="199E8775" w14:textId="77777777" w:rsidR="00DE4C87" w:rsidRPr="002C1E35" w:rsidRDefault="00DE4C87" w:rsidP="00545156">
            <w:pPr>
              <w:spacing w:before="60" w:after="80"/>
              <w:rPr>
                <w:sz w:val="22"/>
                <w:lang w:eastAsia="fr-CA"/>
              </w:rPr>
            </w:pPr>
            <w:r w:rsidRPr="002C1E35">
              <w:rPr>
                <w:sz w:val="22"/>
                <w:lang w:eastAsia="fr-CA"/>
              </w:rPr>
              <w:t xml:space="preserve">La plupart des auteurs qui proposent des </w:t>
            </w:r>
            <w:r w:rsidRPr="00B34F81">
              <w:rPr>
                <w:b/>
                <w:sz w:val="22"/>
                <w:lang w:eastAsia="fr-CA"/>
              </w:rPr>
              <w:t>thérapies familiales</w:t>
            </w:r>
            <w:r w:rsidRPr="002C1E35">
              <w:rPr>
                <w:sz w:val="22"/>
                <w:lang w:eastAsia="fr-CA"/>
              </w:rPr>
              <w:t xml:space="preserve"> s’inspirent de modèles théoriques systémiques offrant des programmes d’intervention complets incluant des services individuels, dyadiques, de groupe et familiaux, en même temps ou de façon successive (Wright </w:t>
            </w:r>
            <w:r w:rsidRPr="002C1E35">
              <w:rPr>
                <w:i/>
                <w:sz w:val="22"/>
                <w:lang w:eastAsia="fr-CA"/>
              </w:rPr>
              <w:t xml:space="preserve">et  al., </w:t>
            </w:r>
            <w:r w:rsidRPr="002C1E35">
              <w:rPr>
                <w:sz w:val="22"/>
                <w:lang w:eastAsia="fr-CA"/>
              </w:rPr>
              <w:t xml:space="preserve">1999, cités dans Hébert </w:t>
            </w:r>
            <w:r w:rsidRPr="002C1E35">
              <w:rPr>
                <w:i/>
                <w:sz w:val="22"/>
                <w:lang w:eastAsia="fr-CA"/>
              </w:rPr>
              <w:t>et al.</w:t>
            </w:r>
            <w:r w:rsidRPr="002C1E35">
              <w:rPr>
                <w:sz w:val="22"/>
                <w:lang w:eastAsia="fr-CA"/>
              </w:rPr>
              <w:t xml:space="preserve">,2002). </w:t>
            </w:r>
          </w:p>
          <w:p w14:paraId="71BF60D4" w14:textId="77777777" w:rsidR="00DE4C87" w:rsidRPr="002C1E35" w:rsidRDefault="00DE4C87" w:rsidP="00545156">
            <w:pPr>
              <w:spacing w:before="60" w:after="80"/>
              <w:rPr>
                <w:sz w:val="22"/>
                <w:lang w:eastAsia="fr-CA"/>
              </w:rPr>
            </w:pPr>
            <w:r w:rsidRPr="002C1E35">
              <w:rPr>
                <w:b/>
                <w:sz w:val="22"/>
                <w:lang w:eastAsia="fr-CA"/>
              </w:rPr>
              <w:t>La thérapie familiale vise, entre autres, l’établissement et le maintien des frontières personnelles, l’instauration de rôles clairs et bien définis entre les parents et les enfants, l’éducation familiale concernant l’agression sexuelle et l’assistance émotionnelle dans la gestion des émotions et des pensées reliées à l’agression sexuelle</w:t>
            </w:r>
            <w:r w:rsidRPr="002C1E35">
              <w:rPr>
                <w:sz w:val="22"/>
                <w:lang w:eastAsia="fr-CA"/>
              </w:rPr>
              <w:t xml:space="preserve"> (Hébert </w:t>
            </w:r>
            <w:r w:rsidRPr="002C1E35">
              <w:rPr>
                <w:i/>
                <w:sz w:val="22"/>
                <w:lang w:eastAsia="fr-CA"/>
              </w:rPr>
              <w:t>et al.,</w:t>
            </w:r>
            <w:r w:rsidRPr="002C1E35">
              <w:rPr>
                <w:sz w:val="22"/>
                <w:lang w:eastAsia="fr-CA"/>
              </w:rPr>
              <w:t xml:space="preserve"> 2002).</w:t>
            </w:r>
          </w:p>
          <w:p w14:paraId="55F2903D" w14:textId="77777777" w:rsidR="00DE4C87" w:rsidRPr="002C1E35" w:rsidRDefault="00DE4C87" w:rsidP="00545156">
            <w:pPr>
              <w:autoSpaceDE w:val="0"/>
              <w:autoSpaceDN w:val="0"/>
              <w:adjustRightInd w:val="0"/>
              <w:spacing w:before="60" w:after="80"/>
              <w:rPr>
                <w:sz w:val="22"/>
                <w:lang w:eastAsia="fr-CA"/>
              </w:rPr>
            </w:pPr>
            <w:proofErr w:type="spellStart"/>
            <w:r w:rsidRPr="002C1E35">
              <w:rPr>
                <w:sz w:val="22"/>
                <w:lang w:eastAsia="fr-CA"/>
              </w:rPr>
              <w:t>Silvosky</w:t>
            </w:r>
            <w:proofErr w:type="spellEnd"/>
            <w:r w:rsidRPr="002C1E35">
              <w:rPr>
                <w:sz w:val="22"/>
                <w:lang w:eastAsia="fr-CA"/>
              </w:rPr>
              <w:t xml:space="preserve"> et </w:t>
            </w:r>
            <w:proofErr w:type="spellStart"/>
            <w:r w:rsidRPr="002C1E35">
              <w:rPr>
                <w:sz w:val="22"/>
                <w:lang w:eastAsia="fr-CA"/>
              </w:rPr>
              <w:t>Hambree-Kigin</w:t>
            </w:r>
            <w:proofErr w:type="spellEnd"/>
            <w:r w:rsidRPr="002C1E35">
              <w:rPr>
                <w:sz w:val="22"/>
                <w:lang w:eastAsia="fr-CA"/>
              </w:rPr>
              <w:t xml:space="preserve"> (1994, cités dans Hébert </w:t>
            </w:r>
            <w:r w:rsidRPr="002C1E35">
              <w:rPr>
                <w:i/>
                <w:sz w:val="22"/>
                <w:lang w:eastAsia="fr-CA"/>
              </w:rPr>
              <w:t xml:space="preserve">et </w:t>
            </w:r>
            <w:proofErr w:type="gramStart"/>
            <w:r w:rsidRPr="002C1E35">
              <w:rPr>
                <w:i/>
                <w:sz w:val="22"/>
                <w:lang w:eastAsia="fr-CA"/>
              </w:rPr>
              <w:t>al</w:t>
            </w:r>
            <w:r w:rsidRPr="002C1E35">
              <w:rPr>
                <w:sz w:val="22"/>
                <w:lang w:eastAsia="fr-CA"/>
              </w:rPr>
              <w:t>.,</w:t>
            </w:r>
            <w:proofErr w:type="gramEnd"/>
            <w:r w:rsidRPr="002C1E35">
              <w:rPr>
                <w:sz w:val="22"/>
                <w:lang w:eastAsia="fr-CA"/>
              </w:rPr>
              <w:t xml:space="preserve"> 2002) proposent </w:t>
            </w:r>
            <w:r w:rsidRPr="00B34F81">
              <w:rPr>
                <w:b/>
                <w:sz w:val="22"/>
                <w:lang w:eastAsia="fr-CA"/>
              </w:rPr>
              <w:t>quelques lignes directrices pour la thérapie familiale</w:t>
            </w:r>
            <w:r w:rsidRPr="002C1E35">
              <w:rPr>
                <w:sz w:val="22"/>
                <w:lang w:eastAsia="fr-CA"/>
              </w:rPr>
              <w:t xml:space="preserve">. Tout d’abord, selon ces auteurs, les visées de la thérapie familiale seraient: </w:t>
            </w:r>
          </w:p>
          <w:p w14:paraId="55944B4D" w14:textId="77777777" w:rsidR="00DE4C87" w:rsidRPr="002C1E35" w:rsidRDefault="00DE4C87" w:rsidP="00B34F81">
            <w:pPr>
              <w:numPr>
                <w:ilvl w:val="0"/>
                <w:numId w:val="21"/>
              </w:numPr>
              <w:autoSpaceDE w:val="0"/>
              <w:autoSpaceDN w:val="0"/>
              <w:adjustRightInd w:val="0"/>
              <w:spacing w:before="60"/>
              <w:ind w:left="369" w:hanging="284"/>
              <w:rPr>
                <w:sz w:val="22"/>
                <w:lang w:eastAsia="fr-CA"/>
              </w:rPr>
            </w:pPr>
            <w:r w:rsidRPr="002C1E35">
              <w:rPr>
                <w:sz w:val="22"/>
                <w:lang w:eastAsia="fr-CA"/>
              </w:rPr>
              <w:t>la prévention de la récurrence de l’agression sexuelle et la protection l’enfant;</w:t>
            </w:r>
          </w:p>
          <w:p w14:paraId="3519AC54" w14:textId="77777777" w:rsidR="00DE4C87" w:rsidRPr="002C1E35" w:rsidRDefault="00DE4C87" w:rsidP="00B34F81">
            <w:pPr>
              <w:numPr>
                <w:ilvl w:val="0"/>
                <w:numId w:val="21"/>
              </w:numPr>
              <w:autoSpaceDE w:val="0"/>
              <w:autoSpaceDN w:val="0"/>
              <w:adjustRightInd w:val="0"/>
              <w:spacing w:before="60"/>
              <w:ind w:left="369" w:hanging="284"/>
              <w:rPr>
                <w:sz w:val="22"/>
                <w:lang w:eastAsia="fr-CA"/>
              </w:rPr>
            </w:pPr>
            <w:r w:rsidRPr="002C1E35">
              <w:rPr>
                <w:sz w:val="22"/>
                <w:lang w:eastAsia="fr-CA"/>
              </w:rPr>
              <w:t xml:space="preserve">la reconnaissance, par l'agresseur, de la responsabilité de ses actes; </w:t>
            </w:r>
          </w:p>
          <w:p w14:paraId="34F4E6D0" w14:textId="77777777" w:rsidR="00DE4C87" w:rsidRPr="002C1E35" w:rsidRDefault="00DE4C87" w:rsidP="00B34F81">
            <w:pPr>
              <w:numPr>
                <w:ilvl w:val="0"/>
                <w:numId w:val="21"/>
              </w:numPr>
              <w:autoSpaceDE w:val="0"/>
              <w:autoSpaceDN w:val="0"/>
              <w:adjustRightInd w:val="0"/>
              <w:spacing w:before="60" w:after="80"/>
              <w:ind w:left="368" w:hanging="284"/>
              <w:rPr>
                <w:sz w:val="22"/>
                <w:lang w:eastAsia="fr-CA"/>
              </w:rPr>
            </w:pPr>
            <w:r w:rsidRPr="002C1E35">
              <w:rPr>
                <w:sz w:val="22"/>
                <w:lang w:eastAsia="fr-CA"/>
              </w:rPr>
              <w:t>le rétablissement d’une hiérarchie à l’intérieur de la famille.</w:t>
            </w:r>
          </w:p>
          <w:p w14:paraId="32477A4D" w14:textId="77777777" w:rsidR="00DE4C87" w:rsidRPr="002C1E35" w:rsidRDefault="00DE4C87" w:rsidP="00545156">
            <w:pPr>
              <w:spacing w:before="60" w:after="80"/>
              <w:rPr>
                <w:sz w:val="22"/>
                <w:lang w:eastAsia="fr-CA"/>
              </w:rPr>
            </w:pPr>
            <w:r w:rsidRPr="002C1E35">
              <w:rPr>
                <w:sz w:val="22"/>
              </w:rPr>
              <w:t xml:space="preserve">De plus, </w:t>
            </w:r>
            <w:r w:rsidRPr="002C1E35">
              <w:rPr>
                <w:sz w:val="22"/>
                <w:lang w:eastAsia="fr-CA"/>
              </w:rPr>
              <w:t xml:space="preserve">les auteurs insistent sur la pertinence </w:t>
            </w:r>
            <w:r w:rsidRPr="002C1E35">
              <w:rPr>
                <w:b/>
                <w:sz w:val="22"/>
                <w:lang w:eastAsia="fr-CA"/>
              </w:rPr>
              <w:t>d’une « session d’excuses »</w:t>
            </w:r>
            <w:r w:rsidRPr="002C1E35">
              <w:rPr>
                <w:sz w:val="22"/>
                <w:lang w:eastAsia="fr-CA"/>
              </w:rPr>
              <w:t xml:space="preserve"> où l’agresseur fait des excuses sincères à la victime et aux autres membres de la famille avant d’entamer la thérapie familiale. </w:t>
            </w:r>
          </w:p>
          <w:p w14:paraId="1E86762F" w14:textId="77777777" w:rsidR="00DE4C87" w:rsidRDefault="00DE4C87" w:rsidP="00545156">
            <w:pPr>
              <w:spacing w:before="60" w:after="80"/>
              <w:rPr>
                <w:sz w:val="22"/>
                <w:lang w:eastAsia="fr-CA"/>
              </w:rPr>
            </w:pPr>
            <w:r w:rsidRPr="002C1E35">
              <w:rPr>
                <w:sz w:val="22"/>
                <w:lang w:eastAsia="fr-CA"/>
              </w:rPr>
              <w:t xml:space="preserve">Merrick et ses collègues (1994) proposent, jumelé à une thérapie familiale, un format d’intervention de groupe qui a comme objectif d’aider les victimes à se sentir moins stigmatisées et moins isolées socialement (dans Hébert </w:t>
            </w:r>
            <w:r w:rsidRPr="002C1E35">
              <w:rPr>
                <w:i/>
                <w:sz w:val="22"/>
                <w:lang w:eastAsia="fr-CA"/>
              </w:rPr>
              <w:t xml:space="preserve">et </w:t>
            </w:r>
            <w:proofErr w:type="gramStart"/>
            <w:r w:rsidRPr="002C1E35">
              <w:rPr>
                <w:i/>
                <w:sz w:val="22"/>
                <w:lang w:eastAsia="fr-CA"/>
              </w:rPr>
              <w:t>al.,</w:t>
            </w:r>
            <w:proofErr w:type="gramEnd"/>
            <w:r w:rsidRPr="002C1E35">
              <w:rPr>
                <w:sz w:val="22"/>
                <w:lang w:eastAsia="fr-CA"/>
              </w:rPr>
              <w:t xml:space="preserve"> 2002).</w:t>
            </w:r>
          </w:p>
          <w:p w14:paraId="7B2BB369" w14:textId="2770BA60" w:rsidR="000279CD" w:rsidRPr="002C1E35" w:rsidRDefault="000279CD" w:rsidP="00545156">
            <w:pPr>
              <w:spacing w:before="60" w:after="80"/>
              <w:rPr>
                <w:sz w:val="22"/>
              </w:rPr>
            </w:pPr>
            <w:r w:rsidRPr="002C1E35">
              <w:rPr>
                <w:sz w:val="22"/>
              </w:rPr>
              <w:t xml:space="preserve">Les </w:t>
            </w:r>
            <w:r w:rsidRPr="008057D4">
              <w:rPr>
                <w:b/>
                <w:sz w:val="22"/>
              </w:rPr>
              <w:t>interventions familiales</w:t>
            </w:r>
            <w:r w:rsidRPr="002C1E35">
              <w:rPr>
                <w:sz w:val="22"/>
              </w:rPr>
              <w:t xml:space="preserve"> et individuelles seraient plus efficaces pour </w:t>
            </w:r>
            <w:r w:rsidRPr="00254735">
              <w:rPr>
                <w:spacing w:val="-2"/>
                <w:sz w:val="22"/>
              </w:rPr>
              <w:t>diminuer les symptômes de stress post-traumatique (Harvey et Taylor 2010).</w:t>
            </w:r>
          </w:p>
        </w:tc>
      </w:tr>
      <w:tr w:rsidR="00DE4C87" w:rsidRPr="002C1E35" w14:paraId="5B8849F7" w14:textId="77777777" w:rsidTr="00DE4C87">
        <w:tc>
          <w:tcPr>
            <w:tcW w:w="2127" w:type="dxa"/>
            <w:shd w:val="clear" w:color="auto" w:fill="auto"/>
          </w:tcPr>
          <w:p w14:paraId="3DC3A0D6" w14:textId="77777777" w:rsidR="00DE4C87" w:rsidRPr="002C1E35" w:rsidRDefault="00DE4C87" w:rsidP="00DE4C87">
            <w:pPr>
              <w:spacing w:before="60" w:after="80"/>
              <w:rPr>
                <w:sz w:val="22"/>
              </w:rPr>
            </w:pPr>
            <w:r>
              <w:rPr>
                <w:sz w:val="22"/>
              </w:rPr>
              <w:t>L’entretien parent-enfant</w:t>
            </w:r>
          </w:p>
        </w:tc>
        <w:tc>
          <w:tcPr>
            <w:tcW w:w="7371" w:type="dxa"/>
            <w:shd w:val="clear" w:color="auto" w:fill="auto"/>
          </w:tcPr>
          <w:p w14:paraId="14FE01EB" w14:textId="77777777" w:rsidR="00555702" w:rsidRDefault="00555702" w:rsidP="00545156">
            <w:pPr>
              <w:spacing w:before="60" w:after="80"/>
              <w:rPr>
                <w:sz w:val="22"/>
              </w:rPr>
            </w:pPr>
            <w:r w:rsidRPr="002C1E35">
              <w:rPr>
                <w:sz w:val="22"/>
              </w:rPr>
              <w:t xml:space="preserve">Les auteurs soulignent aussi l’importance de bien évaluer </w:t>
            </w:r>
            <w:r w:rsidRPr="002C1E35">
              <w:rPr>
                <w:b/>
                <w:sz w:val="22"/>
              </w:rPr>
              <w:t>la relation parent-enfant, les comportements d’attachement et les pratiques parentales</w:t>
            </w:r>
            <w:r w:rsidRPr="002C1E35">
              <w:rPr>
                <w:sz w:val="22"/>
              </w:rPr>
              <w:t xml:space="preserve"> en utilisant des questionnaires standardisés et des entrevues structurées ou semi-structurées pour bien systématiser l’information recueillie (Cyr </w:t>
            </w:r>
            <w:r w:rsidRPr="002C1E35">
              <w:rPr>
                <w:i/>
                <w:sz w:val="22"/>
              </w:rPr>
              <w:t>et al.,</w:t>
            </w:r>
            <w:r w:rsidRPr="002C1E35">
              <w:rPr>
                <w:sz w:val="22"/>
              </w:rPr>
              <w:t xml:space="preserve"> 2011). L’évaluation </w:t>
            </w:r>
            <w:r>
              <w:rPr>
                <w:sz w:val="22"/>
              </w:rPr>
              <w:t xml:space="preserve">doit </w:t>
            </w:r>
            <w:r w:rsidRPr="00461A6E">
              <w:rPr>
                <w:b/>
                <w:sz w:val="22"/>
              </w:rPr>
              <w:t>prendre en compte la capacité du parent à prendre soin de son enfant</w:t>
            </w:r>
            <w:r w:rsidRPr="002C1E35">
              <w:rPr>
                <w:sz w:val="22"/>
              </w:rPr>
              <w:t xml:space="preserve"> et doit donner accès à des informations concernant les comportements et les interactions entre le parent et l’enfant, et ce, dans différents contextes (Cyr </w:t>
            </w:r>
            <w:r w:rsidRPr="002C1E35">
              <w:rPr>
                <w:i/>
                <w:sz w:val="22"/>
              </w:rPr>
              <w:t>et al.</w:t>
            </w:r>
            <w:r w:rsidRPr="002C1E35">
              <w:rPr>
                <w:sz w:val="22"/>
              </w:rPr>
              <w:t xml:space="preserve"> 2011; Saunders </w:t>
            </w:r>
            <w:r w:rsidRPr="002C1E35">
              <w:rPr>
                <w:i/>
                <w:sz w:val="22"/>
              </w:rPr>
              <w:t>et al.</w:t>
            </w:r>
            <w:r>
              <w:rPr>
                <w:sz w:val="22"/>
              </w:rPr>
              <w:t xml:space="preserve"> 2004). </w:t>
            </w:r>
          </w:p>
          <w:p w14:paraId="6F9C557B" w14:textId="77777777" w:rsidR="00DE4C87" w:rsidRPr="00B34F81" w:rsidRDefault="00D50D35" w:rsidP="00B34F81">
            <w:pPr>
              <w:spacing w:before="60" w:after="80"/>
              <w:rPr>
                <w:rFonts w:eastAsia="Times New Roman"/>
                <w:sz w:val="22"/>
                <w:lang w:eastAsia="fr-CA"/>
              </w:rPr>
            </w:pPr>
            <w:r w:rsidRPr="002C1E35">
              <w:rPr>
                <w:rFonts w:eastAsia="Times New Roman"/>
                <w:sz w:val="22"/>
                <w:lang w:eastAsia="fr-CA"/>
              </w:rPr>
              <w:t xml:space="preserve">Le principe général de traitement dans </w:t>
            </w:r>
            <w:r w:rsidRPr="002C1E35">
              <w:rPr>
                <w:rFonts w:eastAsia="Times New Roman"/>
                <w:b/>
                <w:sz w:val="22"/>
                <w:lang w:eastAsia="fr-CA"/>
              </w:rPr>
              <w:t>les relations parent-enfant est de promouvoir des interactions positives entre les parents et les enfants, tout en réduisant les interactions négatives</w:t>
            </w:r>
            <w:r w:rsidRPr="002C1E35">
              <w:rPr>
                <w:rFonts w:eastAsia="Times New Roman"/>
                <w:sz w:val="22"/>
                <w:lang w:eastAsia="fr-CA"/>
              </w:rPr>
              <w:t xml:space="preserve">. Les parents apprennent à utiliser des compétences de gestion du comportement basées sur le </w:t>
            </w:r>
            <w:r w:rsidRPr="002C1E35">
              <w:rPr>
                <w:rFonts w:eastAsia="Times New Roman"/>
                <w:sz w:val="22"/>
                <w:lang w:eastAsia="fr-CA"/>
              </w:rPr>
              <w:lastRenderedPageBreak/>
              <w:t xml:space="preserve">renforcement des comportements positifs, plutôt que de compter principalement sur la répression des comportements négatifs et apprennent à instaurer des limites adéquates (Becker </w:t>
            </w:r>
            <w:r w:rsidRPr="002C1E35">
              <w:rPr>
                <w:rFonts w:eastAsia="Times New Roman"/>
                <w:i/>
                <w:sz w:val="22"/>
                <w:lang w:eastAsia="fr-CA"/>
              </w:rPr>
              <w:t xml:space="preserve">et al., </w:t>
            </w:r>
            <w:r>
              <w:rPr>
                <w:rFonts w:eastAsia="Times New Roman"/>
                <w:sz w:val="22"/>
                <w:lang w:eastAsia="fr-CA"/>
              </w:rPr>
              <w:t>1995;</w:t>
            </w:r>
            <w:r w:rsidRPr="002C1E35">
              <w:rPr>
                <w:rFonts w:eastAsia="Times New Roman"/>
                <w:sz w:val="22"/>
                <w:lang w:eastAsia="fr-CA"/>
              </w:rPr>
              <w:t xml:space="preserve"> Saunders </w:t>
            </w:r>
            <w:r w:rsidRPr="002C1E35">
              <w:rPr>
                <w:rFonts w:eastAsia="Times New Roman"/>
                <w:i/>
                <w:sz w:val="22"/>
                <w:lang w:eastAsia="fr-CA"/>
              </w:rPr>
              <w:t>et al.,</w:t>
            </w:r>
            <w:r w:rsidRPr="002C1E35">
              <w:rPr>
                <w:rFonts w:eastAsia="Times New Roman"/>
                <w:sz w:val="22"/>
                <w:lang w:eastAsia="fr-CA"/>
              </w:rPr>
              <w:t xml:space="preserve"> 2004). Dans les interventions, l'importance de la cohérence dans leurs interventions doit être enseignée aux parents (Saunders </w:t>
            </w:r>
            <w:r w:rsidRPr="002C1E35">
              <w:rPr>
                <w:rFonts w:eastAsia="Times New Roman"/>
                <w:i/>
                <w:sz w:val="22"/>
                <w:lang w:eastAsia="fr-CA"/>
              </w:rPr>
              <w:t>et al</w:t>
            </w:r>
            <w:proofErr w:type="gramStart"/>
            <w:r w:rsidRPr="002C1E35">
              <w:rPr>
                <w:rFonts w:eastAsia="Times New Roman"/>
                <w:i/>
                <w:sz w:val="22"/>
                <w:lang w:eastAsia="fr-CA"/>
              </w:rPr>
              <w:t>,.</w:t>
            </w:r>
            <w:proofErr w:type="gramEnd"/>
            <w:r w:rsidR="00B34F81">
              <w:rPr>
                <w:rFonts w:eastAsia="Times New Roman"/>
                <w:sz w:val="22"/>
                <w:lang w:eastAsia="fr-CA"/>
              </w:rPr>
              <w:t xml:space="preserve"> 2004). </w:t>
            </w:r>
          </w:p>
        </w:tc>
      </w:tr>
      <w:tr w:rsidR="00DE4C87" w:rsidRPr="002C1E35" w14:paraId="15CC6305" w14:textId="77777777" w:rsidTr="00DE4C87">
        <w:tc>
          <w:tcPr>
            <w:tcW w:w="2127" w:type="dxa"/>
            <w:shd w:val="clear" w:color="auto" w:fill="auto"/>
          </w:tcPr>
          <w:p w14:paraId="168A735B" w14:textId="77777777" w:rsidR="00DE4C87" w:rsidRPr="002C1E35" w:rsidRDefault="00DE4C87" w:rsidP="00DE4C87">
            <w:pPr>
              <w:spacing w:before="60" w:after="80"/>
              <w:rPr>
                <w:sz w:val="22"/>
              </w:rPr>
            </w:pPr>
            <w:r>
              <w:rPr>
                <w:sz w:val="22"/>
              </w:rPr>
              <w:lastRenderedPageBreak/>
              <w:t>L’intervention par le jeu</w:t>
            </w:r>
          </w:p>
        </w:tc>
        <w:tc>
          <w:tcPr>
            <w:tcW w:w="7371" w:type="dxa"/>
            <w:shd w:val="clear" w:color="auto" w:fill="auto"/>
          </w:tcPr>
          <w:p w14:paraId="58782FBE" w14:textId="77777777" w:rsidR="00DE4C87" w:rsidRPr="002C1E35" w:rsidRDefault="00DE4C87" w:rsidP="00B34F81">
            <w:pPr>
              <w:tabs>
                <w:tab w:val="left" w:pos="1680"/>
              </w:tabs>
              <w:spacing w:before="60" w:after="80"/>
              <w:rPr>
                <w:sz w:val="22"/>
              </w:rPr>
            </w:pPr>
            <w:r w:rsidRPr="002C1E35">
              <w:rPr>
                <w:b/>
                <w:sz w:val="22"/>
              </w:rPr>
              <w:t>L’intervention par le jeu avec le parent et l’enfant</w:t>
            </w:r>
            <w:r w:rsidRPr="002C1E35">
              <w:rPr>
                <w:sz w:val="22"/>
              </w:rPr>
              <w:t xml:space="preserve"> est proposée par certains auteurs (Toledo et Seymour, 2013). Celle-ci a pour but </w:t>
            </w:r>
            <w:r w:rsidRPr="00EA73F2">
              <w:rPr>
                <w:b/>
                <w:sz w:val="22"/>
              </w:rPr>
              <w:t>d’améliorer la relation parent-enfant</w:t>
            </w:r>
            <w:r w:rsidRPr="002C1E35">
              <w:rPr>
                <w:sz w:val="22"/>
              </w:rPr>
              <w:t xml:space="preserve">. Ce type d'intervention </w:t>
            </w:r>
            <w:r w:rsidRPr="00EA73F2">
              <w:rPr>
                <w:b/>
                <w:sz w:val="22"/>
              </w:rPr>
              <w:t>aide les parents à démontrer de l'acceptation et de l'empathie envers leurs enfants</w:t>
            </w:r>
            <w:r w:rsidRPr="002C1E35">
              <w:rPr>
                <w:sz w:val="22"/>
              </w:rPr>
              <w:t xml:space="preserve"> (Toledo et Seymour, 2013). Des avantages résultants de ce type d’intervention sont reconnus par les auteurs; une meilleure acceptation de l'enfant, une plus grande empathie, des changements de comportement et des améliorations sur le plan du bien-être psychologique de l'enfant (Costas et </w:t>
            </w:r>
            <w:proofErr w:type="spellStart"/>
            <w:r w:rsidRPr="002C1E35">
              <w:rPr>
                <w:sz w:val="22"/>
              </w:rPr>
              <w:t>Landreth</w:t>
            </w:r>
            <w:proofErr w:type="spellEnd"/>
            <w:r w:rsidRPr="002C1E35">
              <w:rPr>
                <w:sz w:val="22"/>
              </w:rPr>
              <w:t xml:space="preserve">, 1999; Ouest, 2010, cité dans Toledo et Seymour, 2013). </w:t>
            </w:r>
          </w:p>
        </w:tc>
      </w:tr>
    </w:tbl>
    <w:p w14:paraId="5CFF65DF" w14:textId="77777777" w:rsidR="00DE4C87" w:rsidRDefault="00DE4C87"/>
    <w:p w14:paraId="4CF3F88C" w14:textId="77777777" w:rsidR="00AB659D" w:rsidRDefault="00AB659D"/>
    <w:p w14:paraId="3DDF3E81" w14:textId="77777777" w:rsidR="00D50D35" w:rsidRDefault="00D50D35" w:rsidP="00213A8E">
      <w:pPr>
        <w:spacing w:before="0"/>
        <w:rPr>
          <w:rFonts w:eastAsia="MS Gothic"/>
          <w:b/>
          <w:bCs/>
          <w:iCs/>
          <w:smallCaps/>
        </w:rPr>
      </w:pPr>
    </w:p>
    <w:p w14:paraId="386D9F59" w14:textId="77777777" w:rsidR="00DE4C87" w:rsidRDefault="00DE4C87">
      <w:pPr>
        <w:spacing w:before="0" w:after="200" w:line="276" w:lineRule="auto"/>
      </w:pPr>
      <w:r>
        <w:br w:type="page"/>
      </w:r>
    </w:p>
    <w:p w14:paraId="6086F3EB" w14:textId="77777777" w:rsidR="00DE4C87" w:rsidRDefault="00DE4C87" w:rsidP="00967DEF"/>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2033"/>
        <w:gridCol w:w="7441"/>
      </w:tblGrid>
      <w:tr w:rsidR="00967DEF" w:rsidRPr="002C1E35" w14:paraId="59E51953" w14:textId="77777777" w:rsidTr="003A4E53">
        <w:trPr>
          <w:trHeight w:val="105"/>
        </w:trPr>
        <w:tc>
          <w:tcPr>
            <w:tcW w:w="5000" w:type="pct"/>
            <w:gridSpan w:val="2"/>
            <w:shd w:val="clear" w:color="auto" w:fill="008000"/>
            <w:vAlign w:val="center"/>
          </w:tcPr>
          <w:p w14:paraId="34486F5D" w14:textId="77777777" w:rsidR="00967DEF" w:rsidRPr="002C1E35" w:rsidRDefault="00967DEF" w:rsidP="003A4E53">
            <w:pPr>
              <w:spacing w:before="60" w:after="80"/>
              <w:rPr>
                <w:b/>
                <w:sz w:val="22"/>
              </w:rPr>
            </w:pPr>
            <w:r w:rsidRPr="002C1E35">
              <w:rPr>
                <w:sz w:val="22"/>
              </w:rPr>
              <w:br w:type="page"/>
            </w:r>
            <w:r w:rsidRPr="002C1E35">
              <w:rPr>
                <w:b/>
                <w:iCs/>
                <w:color w:val="FFFFFF"/>
                <w:sz w:val="22"/>
              </w:rPr>
              <w:t>Interventions avec l’abuseur</w:t>
            </w:r>
          </w:p>
        </w:tc>
      </w:tr>
      <w:tr w:rsidR="00967DEF" w:rsidRPr="002C1E35" w14:paraId="3FF8F3D0" w14:textId="77777777" w:rsidTr="003A4E53">
        <w:tc>
          <w:tcPr>
            <w:tcW w:w="1073" w:type="pct"/>
            <w:shd w:val="clear" w:color="auto" w:fill="auto"/>
          </w:tcPr>
          <w:p w14:paraId="45097D7D" w14:textId="77777777" w:rsidR="00967DEF" w:rsidRPr="002C1E35" w:rsidRDefault="00967DEF" w:rsidP="003A4E53">
            <w:pPr>
              <w:spacing w:before="60" w:after="80"/>
              <w:rPr>
                <w:sz w:val="22"/>
              </w:rPr>
            </w:pPr>
            <w:r w:rsidRPr="002C1E35">
              <w:rPr>
                <w:sz w:val="22"/>
              </w:rPr>
              <w:t>Interventions avec l’abuseur</w:t>
            </w:r>
          </w:p>
          <w:p w14:paraId="181FF350" w14:textId="77777777" w:rsidR="00967DEF" w:rsidRPr="002C1E35" w:rsidRDefault="00967DEF" w:rsidP="003A4E53">
            <w:pPr>
              <w:spacing w:before="60" w:after="80"/>
              <w:rPr>
                <w:sz w:val="22"/>
              </w:rPr>
            </w:pPr>
          </w:p>
        </w:tc>
        <w:tc>
          <w:tcPr>
            <w:tcW w:w="3927" w:type="pct"/>
            <w:shd w:val="clear" w:color="auto" w:fill="auto"/>
          </w:tcPr>
          <w:p w14:paraId="1CC601CE" w14:textId="77777777" w:rsidR="00967DEF" w:rsidRPr="002C1E35" w:rsidRDefault="00967DEF" w:rsidP="003A4E53">
            <w:pPr>
              <w:spacing w:before="60" w:after="80"/>
              <w:jc w:val="both"/>
              <w:rPr>
                <w:sz w:val="22"/>
                <w:lang w:eastAsia="fr-CA"/>
              </w:rPr>
            </w:pPr>
            <w:r w:rsidRPr="002C1E35">
              <w:rPr>
                <w:sz w:val="22"/>
                <w:lang w:eastAsia="fr-CA"/>
              </w:rPr>
              <w:t xml:space="preserve">Les abuseurs peuvent souffrir de plusieurs déficits/ problèmes qui requièrent des interventions spécifiques (Saunders </w:t>
            </w:r>
            <w:r w:rsidRPr="002C1E35">
              <w:rPr>
                <w:i/>
                <w:sz w:val="22"/>
                <w:lang w:eastAsia="fr-CA"/>
              </w:rPr>
              <w:t xml:space="preserve">et </w:t>
            </w:r>
            <w:proofErr w:type="gramStart"/>
            <w:r w:rsidRPr="002C1E35">
              <w:rPr>
                <w:i/>
                <w:sz w:val="22"/>
                <w:lang w:eastAsia="fr-CA"/>
              </w:rPr>
              <w:t>al.,</w:t>
            </w:r>
            <w:proofErr w:type="gramEnd"/>
            <w:r w:rsidRPr="002C1E35">
              <w:rPr>
                <w:i/>
                <w:sz w:val="22"/>
                <w:lang w:eastAsia="fr-CA"/>
              </w:rPr>
              <w:t xml:space="preserve"> 2</w:t>
            </w:r>
            <w:r w:rsidRPr="002C1E35">
              <w:rPr>
                <w:sz w:val="22"/>
                <w:lang w:eastAsia="fr-CA"/>
              </w:rPr>
              <w:t xml:space="preserve">004). </w:t>
            </w:r>
          </w:p>
          <w:p w14:paraId="73400916" w14:textId="77777777" w:rsidR="00967DEF" w:rsidRPr="002C1E35" w:rsidRDefault="00967DEF" w:rsidP="003A4E53">
            <w:pPr>
              <w:spacing w:before="60" w:after="80"/>
              <w:jc w:val="both"/>
              <w:rPr>
                <w:sz w:val="22"/>
                <w:lang w:eastAsia="fr-CA"/>
              </w:rPr>
            </w:pPr>
            <w:r w:rsidRPr="002C1E35">
              <w:rPr>
                <w:sz w:val="22"/>
                <w:lang w:eastAsia="fr-CA"/>
              </w:rPr>
              <w:t xml:space="preserve">Becker </w:t>
            </w:r>
            <w:r w:rsidRPr="002C1E35">
              <w:rPr>
                <w:i/>
                <w:sz w:val="22"/>
                <w:lang w:eastAsia="fr-CA"/>
              </w:rPr>
              <w:t xml:space="preserve">et al. </w:t>
            </w:r>
            <w:r w:rsidRPr="002C1E35">
              <w:rPr>
                <w:sz w:val="22"/>
                <w:lang w:eastAsia="fr-CA"/>
              </w:rPr>
              <w:t xml:space="preserve">(2014) font ressortir cinq traitements pour les abuseurs. </w:t>
            </w:r>
          </w:p>
          <w:p w14:paraId="7AA9753E" w14:textId="77777777" w:rsidR="00967DEF" w:rsidRPr="002C1E35" w:rsidRDefault="00967DEF" w:rsidP="003A4E53">
            <w:pPr>
              <w:spacing w:before="60" w:after="80"/>
              <w:jc w:val="both"/>
              <w:rPr>
                <w:sz w:val="22"/>
              </w:rPr>
            </w:pPr>
            <w:r w:rsidRPr="002C1E35">
              <w:rPr>
                <w:sz w:val="22"/>
                <w:lang w:eastAsia="fr-CA"/>
              </w:rPr>
              <w:t xml:space="preserve">Premièrement, </w:t>
            </w:r>
            <w:r w:rsidRPr="002C1E35">
              <w:rPr>
                <w:sz w:val="22"/>
              </w:rPr>
              <w:t xml:space="preserve">les </w:t>
            </w:r>
            <w:r w:rsidRPr="002C1E35">
              <w:rPr>
                <w:b/>
                <w:sz w:val="22"/>
              </w:rPr>
              <w:t>traitements biologiques et organiques</w:t>
            </w:r>
            <w:r w:rsidRPr="002C1E35">
              <w:rPr>
                <w:sz w:val="22"/>
              </w:rPr>
              <w:t xml:space="preserve"> </w:t>
            </w:r>
            <w:r>
              <w:rPr>
                <w:sz w:val="22"/>
              </w:rPr>
              <w:t xml:space="preserve">médicaux </w:t>
            </w:r>
            <w:r w:rsidRPr="002C1E35">
              <w:rPr>
                <w:sz w:val="22"/>
              </w:rPr>
              <w:t>offerts</w:t>
            </w:r>
            <w:r>
              <w:rPr>
                <w:sz w:val="22"/>
              </w:rPr>
              <w:t xml:space="preserve"> tels que</w:t>
            </w:r>
            <w:r w:rsidRPr="002C1E35">
              <w:rPr>
                <w:sz w:val="22"/>
              </w:rPr>
              <w:t xml:space="preserve"> </w:t>
            </w:r>
            <w:r>
              <w:rPr>
                <w:sz w:val="22"/>
              </w:rPr>
              <w:t xml:space="preserve">les </w:t>
            </w:r>
            <w:r w:rsidRPr="002C1E35">
              <w:rPr>
                <w:sz w:val="22"/>
              </w:rPr>
              <w:t>traitements hormonaux</w:t>
            </w:r>
            <w:r>
              <w:rPr>
                <w:sz w:val="22"/>
              </w:rPr>
              <w:t xml:space="preserve"> (castration hormonale)</w:t>
            </w:r>
            <w:r w:rsidRPr="002C1E35">
              <w:rPr>
                <w:sz w:val="22"/>
              </w:rPr>
              <w:t xml:space="preserve">, </w:t>
            </w:r>
            <w:r>
              <w:rPr>
                <w:sz w:val="22"/>
              </w:rPr>
              <w:t xml:space="preserve">certains médicaments psychotropes (exemple : pour la diminution de la libido) ou </w:t>
            </w:r>
            <w:r w:rsidRPr="002C1E35">
              <w:rPr>
                <w:sz w:val="22"/>
              </w:rPr>
              <w:t>la castration chirurgicale</w:t>
            </w:r>
            <w:r>
              <w:rPr>
                <w:sz w:val="22"/>
              </w:rPr>
              <w:t>.</w:t>
            </w:r>
            <w:r w:rsidRPr="002C1E35">
              <w:rPr>
                <w:sz w:val="22"/>
              </w:rPr>
              <w:t xml:space="preserve"> </w:t>
            </w:r>
          </w:p>
          <w:p w14:paraId="5203CD39" w14:textId="77777777" w:rsidR="00967DEF" w:rsidRPr="002C1E35" w:rsidRDefault="00967DEF" w:rsidP="003A4E53">
            <w:pPr>
              <w:spacing w:before="60" w:after="80"/>
              <w:jc w:val="both"/>
              <w:rPr>
                <w:sz w:val="22"/>
              </w:rPr>
            </w:pPr>
            <w:r w:rsidRPr="002C1E35">
              <w:rPr>
                <w:sz w:val="22"/>
              </w:rPr>
              <w:t>Deuxièmement,</w:t>
            </w:r>
            <w:r w:rsidRPr="002C1E35">
              <w:rPr>
                <w:b/>
                <w:sz w:val="22"/>
              </w:rPr>
              <w:t xml:space="preserve"> la thérapie traditionnelle de nature psychanalytique ou psychodynamique </w:t>
            </w:r>
            <w:r w:rsidRPr="002C1E35">
              <w:rPr>
                <w:sz w:val="22"/>
              </w:rPr>
              <w:t>qui permet d’ide</w:t>
            </w:r>
            <w:r>
              <w:rPr>
                <w:sz w:val="22"/>
              </w:rPr>
              <w:t>ntifier et résoudre les traumas vécus dans le passé</w:t>
            </w:r>
            <w:r w:rsidRPr="002C1E35">
              <w:rPr>
                <w:sz w:val="22"/>
              </w:rPr>
              <w:t xml:space="preserve">. Il s’agit </w:t>
            </w:r>
            <w:r>
              <w:rPr>
                <w:sz w:val="22"/>
              </w:rPr>
              <w:t>aussi</w:t>
            </w:r>
            <w:r w:rsidRPr="002C1E35">
              <w:rPr>
                <w:sz w:val="22"/>
              </w:rPr>
              <w:t xml:space="preserve"> d’éliminer l’anxiété ressentie par l’individu d’aller vers des partenaires appropriés</w:t>
            </w:r>
            <w:r>
              <w:rPr>
                <w:sz w:val="22"/>
              </w:rPr>
              <w:t>. Ces thérapies</w:t>
            </w:r>
            <w:r w:rsidRPr="002C1E35">
              <w:rPr>
                <w:sz w:val="22"/>
              </w:rPr>
              <w:t xml:space="preserve"> </w:t>
            </w:r>
            <w:r>
              <w:rPr>
                <w:sz w:val="22"/>
              </w:rPr>
              <w:t xml:space="preserve">doivent </w:t>
            </w:r>
            <w:r w:rsidRPr="002C1E35">
              <w:rPr>
                <w:sz w:val="22"/>
              </w:rPr>
              <w:t xml:space="preserve">permettre d'éliminer les fantasmes </w:t>
            </w:r>
            <w:r w:rsidRPr="006B198A">
              <w:rPr>
                <w:sz w:val="22"/>
              </w:rPr>
              <w:t>inappropriés reliés</w:t>
            </w:r>
            <w:r>
              <w:rPr>
                <w:sz w:val="22"/>
              </w:rPr>
              <w:t xml:space="preserve"> à l’enfant. L’efficacité de la psychothérapie chez l’abuseur est controversée dans la littérature. Cependant, une étude qualitative récente a fait ressortir les impacts positifs ressentis par les délinquants à la suite du traitement (Thomas, Phillips &amp; Blaine, 2015).</w:t>
            </w:r>
          </w:p>
          <w:p w14:paraId="76E4EDBA" w14:textId="77777777" w:rsidR="00967DEF" w:rsidRPr="002C1E35" w:rsidRDefault="00967DEF" w:rsidP="003A4E53">
            <w:pPr>
              <w:spacing w:before="60" w:after="80"/>
              <w:jc w:val="both"/>
              <w:rPr>
                <w:sz w:val="22"/>
              </w:rPr>
            </w:pPr>
            <w:r w:rsidRPr="002C1E35">
              <w:rPr>
                <w:sz w:val="22"/>
              </w:rPr>
              <w:t>Troisièmement,</w:t>
            </w:r>
            <w:r w:rsidRPr="002C1E35">
              <w:rPr>
                <w:b/>
                <w:sz w:val="22"/>
              </w:rPr>
              <w:t xml:space="preserve"> la thérapie de groupe</w:t>
            </w:r>
            <w:r w:rsidRPr="002C1E35">
              <w:rPr>
                <w:sz w:val="22"/>
              </w:rPr>
              <w:t xml:space="preserve"> fréquemment mentionné</w:t>
            </w:r>
            <w:r>
              <w:rPr>
                <w:sz w:val="22"/>
              </w:rPr>
              <w:t>e</w:t>
            </w:r>
            <w:r w:rsidRPr="002C1E35">
              <w:rPr>
                <w:sz w:val="22"/>
              </w:rPr>
              <w:t xml:space="preserve"> dans la littérature (Becker </w:t>
            </w:r>
            <w:r w:rsidRPr="002C1E35">
              <w:rPr>
                <w:i/>
                <w:sz w:val="22"/>
              </w:rPr>
              <w:t xml:space="preserve">et </w:t>
            </w:r>
            <w:proofErr w:type="gramStart"/>
            <w:r w:rsidRPr="002C1E35">
              <w:rPr>
                <w:i/>
                <w:sz w:val="22"/>
              </w:rPr>
              <w:t>al.,</w:t>
            </w:r>
            <w:proofErr w:type="gramEnd"/>
            <w:r w:rsidRPr="002C1E35">
              <w:rPr>
                <w:i/>
                <w:sz w:val="22"/>
              </w:rPr>
              <w:t xml:space="preserve"> </w:t>
            </w:r>
            <w:r w:rsidRPr="002C1E35">
              <w:rPr>
                <w:sz w:val="22"/>
              </w:rPr>
              <w:t xml:space="preserve">2014) qui, bien qu’associée à un taux de </w:t>
            </w:r>
            <w:r>
              <w:rPr>
                <w:sz w:val="22"/>
              </w:rPr>
              <w:t>récidive</w:t>
            </w:r>
            <w:r w:rsidRPr="002C1E35">
              <w:rPr>
                <w:sz w:val="22"/>
              </w:rPr>
              <w:t xml:space="preserve"> important, serait toutefois </w:t>
            </w:r>
            <w:r w:rsidRPr="002C1E35">
              <w:rPr>
                <w:b/>
                <w:sz w:val="22"/>
              </w:rPr>
              <w:t xml:space="preserve">plus efficace pour les abuseurs incestueux </w:t>
            </w:r>
            <w:r w:rsidRPr="002C1E35">
              <w:rPr>
                <w:sz w:val="22"/>
              </w:rPr>
              <w:t xml:space="preserve">que pour les pédophiles avec 18 % de rechute pour les pédophiles et 7 % pour les abuseurs incestueux (Becker </w:t>
            </w:r>
            <w:r w:rsidRPr="002C1E35">
              <w:rPr>
                <w:i/>
                <w:sz w:val="22"/>
              </w:rPr>
              <w:t xml:space="preserve">et al., </w:t>
            </w:r>
            <w:r w:rsidRPr="002C1E35">
              <w:rPr>
                <w:sz w:val="22"/>
              </w:rPr>
              <w:t xml:space="preserve">2014). </w:t>
            </w:r>
          </w:p>
          <w:p w14:paraId="4780F999" w14:textId="77777777" w:rsidR="00967DEF" w:rsidRPr="002C1E35" w:rsidRDefault="00967DEF" w:rsidP="003A4E53">
            <w:pPr>
              <w:spacing w:before="60" w:after="80"/>
              <w:jc w:val="both"/>
              <w:rPr>
                <w:sz w:val="22"/>
              </w:rPr>
            </w:pPr>
            <w:r w:rsidRPr="002C1E35">
              <w:rPr>
                <w:sz w:val="22"/>
              </w:rPr>
              <w:t xml:space="preserve">Quatrièmement, la </w:t>
            </w:r>
            <w:r w:rsidRPr="002C1E35">
              <w:rPr>
                <w:b/>
                <w:sz w:val="22"/>
              </w:rPr>
              <w:t>thérapie familiale</w:t>
            </w:r>
            <w:r w:rsidRPr="002C1E35">
              <w:rPr>
                <w:sz w:val="22"/>
              </w:rPr>
              <w:t xml:space="preserve"> qui peut être offerte pour maintenir l’intégrité des familles. Cependant, il est important de ne pas maintenir une structure familiale qui met l’enfant à risque d’abus (Becker </w:t>
            </w:r>
            <w:r w:rsidRPr="002C1E35">
              <w:rPr>
                <w:i/>
                <w:sz w:val="22"/>
              </w:rPr>
              <w:t>et</w:t>
            </w:r>
            <w:r w:rsidRPr="002C1E35">
              <w:rPr>
                <w:sz w:val="22"/>
              </w:rPr>
              <w:t xml:space="preserve"> </w:t>
            </w:r>
            <w:proofErr w:type="gramStart"/>
            <w:r w:rsidRPr="002C1E35">
              <w:rPr>
                <w:i/>
                <w:sz w:val="22"/>
              </w:rPr>
              <w:t>al.,</w:t>
            </w:r>
            <w:proofErr w:type="gramEnd"/>
            <w:r w:rsidRPr="002C1E35">
              <w:rPr>
                <w:i/>
                <w:sz w:val="22"/>
              </w:rPr>
              <w:t xml:space="preserve"> </w:t>
            </w:r>
            <w:r w:rsidRPr="002C1E35">
              <w:rPr>
                <w:sz w:val="22"/>
              </w:rPr>
              <w:t xml:space="preserve">2014). </w:t>
            </w:r>
          </w:p>
          <w:p w14:paraId="39F43454" w14:textId="77777777" w:rsidR="00967DEF" w:rsidRPr="002C1E35" w:rsidRDefault="00967DEF" w:rsidP="003A4E53">
            <w:pPr>
              <w:spacing w:before="60" w:after="80"/>
              <w:jc w:val="both"/>
              <w:rPr>
                <w:sz w:val="22"/>
              </w:rPr>
            </w:pPr>
            <w:r w:rsidRPr="002C1E35">
              <w:rPr>
                <w:sz w:val="22"/>
              </w:rPr>
              <w:t xml:space="preserve">Cinquièmement, l’auteur parle </w:t>
            </w:r>
            <w:r w:rsidRPr="002C1E35">
              <w:rPr>
                <w:b/>
                <w:sz w:val="22"/>
              </w:rPr>
              <w:t>de techniques comportementales</w:t>
            </w:r>
            <w:r w:rsidRPr="002C1E35">
              <w:rPr>
                <w:sz w:val="22"/>
              </w:rPr>
              <w:t xml:space="preserve"> qui peuvent être utilisées avec l’abuseur. Par exemple, la restructuration des pensées, la thérapie d’aversion, les habiletés sociales, la satiété masturbatoire, l’excitation conditionnée, etc. </w:t>
            </w:r>
          </w:p>
          <w:p w14:paraId="68885ADF" w14:textId="77777777" w:rsidR="00967DEF" w:rsidRPr="002C1E35" w:rsidRDefault="00967DEF" w:rsidP="003A4E53">
            <w:pPr>
              <w:autoSpaceDE w:val="0"/>
              <w:autoSpaceDN w:val="0"/>
              <w:adjustRightInd w:val="0"/>
              <w:spacing w:before="60" w:after="80"/>
              <w:jc w:val="both"/>
              <w:rPr>
                <w:sz w:val="22"/>
                <w:lang w:eastAsia="fr-CA"/>
              </w:rPr>
            </w:pPr>
            <w:r w:rsidRPr="002C1E35">
              <w:rPr>
                <w:sz w:val="22"/>
                <w:lang w:eastAsia="fr-CA"/>
              </w:rPr>
              <w:t xml:space="preserve">Le </w:t>
            </w:r>
            <w:r w:rsidRPr="002C1E35">
              <w:rPr>
                <w:b/>
                <w:sz w:val="22"/>
                <w:lang w:eastAsia="fr-CA"/>
              </w:rPr>
              <w:t>niveau de responsabilisation face à l’abus</w:t>
            </w:r>
            <w:r w:rsidRPr="002C1E35">
              <w:rPr>
                <w:sz w:val="22"/>
                <w:lang w:eastAsia="fr-CA"/>
              </w:rPr>
              <w:t xml:space="preserve">, l’attitude face aux conséquences négatives, les habiletés déficientes et l’empathie sont des cibles fréquentes d’intervention (Saunders </w:t>
            </w:r>
            <w:r w:rsidRPr="002C1E35">
              <w:rPr>
                <w:i/>
                <w:sz w:val="22"/>
                <w:lang w:eastAsia="fr-CA"/>
              </w:rPr>
              <w:t xml:space="preserve">et </w:t>
            </w:r>
            <w:proofErr w:type="gramStart"/>
            <w:r w:rsidRPr="002C1E35">
              <w:rPr>
                <w:i/>
                <w:sz w:val="22"/>
                <w:lang w:eastAsia="fr-CA"/>
              </w:rPr>
              <w:t>al.,</w:t>
            </w:r>
            <w:proofErr w:type="gramEnd"/>
            <w:r w:rsidRPr="002C1E35">
              <w:rPr>
                <w:sz w:val="22"/>
                <w:lang w:eastAsia="fr-CA"/>
              </w:rPr>
              <w:t xml:space="preserve"> 2004). Certaines pathologies, déviances sexuelles et caractéristiques de personnalité antisociale ou psychopathologique peuvent prédire le risque de récidive (Saunders </w:t>
            </w:r>
            <w:r w:rsidRPr="002C1E35">
              <w:rPr>
                <w:i/>
                <w:sz w:val="22"/>
                <w:lang w:eastAsia="fr-CA"/>
              </w:rPr>
              <w:t xml:space="preserve">et al. </w:t>
            </w:r>
            <w:r w:rsidRPr="002C1E35">
              <w:rPr>
                <w:sz w:val="22"/>
                <w:lang w:eastAsia="fr-CA"/>
              </w:rPr>
              <w:t>2004).</w:t>
            </w:r>
          </w:p>
          <w:p w14:paraId="52130D7A" w14:textId="77777777" w:rsidR="00967DEF" w:rsidRPr="002C1E35" w:rsidRDefault="00967DEF" w:rsidP="003A4E53">
            <w:pPr>
              <w:spacing w:before="60" w:after="80"/>
              <w:jc w:val="both"/>
              <w:rPr>
                <w:sz w:val="22"/>
                <w:lang w:eastAsia="fr-CA"/>
              </w:rPr>
            </w:pPr>
            <w:r w:rsidRPr="002C1E35">
              <w:rPr>
                <w:b/>
                <w:sz w:val="22"/>
                <w:lang w:eastAsia="fr-CA"/>
              </w:rPr>
              <w:t>Le traitement des abuseurs sexuels est considéré comme une spécialité et requiert des connaissances spécialisées ainsi qu’une formation spécifique</w:t>
            </w:r>
            <w:r w:rsidRPr="002C1E35">
              <w:rPr>
                <w:sz w:val="22"/>
                <w:lang w:eastAsia="fr-CA"/>
              </w:rPr>
              <w:t xml:space="preserve"> (Saunders </w:t>
            </w:r>
            <w:r w:rsidRPr="002C1E35">
              <w:rPr>
                <w:i/>
                <w:sz w:val="22"/>
                <w:lang w:eastAsia="fr-CA"/>
              </w:rPr>
              <w:t xml:space="preserve">et </w:t>
            </w:r>
            <w:proofErr w:type="gramStart"/>
            <w:r w:rsidRPr="002C1E35">
              <w:rPr>
                <w:i/>
                <w:sz w:val="22"/>
                <w:lang w:eastAsia="fr-CA"/>
              </w:rPr>
              <w:t>al.,</w:t>
            </w:r>
            <w:proofErr w:type="gramEnd"/>
            <w:r w:rsidRPr="002C1E35">
              <w:rPr>
                <w:sz w:val="22"/>
                <w:lang w:eastAsia="fr-CA"/>
              </w:rPr>
              <w:t xml:space="preserve"> 2004).</w:t>
            </w:r>
          </w:p>
        </w:tc>
      </w:tr>
    </w:tbl>
    <w:p w14:paraId="4CAE3B05" w14:textId="77777777" w:rsidR="00967DEF" w:rsidRPr="004050AC" w:rsidRDefault="00967DEF" w:rsidP="00967DEF">
      <w:pPr>
        <w:rPr>
          <w:rFonts w:eastAsia="Times New Roman"/>
          <w:b/>
          <w:bCs/>
          <w:sz w:val="24"/>
          <w:szCs w:val="28"/>
          <w:rPrChange w:id="540" w:author="Geneviève Paquette" w:date="2016-08-18T09:44:00Z">
            <w:rPr>
              <w:rFonts w:eastAsia="Times New Roman"/>
              <w:b/>
              <w:bCs/>
              <w:sz w:val="24"/>
              <w:szCs w:val="28"/>
              <w:lang w:val="en-US"/>
            </w:rPr>
          </w:rPrChange>
        </w:rPr>
      </w:pPr>
      <w:r w:rsidRPr="004050AC">
        <w:rPr>
          <w:rFonts w:eastAsia="Times New Roman"/>
          <w:b/>
          <w:bCs/>
          <w:sz w:val="24"/>
          <w:szCs w:val="28"/>
          <w:rPrChange w:id="541" w:author="Geneviève Paquette" w:date="2016-08-18T09:44:00Z">
            <w:rPr>
              <w:rFonts w:eastAsia="Times New Roman"/>
              <w:b/>
              <w:bCs/>
              <w:sz w:val="24"/>
              <w:szCs w:val="28"/>
              <w:lang w:val="en-US"/>
            </w:rPr>
          </w:rPrChange>
        </w:rPr>
        <w:t xml:space="preserve"> </w:t>
      </w:r>
    </w:p>
    <w:p w14:paraId="531AFB18" w14:textId="77777777" w:rsidR="00B00491" w:rsidRPr="004050AC" w:rsidRDefault="00967DEF">
      <w:pPr>
        <w:spacing w:before="0" w:after="200" w:line="276" w:lineRule="auto"/>
        <w:rPr>
          <w:rFonts w:eastAsia="Times New Roman"/>
          <w:b/>
          <w:bCs/>
          <w:sz w:val="24"/>
          <w:szCs w:val="28"/>
          <w:rPrChange w:id="542" w:author="Geneviève Paquette" w:date="2016-08-18T09:44:00Z">
            <w:rPr>
              <w:rFonts w:eastAsia="Times New Roman"/>
              <w:b/>
              <w:bCs/>
              <w:sz w:val="24"/>
              <w:szCs w:val="28"/>
              <w:lang w:val="en-US"/>
            </w:rPr>
          </w:rPrChange>
        </w:rPr>
        <w:sectPr w:rsidR="00B00491" w:rsidRPr="004050AC" w:rsidSect="000932DE">
          <w:type w:val="oddPage"/>
          <w:pgSz w:w="12240" w:h="15840"/>
          <w:pgMar w:top="1440" w:right="1440" w:bottom="1440" w:left="1440" w:header="709" w:footer="709" w:gutter="0"/>
          <w:cols w:space="708"/>
          <w:docGrid w:linePitch="360"/>
        </w:sectPr>
      </w:pPr>
      <w:r w:rsidRPr="004050AC">
        <w:rPr>
          <w:rFonts w:eastAsia="Times New Roman"/>
          <w:b/>
          <w:bCs/>
          <w:sz w:val="24"/>
          <w:szCs w:val="28"/>
          <w:rPrChange w:id="543" w:author="Geneviève Paquette" w:date="2016-08-18T09:44:00Z">
            <w:rPr>
              <w:rFonts w:eastAsia="Times New Roman"/>
              <w:b/>
              <w:bCs/>
              <w:sz w:val="24"/>
              <w:szCs w:val="28"/>
              <w:lang w:val="en-US"/>
            </w:rPr>
          </w:rPrChange>
        </w:rPr>
        <w:br w:type="page"/>
      </w:r>
    </w:p>
    <w:p w14:paraId="4D1F9E1C" w14:textId="77777777" w:rsidR="00EB15B4" w:rsidRPr="004050AC" w:rsidRDefault="00EB15B4" w:rsidP="00EB15B4">
      <w:pPr>
        <w:spacing w:before="0" w:after="120"/>
        <w:ind w:left="426" w:hanging="426"/>
        <w:rPr>
          <w:b/>
          <w:sz w:val="22"/>
          <w:lang w:val="en-CA"/>
          <w:rPrChange w:id="544" w:author="Geneviève Paquette" w:date="2016-08-18T09:44:00Z">
            <w:rPr>
              <w:b/>
              <w:sz w:val="22"/>
            </w:rPr>
          </w:rPrChange>
        </w:rPr>
      </w:pPr>
      <w:proofErr w:type="spellStart"/>
      <w:r w:rsidRPr="004050AC">
        <w:rPr>
          <w:b/>
          <w:sz w:val="22"/>
          <w:lang w:val="en-CA"/>
          <w:rPrChange w:id="545" w:author="Geneviève Paquette" w:date="2016-08-18T09:44:00Z">
            <w:rPr>
              <w:b/>
              <w:sz w:val="22"/>
            </w:rPr>
          </w:rPrChange>
        </w:rPr>
        <w:lastRenderedPageBreak/>
        <w:t>Références</w:t>
      </w:r>
      <w:proofErr w:type="spellEnd"/>
    </w:p>
    <w:p w14:paraId="51018292" w14:textId="77777777" w:rsidR="00EB15B4" w:rsidRPr="004050AC" w:rsidRDefault="00EB15B4" w:rsidP="00F91D1F">
      <w:pPr>
        <w:autoSpaceDE w:val="0"/>
        <w:autoSpaceDN w:val="0"/>
        <w:adjustRightInd w:val="0"/>
        <w:spacing w:before="0" w:after="120"/>
        <w:ind w:left="426" w:hanging="426"/>
        <w:rPr>
          <w:rFonts w:asciiTheme="majorHAnsi" w:hAnsiTheme="majorHAnsi" w:cs="Times New Roman"/>
          <w:szCs w:val="21"/>
          <w:rPrChange w:id="546" w:author="Geneviève Paquette" w:date="2016-08-18T09:44:00Z">
            <w:rPr>
              <w:rFonts w:asciiTheme="majorHAnsi" w:hAnsiTheme="majorHAnsi" w:cs="Times New Roman"/>
              <w:szCs w:val="21"/>
              <w:lang w:val="en-CA"/>
            </w:rPr>
          </w:rPrChange>
        </w:rPr>
      </w:pPr>
      <w:proofErr w:type="spellStart"/>
      <w:r w:rsidRPr="00686F36">
        <w:rPr>
          <w:rFonts w:asciiTheme="majorHAnsi" w:hAnsiTheme="majorHAnsi" w:cs="Times New Roman"/>
          <w:szCs w:val="21"/>
          <w:lang w:val="en-CA"/>
        </w:rPr>
        <w:t>Alaggia</w:t>
      </w:r>
      <w:proofErr w:type="spellEnd"/>
      <w:r w:rsidRPr="00686F36">
        <w:rPr>
          <w:rFonts w:asciiTheme="majorHAnsi" w:hAnsiTheme="majorHAnsi" w:cs="Times New Roman"/>
          <w:szCs w:val="21"/>
          <w:lang w:val="en-CA"/>
        </w:rPr>
        <w:t xml:space="preserve">, R. (2002). Cultural and Religious Influences in Maternal Response to </w:t>
      </w:r>
      <w:proofErr w:type="spellStart"/>
      <w:r w:rsidRPr="00686F36">
        <w:rPr>
          <w:rFonts w:asciiTheme="majorHAnsi" w:hAnsiTheme="majorHAnsi" w:cs="Times New Roman"/>
          <w:szCs w:val="21"/>
          <w:lang w:val="en-CA"/>
        </w:rPr>
        <w:t>Intrafamilial</w:t>
      </w:r>
      <w:proofErr w:type="spellEnd"/>
      <w:r w:rsidRPr="00686F36">
        <w:rPr>
          <w:rFonts w:asciiTheme="majorHAnsi" w:hAnsiTheme="majorHAnsi" w:cs="Times New Roman"/>
          <w:szCs w:val="21"/>
          <w:lang w:val="en-CA"/>
        </w:rPr>
        <w:t xml:space="preserve"> Child Sexual </w:t>
      </w:r>
      <w:proofErr w:type="gramStart"/>
      <w:r w:rsidRPr="00686F36">
        <w:rPr>
          <w:rFonts w:asciiTheme="majorHAnsi" w:hAnsiTheme="majorHAnsi" w:cs="Times New Roman"/>
          <w:szCs w:val="21"/>
          <w:lang w:val="en-CA"/>
        </w:rPr>
        <w:t>Abuse :</w:t>
      </w:r>
      <w:proofErr w:type="gramEnd"/>
      <w:r w:rsidRPr="00686F36">
        <w:rPr>
          <w:rFonts w:asciiTheme="majorHAnsi" w:hAnsiTheme="majorHAnsi" w:cs="Times New Roman"/>
          <w:szCs w:val="21"/>
          <w:lang w:val="en-CA"/>
        </w:rPr>
        <w:t xml:space="preserve"> Charting New Territory for Research and Treatment. </w:t>
      </w:r>
      <w:r w:rsidRPr="004050AC">
        <w:rPr>
          <w:rFonts w:asciiTheme="majorHAnsi" w:hAnsiTheme="majorHAnsi" w:cs="Times New Roman"/>
          <w:i/>
          <w:szCs w:val="21"/>
          <w:rPrChange w:id="547" w:author="Geneviève Paquette" w:date="2016-08-18T09:44:00Z">
            <w:rPr>
              <w:rFonts w:asciiTheme="majorHAnsi" w:hAnsiTheme="majorHAnsi" w:cs="Times New Roman"/>
              <w:i/>
              <w:szCs w:val="21"/>
              <w:lang w:val="en-CA"/>
            </w:rPr>
          </w:rPrChange>
        </w:rPr>
        <w:t xml:space="preserve">Journal of Child </w:t>
      </w:r>
      <w:proofErr w:type="spellStart"/>
      <w:r w:rsidRPr="004050AC">
        <w:rPr>
          <w:rFonts w:asciiTheme="majorHAnsi" w:hAnsiTheme="majorHAnsi" w:cs="Times New Roman"/>
          <w:i/>
          <w:szCs w:val="21"/>
          <w:rPrChange w:id="548" w:author="Geneviève Paquette" w:date="2016-08-18T09:44:00Z">
            <w:rPr>
              <w:rFonts w:asciiTheme="majorHAnsi" w:hAnsiTheme="majorHAnsi" w:cs="Times New Roman"/>
              <w:i/>
              <w:szCs w:val="21"/>
              <w:lang w:val="en-CA"/>
            </w:rPr>
          </w:rPrChange>
        </w:rPr>
        <w:t>Sexual</w:t>
      </w:r>
      <w:proofErr w:type="spellEnd"/>
      <w:r w:rsidRPr="004050AC">
        <w:rPr>
          <w:rFonts w:asciiTheme="majorHAnsi" w:hAnsiTheme="majorHAnsi" w:cs="Times New Roman"/>
          <w:i/>
          <w:szCs w:val="21"/>
          <w:rPrChange w:id="549" w:author="Geneviève Paquette" w:date="2016-08-18T09:44:00Z">
            <w:rPr>
              <w:rFonts w:asciiTheme="majorHAnsi" w:hAnsiTheme="majorHAnsi" w:cs="Times New Roman"/>
              <w:i/>
              <w:szCs w:val="21"/>
              <w:lang w:val="en-CA"/>
            </w:rPr>
          </w:rPrChange>
        </w:rPr>
        <w:t xml:space="preserve"> Abuse</w:t>
      </w:r>
      <w:r w:rsidRPr="004050AC">
        <w:rPr>
          <w:rFonts w:asciiTheme="majorHAnsi" w:hAnsiTheme="majorHAnsi" w:cs="Times New Roman"/>
          <w:szCs w:val="21"/>
          <w:rPrChange w:id="550" w:author="Geneviève Paquette" w:date="2016-08-18T09:44:00Z">
            <w:rPr>
              <w:rFonts w:asciiTheme="majorHAnsi" w:hAnsiTheme="majorHAnsi" w:cs="Times New Roman"/>
              <w:szCs w:val="21"/>
              <w:lang w:val="en-CA"/>
            </w:rPr>
          </w:rPrChange>
        </w:rPr>
        <w:t xml:space="preserve">, </w:t>
      </w:r>
      <w:r w:rsidRPr="004050AC">
        <w:rPr>
          <w:rFonts w:asciiTheme="majorHAnsi" w:hAnsiTheme="majorHAnsi" w:cs="Times New Roman"/>
          <w:i/>
          <w:szCs w:val="21"/>
          <w:rPrChange w:id="551" w:author="Geneviève Paquette" w:date="2016-08-18T09:44:00Z">
            <w:rPr>
              <w:rFonts w:asciiTheme="majorHAnsi" w:hAnsiTheme="majorHAnsi" w:cs="Times New Roman"/>
              <w:i/>
              <w:szCs w:val="21"/>
              <w:lang w:val="en-CA"/>
            </w:rPr>
          </w:rPrChange>
        </w:rPr>
        <w:t>10</w:t>
      </w:r>
      <w:r w:rsidRPr="004050AC">
        <w:rPr>
          <w:rFonts w:asciiTheme="majorHAnsi" w:hAnsiTheme="majorHAnsi" w:cs="Times New Roman"/>
          <w:szCs w:val="21"/>
          <w:rPrChange w:id="552" w:author="Geneviève Paquette" w:date="2016-08-18T09:44:00Z">
            <w:rPr>
              <w:rFonts w:asciiTheme="majorHAnsi" w:hAnsiTheme="majorHAnsi" w:cs="Times New Roman"/>
              <w:szCs w:val="21"/>
              <w:lang w:val="en-CA"/>
            </w:rPr>
          </w:rPrChange>
        </w:rPr>
        <w:t>(2</w:t>
      </w:r>
      <w:proofErr w:type="gramStart"/>
      <w:r w:rsidRPr="004050AC">
        <w:rPr>
          <w:rFonts w:asciiTheme="majorHAnsi" w:hAnsiTheme="majorHAnsi" w:cs="Times New Roman"/>
          <w:szCs w:val="21"/>
          <w:rPrChange w:id="553" w:author="Geneviève Paquette" w:date="2016-08-18T09:44:00Z">
            <w:rPr>
              <w:rFonts w:asciiTheme="majorHAnsi" w:hAnsiTheme="majorHAnsi" w:cs="Times New Roman"/>
              <w:szCs w:val="21"/>
              <w:lang w:val="en-CA"/>
            </w:rPr>
          </w:rPrChange>
        </w:rPr>
        <w:t>),</w:t>
      </w:r>
      <w:proofErr w:type="gramEnd"/>
      <w:r w:rsidRPr="004050AC">
        <w:rPr>
          <w:rFonts w:asciiTheme="majorHAnsi" w:hAnsiTheme="majorHAnsi" w:cs="Times New Roman"/>
          <w:szCs w:val="21"/>
          <w:rPrChange w:id="554" w:author="Geneviève Paquette" w:date="2016-08-18T09:44:00Z">
            <w:rPr>
              <w:rFonts w:asciiTheme="majorHAnsi" w:hAnsiTheme="majorHAnsi" w:cs="Times New Roman"/>
              <w:szCs w:val="21"/>
              <w:lang w:val="en-CA"/>
            </w:rPr>
          </w:rPrChange>
        </w:rPr>
        <w:t>41</w:t>
      </w:r>
      <w:r w:rsidRPr="004050AC">
        <w:rPr>
          <w:rFonts w:asciiTheme="majorHAnsi" w:hAnsiTheme="majorHAnsi" w:cs="Times New Roman"/>
          <w:szCs w:val="21"/>
          <w:rPrChange w:id="555" w:author="Geneviève Paquette" w:date="2016-08-18T09:44:00Z">
            <w:rPr>
              <w:rFonts w:asciiTheme="majorHAnsi" w:hAnsiTheme="majorHAnsi" w:cs="Times New Roman"/>
              <w:szCs w:val="21"/>
              <w:lang w:val="en-CA"/>
            </w:rPr>
          </w:rPrChange>
        </w:rPr>
        <w:noBreakHyphen/>
        <w:t xml:space="preserve">60. </w:t>
      </w:r>
      <w:proofErr w:type="spellStart"/>
      <w:proofErr w:type="gramStart"/>
      <w:r w:rsidRPr="004050AC">
        <w:rPr>
          <w:rFonts w:asciiTheme="majorHAnsi" w:hAnsiTheme="majorHAnsi" w:cs="Times New Roman"/>
          <w:szCs w:val="21"/>
          <w:rPrChange w:id="556" w:author="Geneviève Paquette" w:date="2016-08-18T09:44:00Z">
            <w:rPr>
              <w:rFonts w:asciiTheme="majorHAnsi" w:hAnsiTheme="majorHAnsi" w:cs="Times New Roman"/>
              <w:szCs w:val="21"/>
              <w:lang w:val="en-CA"/>
            </w:rPr>
          </w:rPrChange>
        </w:rPr>
        <w:t>doi</w:t>
      </w:r>
      <w:proofErr w:type="spellEnd"/>
      <w:proofErr w:type="gramEnd"/>
      <w:r w:rsidRPr="004050AC">
        <w:rPr>
          <w:rFonts w:asciiTheme="majorHAnsi" w:hAnsiTheme="majorHAnsi" w:cs="Times New Roman"/>
          <w:szCs w:val="21"/>
          <w:rPrChange w:id="557" w:author="Geneviève Paquette" w:date="2016-08-18T09:44:00Z">
            <w:rPr>
              <w:rFonts w:asciiTheme="majorHAnsi" w:hAnsiTheme="majorHAnsi" w:cs="Times New Roman"/>
              <w:szCs w:val="21"/>
              <w:lang w:val="en-CA"/>
            </w:rPr>
          </w:rPrChange>
        </w:rPr>
        <w:t> :</w:t>
      </w:r>
      <w:r w:rsidRPr="004050AC">
        <w:rPr>
          <w:rFonts w:asciiTheme="majorHAnsi" w:hAnsiTheme="majorHAnsi"/>
          <w:szCs w:val="21"/>
          <w:rPrChange w:id="558" w:author="Geneviève Paquette" w:date="2016-08-18T09:44:00Z">
            <w:rPr>
              <w:rFonts w:asciiTheme="majorHAnsi" w:hAnsiTheme="majorHAnsi"/>
              <w:szCs w:val="21"/>
              <w:lang w:val="en-CA"/>
            </w:rPr>
          </w:rPrChange>
        </w:rPr>
        <w:t>10.1300/J070v10n02_03</w:t>
      </w:r>
    </w:p>
    <w:p w14:paraId="41FAF22E"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Association des Centres jeunesse du Québec (2000). </w:t>
      </w:r>
      <w:r w:rsidRPr="00686F36">
        <w:rPr>
          <w:rFonts w:asciiTheme="majorHAnsi" w:hAnsiTheme="majorHAnsi" w:cs="Times New Roman"/>
          <w:i/>
          <w:szCs w:val="21"/>
        </w:rPr>
        <w:t>Un sommet du Québec pour toute la jeunesse et celle en très grande détresse</w:t>
      </w:r>
      <w:r w:rsidRPr="00686F36">
        <w:rPr>
          <w:rFonts w:asciiTheme="majorHAnsi" w:hAnsiTheme="majorHAnsi" w:cs="Times New Roman"/>
          <w:szCs w:val="21"/>
        </w:rPr>
        <w:t>. Montréal : Association des Centres jeunesse du Québec.</w:t>
      </w:r>
    </w:p>
    <w:p w14:paraId="5329B211"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noProof/>
          <w:szCs w:val="21"/>
        </w:rPr>
      </w:pPr>
      <w:r w:rsidRPr="00686F36">
        <w:rPr>
          <w:rFonts w:asciiTheme="majorHAnsi" w:hAnsiTheme="majorHAnsi" w:cs="Times New Roman"/>
          <w:noProof/>
          <w:szCs w:val="21"/>
        </w:rPr>
        <w:t xml:space="preserve">Association des centres jeunesse du Québec (2014). </w:t>
      </w:r>
      <w:r w:rsidRPr="00686F36">
        <w:rPr>
          <w:rFonts w:asciiTheme="majorHAnsi" w:hAnsiTheme="majorHAnsi" w:cs="Times New Roman"/>
          <w:i/>
          <w:noProof/>
          <w:szCs w:val="21"/>
        </w:rPr>
        <w:t>Avec l’énergie du premier jour: Bilan des directeurs de la protection de la jeunesse / directeurs provinciaux 2014</w:t>
      </w:r>
      <w:r w:rsidRPr="00686F36">
        <w:rPr>
          <w:rFonts w:asciiTheme="majorHAnsi" w:hAnsiTheme="majorHAnsi" w:cs="Times New Roman"/>
          <w:noProof/>
          <w:szCs w:val="21"/>
        </w:rPr>
        <w:t>. Répéré à http://www.acjq.qc.ca/public/a14178bc-45b5-4a12-b27e-38017be2da39/mes_documents/bilans/acj1402_bilan_2014_rev2.pdf</w:t>
      </w:r>
    </w:p>
    <w:p w14:paraId="01A10A79" w14:textId="77777777" w:rsidR="00EB15B4" w:rsidRPr="00686F36" w:rsidRDefault="00EB15B4" w:rsidP="00F91D1F">
      <w:pPr>
        <w:pStyle w:val="Sansinterligne"/>
        <w:spacing w:after="120"/>
        <w:ind w:left="426" w:hanging="426"/>
        <w:rPr>
          <w:rFonts w:asciiTheme="majorHAnsi" w:hAnsiTheme="majorHAnsi" w:cs="Times New Roman"/>
          <w:sz w:val="21"/>
          <w:szCs w:val="21"/>
        </w:rPr>
      </w:pPr>
      <w:r w:rsidRPr="00686F36">
        <w:rPr>
          <w:rFonts w:asciiTheme="majorHAnsi" w:hAnsiTheme="majorHAnsi" w:cs="Times New Roman"/>
          <w:sz w:val="21"/>
          <w:szCs w:val="21"/>
        </w:rPr>
        <w:t xml:space="preserve">Babcock, K., &amp; </w:t>
      </w:r>
      <w:proofErr w:type="spellStart"/>
      <w:r w:rsidRPr="00686F36">
        <w:rPr>
          <w:rFonts w:asciiTheme="majorHAnsi" w:hAnsiTheme="majorHAnsi" w:cs="Times New Roman"/>
          <w:sz w:val="21"/>
          <w:szCs w:val="21"/>
        </w:rPr>
        <w:t>Tomicic</w:t>
      </w:r>
      <w:proofErr w:type="spellEnd"/>
      <w:r w:rsidRPr="00686F36">
        <w:rPr>
          <w:rFonts w:asciiTheme="majorHAnsi" w:hAnsiTheme="majorHAnsi" w:cs="Times New Roman"/>
          <w:sz w:val="21"/>
          <w:szCs w:val="21"/>
        </w:rPr>
        <w:t xml:space="preserve">, A. (2006). </w:t>
      </w:r>
      <w:r w:rsidRPr="00686F36">
        <w:rPr>
          <w:rFonts w:asciiTheme="majorHAnsi" w:hAnsiTheme="majorHAnsi" w:cs="Times New Roman"/>
          <w:i/>
          <w:sz w:val="21"/>
          <w:szCs w:val="21"/>
        </w:rPr>
        <w:t>Abus sexuel à l’égard des enfants. Centre national d’information sur la violence dans la famille</w:t>
      </w:r>
      <w:r w:rsidRPr="00686F36">
        <w:rPr>
          <w:rFonts w:asciiTheme="majorHAnsi" w:hAnsiTheme="majorHAnsi" w:cs="Times New Roman"/>
          <w:sz w:val="21"/>
          <w:szCs w:val="21"/>
        </w:rPr>
        <w:t>. Ottawa : Gouvernement du Canada.</w:t>
      </w:r>
    </w:p>
    <w:p w14:paraId="1A1B84B3" w14:textId="77777777" w:rsidR="00EB15B4" w:rsidRPr="00686F36" w:rsidRDefault="00EB15B4" w:rsidP="00F91D1F">
      <w:pPr>
        <w:spacing w:before="0" w:after="120"/>
        <w:ind w:left="426" w:hanging="426"/>
        <w:rPr>
          <w:rFonts w:asciiTheme="majorHAnsi" w:hAnsiTheme="majorHAnsi"/>
          <w:szCs w:val="21"/>
          <w:lang w:val="en-CA"/>
        </w:rPr>
      </w:pPr>
      <w:r w:rsidRPr="00686F36">
        <w:rPr>
          <w:rFonts w:asciiTheme="majorHAnsi" w:hAnsiTheme="majorHAnsi"/>
          <w:szCs w:val="21"/>
          <w:lang w:val="en-CA"/>
        </w:rPr>
        <w:t xml:space="preserve">Barron, I. G., &amp; Topping, K. J. (2013a). Prevention programs and legal considerations for child sexual abuse cases. Exploratory evaluation of a school-based child sexual abuse prevention program. </w:t>
      </w:r>
      <w:r w:rsidRPr="00686F36">
        <w:rPr>
          <w:rFonts w:asciiTheme="majorHAnsi" w:hAnsiTheme="majorHAnsi"/>
          <w:i/>
          <w:szCs w:val="21"/>
          <w:lang w:val="en-CA"/>
        </w:rPr>
        <w:t>Journal of Child Sexual Abuse, 22</w:t>
      </w:r>
      <w:r w:rsidRPr="00686F36">
        <w:rPr>
          <w:rFonts w:asciiTheme="majorHAnsi" w:hAnsiTheme="majorHAnsi"/>
          <w:szCs w:val="21"/>
          <w:lang w:val="en-CA"/>
        </w:rPr>
        <w:t>(8), 931-948.</w:t>
      </w:r>
    </w:p>
    <w:p w14:paraId="2CBE781C" w14:textId="77777777" w:rsidR="00EB15B4" w:rsidRPr="00686F36" w:rsidRDefault="00EB15B4" w:rsidP="00F91D1F">
      <w:pPr>
        <w:spacing w:before="0" w:after="120"/>
        <w:ind w:left="426" w:hanging="426"/>
        <w:rPr>
          <w:rFonts w:asciiTheme="majorHAnsi" w:hAnsiTheme="majorHAnsi"/>
          <w:szCs w:val="21"/>
          <w:lang w:val="en-CA"/>
        </w:rPr>
      </w:pPr>
      <w:r w:rsidRPr="00686F36">
        <w:rPr>
          <w:rFonts w:asciiTheme="majorHAnsi" w:hAnsiTheme="majorHAnsi"/>
          <w:szCs w:val="21"/>
          <w:lang w:val="en-CA"/>
        </w:rPr>
        <w:t xml:space="preserve">Barron, I. G., &amp; Topping, K. J. (2013b). Survivor experience of child sexual abuse prevention </w:t>
      </w:r>
      <w:proofErr w:type="gramStart"/>
      <w:r w:rsidRPr="00686F36">
        <w:rPr>
          <w:rFonts w:asciiTheme="majorHAnsi" w:hAnsiTheme="majorHAnsi"/>
          <w:szCs w:val="21"/>
          <w:lang w:val="en-CA"/>
        </w:rPr>
        <w:t>program :</w:t>
      </w:r>
      <w:proofErr w:type="gramEnd"/>
      <w:r w:rsidRPr="00686F36">
        <w:rPr>
          <w:rFonts w:asciiTheme="majorHAnsi" w:hAnsiTheme="majorHAnsi"/>
          <w:szCs w:val="21"/>
          <w:lang w:val="en-CA"/>
        </w:rPr>
        <w:t xml:space="preserve"> A pilot study. </w:t>
      </w:r>
      <w:r w:rsidRPr="00686F36">
        <w:rPr>
          <w:rFonts w:asciiTheme="majorHAnsi" w:hAnsiTheme="majorHAnsi"/>
          <w:i/>
          <w:szCs w:val="21"/>
          <w:lang w:val="en-CA"/>
        </w:rPr>
        <w:t>Journal of Interpersonal Violence, 28</w:t>
      </w:r>
      <w:r w:rsidRPr="00686F36">
        <w:rPr>
          <w:rFonts w:asciiTheme="majorHAnsi" w:hAnsiTheme="majorHAnsi"/>
          <w:szCs w:val="21"/>
          <w:lang w:val="en-CA"/>
        </w:rPr>
        <w:t xml:space="preserve">(14), 2797-2812. </w:t>
      </w:r>
      <w:proofErr w:type="gramStart"/>
      <w:r w:rsidRPr="00686F36">
        <w:rPr>
          <w:rFonts w:asciiTheme="majorHAnsi" w:hAnsiTheme="majorHAnsi"/>
          <w:szCs w:val="21"/>
          <w:lang w:val="en-CA"/>
        </w:rPr>
        <w:t>doi:</w:t>
      </w:r>
      <w:r w:rsidRPr="00686F36">
        <w:rPr>
          <w:rFonts w:asciiTheme="majorHAnsi" w:hAnsiTheme="majorHAnsi" w:cs="Arial"/>
          <w:bCs/>
          <w:szCs w:val="21"/>
          <w:shd w:val="clear" w:color="auto" w:fill="FFFFFF"/>
          <w:lang w:val="en-CA"/>
        </w:rPr>
        <w:t>10.1177</w:t>
      </w:r>
      <w:proofErr w:type="gramEnd"/>
      <w:r w:rsidRPr="00686F36">
        <w:rPr>
          <w:rFonts w:asciiTheme="majorHAnsi" w:hAnsiTheme="majorHAnsi" w:cs="Arial"/>
          <w:bCs/>
          <w:szCs w:val="21"/>
          <w:shd w:val="clear" w:color="auto" w:fill="FFFFFF"/>
          <w:lang w:val="en-CA"/>
        </w:rPr>
        <w:t>/0886260513488690</w:t>
      </w:r>
    </w:p>
    <w:p w14:paraId="2212882D" w14:textId="77777777" w:rsidR="00EB15B4" w:rsidRPr="00686F36" w:rsidRDefault="00EB15B4" w:rsidP="00F91D1F">
      <w:pPr>
        <w:autoSpaceDE w:val="0"/>
        <w:autoSpaceDN w:val="0"/>
        <w:adjustRightInd w:val="0"/>
        <w:spacing w:before="0" w:after="120"/>
        <w:ind w:left="426" w:hanging="426"/>
        <w:rPr>
          <w:rFonts w:asciiTheme="majorHAnsi" w:hAnsiTheme="majorHAnsi" w:cs="AdvTT5235d5a9"/>
          <w:szCs w:val="21"/>
          <w:lang w:val="en-US" w:eastAsia="fr-CA"/>
        </w:rPr>
      </w:pPr>
      <w:r w:rsidRPr="00686F36">
        <w:rPr>
          <w:rFonts w:asciiTheme="majorHAnsi" w:hAnsiTheme="majorHAnsi" w:cs="AdvTT5235d5a9"/>
          <w:szCs w:val="21"/>
          <w:lang w:val="en-US" w:eastAsia="fr-CA"/>
        </w:rPr>
        <w:t xml:space="preserve">Barth, R. P., </w:t>
      </w:r>
      <w:proofErr w:type="spellStart"/>
      <w:r w:rsidRPr="00686F36">
        <w:rPr>
          <w:rFonts w:asciiTheme="majorHAnsi" w:hAnsiTheme="majorHAnsi" w:cs="AdvTT5235d5a9"/>
          <w:szCs w:val="21"/>
          <w:lang w:val="en-US" w:eastAsia="fr-CA"/>
        </w:rPr>
        <w:t>Yeaton</w:t>
      </w:r>
      <w:proofErr w:type="spellEnd"/>
      <w:r w:rsidRPr="00686F36">
        <w:rPr>
          <w:rFonts w:asciiTheme="majorHAnsi" w:hAnsiTheme="majorHAnsi" w:cs="AdvTT5235d5a9"/>
          <w:szCs w:val="21"/>
          <w:lang w:val="en-US" w:eastAsia="fr-CA"/>
        </w:rPr>
        <w:t xml:space="preserve">, J., &amp; </w:t>
      </w:r>
      <w:proofErr w:type="spellStart"/>
      <w:r w:rsidRPr="00686F36">
        <w:rPr>
          <w:rFonts w:asciiTheme="majorHAnsi" w:hAnsiTheme="majorHAnsi" w:cs="AdvTT5235d5a9"/>
          <w:szCs w:val="21"/>
          <w:lang w:val="en-US" w:eastAsia="fr-CA"/>
        </w:rPr>
        <w:t>Winterfelt</w:t>
      </w:r>
      <w:proofErr w:type="spellEnd"/>
      <w:r w:rsidRPr="00686F36">
        <w:rPr>
          <w:rFonts w:asciiTheme="majorHAnsi" w:hAnsiTheme="majorHAnsi" w:cs="AdvTT5235d5a9"/>
          <w:szCs w:val="21"/>
          <w:lang w:val="en-US" w:eastAsia="fr-CA"/>
        </w:rPr>
        <w:t xml:space="preserve">, N. (1994). Psychoeducational groups with foster parents of sexually abused children. </w:t>
      </w:r>
      <w:r w:rsidRPr="00686F36">
        <w:rPr>
          <w:rFonts w:asciiTheme="majorHAnsi" w:hAnsiTheme="majorHAnsi" w:cs="AdvTT94c8263f.I"/>
          <w:i/>
          <w:szCs w:val="21"/>
          <w:lang w:val="en-US" w:eastAsia="fr-CA"/>
        </w:rPr>
        <w:t>Child and Adolescent Social Work Journal</w:t>
      </w:r>
      <w:r w:rsidRPr="00686F36">
        <w:rPr>
          <w:rFonts w:asciiTheme="majorHAnsi" w:hAnsiTheme="majorHAnsi" w:cs="AdvTT5235d5a9"/>
          <w:i/>
          <w:szCs w:val="21"/>
          <w:lang w:val="en-US" w:eastAsia="fr-CA"/>
        </w:rPr>
        <w:t xml:space="preserve">, </w:t>
      </w:r>
      <w:r w:rsidRPr="00686F36">
        <w:rPr>
          <w:rFonts w:asciiTheme="majorHAnsi" w:hAnsiTheme="majorHAnsi" w:cs="AdvTT94c8263f.I"/>
          <w:i/>
          <w:szCs w:val="21"/>
          <w:lang w:val="en-US" w:eastAsia="fr-CA"/>
        </w:rPr>
        <w:t>11</w:t>
      </w:r>
      <w:r w:rsidRPr="00686F36">
        <w:rPr>
          <w:rFonts w:asciiTheme="majorHAnsi" w:hAnsiTheme="majorHAnsi" w:cs="AdvTT5235d5a9"/>
          <w:szCs w:val="21"/>
          <w:lang w:val="en-US" w:eastAsia="fr-CA"/>
        </w:rPr>
        <w:t>, 405</w:t>
      </w:r>
      <w:r w:rsidRPr="00686F36">
        <w:rPr>
          <w:rFonts w:asciiTheme="majorHAnsi" w:hAnsiTheme="majorHAnsi" w:cs="AdvTT5235d5a9+20"/>
          <w:szCs w:val="21"/>
          <w:lang w:val="en-US" w:eastAsia="fr-CA"/>
        </w:rPr>
        <w:t>–</w:t>
      </w:r>
      <w:r w:rsidRPr="00686F36">
        <w:rPr>
          <w:rFonts w:asciiTheme="majorHAnsi" w:hAnsiTheme="majorHAnsi" w:cs="AdvTT5235d5a9"/>
          <w:szCs w:val="21"/>
          <w:lang w:val="en-US" w:eastAsia="fr-CA"/>
        </w:rPr>
        <w:t>424.</w:t>
      </w:r>
    </w:p>
    <w:p w14:paraId="3BFEF8CF" w14:textId="77777777" w:rsidR="00EB15B4" w:rsidRPr="00686F36" w:rsidRDefault="00EB15B4" w:rsidP="00F91D1F">
      <w:pPr>
        <w:spacing w:before="0" w:after="120"/>
        <w:ind w:left="426" w:hanging="426"/>
        <w:rPr>
          <w:rFonts w:asciiTheme="majorHAnsi" w:hAnsiTheme="majorHAnsi"/>
          <w:szCs w:val="21"/>
          <w:lang w:val="en-US"/>
        </w:rPr>
      </w:pPr>
      <w:r w:rsidRPr="00686F36">
        <w:rPr>
          <w:rFonts w:asciiTheme="majorHAnsi" w:hAnsiTheme="majorHAnsi"/>
          <w:szCs w:val="21"/>
          <w:lang w:val="en-US"/>
        </w:rPr>
        <w:t xml:space="preserve">Becker, J.V., Alpert, J.L., </w:t>
      </w:r>
      <w:proofErr w:type="spellStart"/>
      <w:r w:rsidRPr="00686F36">
        <w:rPr>
          <w:rFonts w:asciiTheme="majorHAnsi" w:hAnsiTheme="majorHAnsi"/>
          <w:szCs w:val="21"/>
          <w:lang w:val="en-US"/>
        </w:rPr>
        <w:t>BigFoot</w:t>
      </w:r>
      <w:proofErr w:type="spellEnd"/>
      <w:r w:rsidRPr="00686F36">
        <w:rPr>
          <w:rFonts w:asciiTheme="majorHAnsi" w:hAnsiTheme="majorHAnsi"/>
          <w:szCs w:val="21"/>
          <w:lang w:val="en-US"/>
        </w:rPr>
        <w:t xml:space="preserve">, D.S., Bonner, B.L., </w:t>
      </w:r>
      <w:proofErr w:type="spellStart"/>
      <w:r w:rsidRPr="00686F36">
        <w:rPr>
          <w:rFonts w:asciiTheme="majorHAnsi" w:hAnsiTheme="majorHAnsi"/>
          <w:szCs w:val="21"/>
          <w:lang w:val="en-US"/>
        </w:rPr>
        <w:t>Geddie</w:t>
      </w:r>
      <w:proofErr w:type="spellEnd"/>
      <w:r w:rsidRPr="00686F36">
        <w:rPr>
          <w:rFonts w:asciiTheme="majorHAnsi" w:hAnsiTheme="majorHAnsi"/>
          <w:szCs w:val="21"/>
          <w:lang w:val="en-US"/>
        </w:rPr>
        <w:t xml:space="preserve">, L.F., </w:t>
      </w:r>
      <w:proofErr w:type="spellStart"/>
      <w:r w:rsidRPr="00686F36">
        <w:rPr>
          <w:rFonts w:asciiTheme="majorHAnsi" w:hAnsiTheme="majorHAnsi"/>
          <w:szCs w:val="21"/>
          <w:lang w:val="en-US"/>
        </w:rPr>
        <w:t>Henggeler</w:t>
      </w:r>
      <w:proofErr w:type="spellEnd"/>
      <w:r w:rsidRPr="00686F36">
        <w:rPr>
          <w:rFonts w:asciiTheme="majorHAnsi" w:hAnsiTheme="majorHAnsi"/>
          <w:szCs w:val="21"/>
          <w:lang w:val="en-US"/>
        </w:rPr>
        <w:t xml:space="preserve">, S.W., Kaufman, K.L., &amp; Walker, C.E (1995). Empirical </w:t>
      </w:r>
      <w:proofErr w:type="spellStart"/>
      <w:r w:rsidRPr="00686F36">
        <w:rPr>
          <w:rFonts w:asciiTheme="majorHAnsi" w:hAnsiTheme="majorHAnsi"/>
          <w:szCs w:val="21"/>
          <w:lang w:val="en-US"/>
        </w:rPr>
        <w:t>Reaserch</w:t>
      </w:r>
      <w:proofErr w:type="spellEnd"/>
      <w:r w:rsidRPr="00686F36">
        <w:rPr>
          <w:rFonts w:asciiTheme="majorHAnsi" w:hAnsiTheme="majorHAnsi"/>
          <w:szCs w:val="21"/>
          <w:lang w:val="en-US"/>
        </w:rPr>
        <w:t xml:space="preserve"> on Child Abuse Treatment Working Group, American Psychological Association. </w:t>
      </w:r>
      <w:r w:rsidRPr="00686F36">
        <w:rPr>
          <w:rFonts w:asciiTheme="majorHAnsi" w:hAnsiTheme="majorHAnsi"/>
          <w:i/>
          <w:szCs w:val="21"/>
          <w:lang w:val="en-US"/>
        </w:rPr>
        <w:t>Journal of Clinical Child Psychology, 24</w:t>
      </w:r>
      <w:r w:rsidRPr="00686F36">
        <w:rPr>
          <w:rFonts w:asciiTheme="majorHAnsi" w:hAnsiTheme="majorHAnsi"/>
          <w:szCs w:val="21"/>
          <w:lang w:val="en-US"/>
        </w:rPr>
        <w:t xml:space="preserve"> (Suppl.), 23-46.</w:t>
      </w:r>
    </w:p>
    <w:p w14:paraId="3F9BDFD9"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r w:rsidRPr="00686F36">
        <w:rPr>
          <w:rFonts w:asciiTheme="majorHAnsi" w:hAnsiTheme="majorHAnsi" w:cs="Times New Roman"/>
          <w:szCs w:val="21"/>
          <w:lang w:val="en-CA"/>
        </w:rPr>
        <w:t xml:space="preserve">Black, D. A., </w:t>
      </w:r>
      <w:proofErr w:type="spellStart"/>
      <w:r w:rsidRPr="00686F36">
        <w:rPr>
          <w:rFonts w:asciiTheme="majorHAnsi" w:hAnsiTheme="majorHAnsi" w:cs="Times New Roman"/>
          <w:szCs w:val="21"/>
          <w:lang w:val="en-CA"/>
        </w:rPr>
        <w:t>Heyman</w:t>
      </w:r>
      <w:proofErr w:type="spellEnd"/>
      <w:r w:rsidRPr="00686F36">
        <w:rPr>
          <w:rFonts w:asciiTheme="majorHAnsi" w:hAnsiTheme="majorHAnsi" w:cs="Times New Roman"/>
          <w:szCs w:val="21"/>
          <w:lang w:val="en-CA"/>
        </w:rPr>
        <w:t xml:space="preserve">, R. E., &amp; </w:t>
      </w:r>
      <w:proofErr w:type="spellStart"/>
      <w:r w:rsidRPr="00686F36">
        <w:rPr>
          <w:rFonts w:asciiTheme="majorHAnsi" w:hAnsiTheme="majorHAnsi" w:cs="Times New Roman"/>
          <w:szCs w:val="21"/>
          <w:lang w:val="en-CA"/>
        </w:rPr>
        <w:t>Slep</w:t>
      </w:r>
      <w:proofErr w:type="spellEnd"/>
      <w:r w:rsidRPr="00686F36">
        <w:rPr>
          <w:rFonts w:asciiTheme="majorHAnsi" w:hAnsiTheme="majorHAnsi" w:cs="Times New Roman"/>
          <w:szCs w:val="21"/>
          <w:lang w:val="en-CA"/>
        </w:rPr>
        <w:t xml:space="preserve">, A. M. (2001). Risk factors for child sexual abuse. </w:t>
      </w:r>
      <w:r w:rsidRPr="00686F36">
        <w:rPr>
          <w:rFonts w:asciiTheme="majorHAnsi" w:hAnsiTheme="majorHAnsi" w:cs="Times New Roman"/>
          <w:i/>
          <w:szCs w:val="21"/>
          <w:lang w:val="en-CA"/>
        </w:rPr>
        <w:t>Aggression and Violent Behavior</w:t>
      </w:r>
      <w:r w:rsidRPr="00686F36">
        <w:rPr>
          <w:rFonts w:asciiTheme="majorHAnsi" w:hAnsiTheme="majorHAnsi" w:cs="Times New Roman"/>
          <w:szCs w:val="21"/>
          <w:lang w:val="en-CA"/>
        </w:rPr>
        <w:t xml:space="preserve">, </w:t>
      </w:r>
      <w:r w:rsidRPr="00686F36">
        <w:rPr>
          <w:rFonts w:asciiTheme="majorHAnsi" w:hAnsiTheme="majorHAnsi" w:cs="Times New Roman"/>
          <w:i/>
          <w:szCs w:val="21"/>
          <w:lang w:val="en-CA"/>
        </w:rPr>
        <w:t>6</w:t>
      </w:r>
      <w:r w:rsidRPr="00686F36">
        <w:rPr>
          <w:rFonts w:asciiTheme="majorHAnsi" w:hAnsiTheme="majorHAnsi" w:cs="Times New Roman"/>
          <w:szCs w:val="21"/>
          <w:lang w:val="en-CA"/>
        </w:rPr>
        <w:t xml:space="preserve">(2-3), 203-229. </w:t>
      </w:r>
      <w:proofErr w:type="gramStart"/>
      <w:r w:rsidRPr="00686F36">
        <w:rPr>
          <w:rFonts w:asciiTheme="majorHAnsi" w:hAnsiTheme="majorHAnsi" w:cs="Times New Roman"/>
          <w:szCs w:val="21"/>
          <w:lang w:val="en-CA"/>
        </w:rPr>
        <w:t>doi</w:t>
      </w:r>
      <w:proofErr w:type="gramEnd"/>
      <w:r w:rsidRPr="00686F36">
        <w:rPr>
          <w:rFonts w:asciiTheme="majorHAnsi" w:hAnsiTheme="majorHAnsi" w:cs="Times New Roman"/>
          <w:szCs w:val="21"/>
          <w:lang w:val="en-CA"/>
        </w:rPr>
        <w:t>:</w:t>
      </w:r>
      <w:r w:rsidR="004050AC">
        <w:fldChar w:fldCharType="begin"/>
      </w:r>
      <w:r w:rsidR="004050AC" w:rsidRPr="004050AC">
        <w:rPr>
          <w:lang w:val="en-CA"/>
          <w:rPrChange w:id="559" w:author="Geneviève Paquette" w:date="2016-08-18T09:44:00Z">
            <w:rPr/>
          </w:rPrChange>
        </w:rPr>
        <w:instrText xml:space="preserve"> HYPERLINK "http://dx.doi.org/10.1016/S1359-1789(00)00023-9"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10.1016/S1359-1789(00)00023-9</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59E7644B" w14:textId="77777777" w:rsidR="00EB15B4" w:rsidRPr="00686F36" w:rsidRDefault="00EB15B4" w:rsidP="00F91D1F">
      <w:pPr>
        <w:spacing w:before="0" w:after="120"/>
        <w:ind w:left="426" w:hanging="426"/>
        <w:rPr>
          <w:rFonts w:asciiTheme="majorHAnsi" w:hAnsiTheme="majorHAnsi"/>
          <w:szCs w:val="21"/>
          <w:lang w:val="en-US"/>
        </w:rPr>
      </w:pPr>
      <w:r w:rsidRPr="00686F36">
        <w:rPr>
          <w:rFonts w:asciiTheme="majorHAnsi" w:hAnsiTheme="majorHAnsi"/>
          <w:szCs w:val="21"/>
          <w:lang w:val="en-US"/>
        </w:rPr>
        <w:t xml:space="preserve">Bolen, R.M. &amp; Lamb, J.L. (2007). Can </w:t>
      </w:r>
      <w:proofErr w:type="spellStart"/>
      <w:r w:rsidRPr="00686F36">
        <w:rPr>
          <w:rFonts w:asciiTheme="majorHAnsi" w:hAnsiTheme="majorHAnsi"/>
          <w:szCs w:val="21"/>
          <w:lang w:val="en-US"/>
        </w:rPr>
        <w:t>Nonoffending</w:t>
      </w:r>
      <w:proofErr w:type="spellEnd"/>
      <w:r w:rsidRPr="00686F36">
        <w:rPr>
          <w:rFonts w:asciiTheme="majorHAnsi" w:hAnsiTheme="majorHAnsi"/>
          <w:szCs w:val="21"/>
          <w:lang w:val="en-US"/>
        </w:rPr>
        <w:t xml:space="preserve"> Mothers of Sexually Abused Children Be Both Ambivalence and </w:t>
      </w:r>
      <w:proofErr w:type="gramStart"/>
      <w:r w:rsidRPr="00686F36">
        <w:rPr>
          <w:rFonts w:asciiTheme="majorHAnsi" w:hAnsiTheme="majorHAnsi"/>
          <w:szCs w:val="21"/>
          <w:lang w:val="en-US"/>
        </w:rPr>
        <w:t>Supportive ?</w:t>
      </w:r>
      <w:proofErr w:type="gramEnd"/>
      <w:r w:rsidRPr="00686F36">
        <w:rPr>
          <w:rFonts w:asciiTheme="majorHAnsi" w:hAnsiTheme="majorHAnsi"/>
          <w:szCs w:val="21"/>
          <w:lang w:val="en-US"/>
        </w:rPr>
        <w:t xml:space="preserve"> </w:t>
      </w:r>
      <w:r w:rsidRPr="00686F36">
        <w:rPr>
          <w:rFonts w:asciiTheme="majorHAnsi" w:hAnsiTheme="majorHAnsi"/>
          <w:i/>
          <w:szCs w:val="21"/>
          <w:lang w:val="en-US"/>
        </w:rPr>
        <w:t>Child Maltreatment, 12</w:t>
      </w:r>
      <w:r w:rsidRPr="00686F36">
        <w:rPr>
          <w:rFonts w:asciiTheme="majorHAnsi" w:hAnsiTheme="majorHAnsi"/>
          <w:szCs w:val="21"/>
          <w:lang w:val="en-US"/>
        </w:rPr>
        <w:t xml:space="preserve"> (2), 191-197.</w:t>
      </w:r>
    </w:p>
    <w:p w14:paraId="1CFF70A2"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r w:rsidRPr="00686F36">
        <w:rPr>
          <w:rFonts w:asciiTheme="majorHAnsi" w:hAnsiTheme="majorHAnsi"/>
          <w:szCs w:val="21"/>
          <w:lang w:val="en-CA" w:eastAsia="fr-CA"/>
        </w:rPr>
        <w:t xml:space="preserve">Boroughs, D. S. (2004). Female sexual abusers of children. </w:t>
      </w:r>
      <w:r w:rsidRPr="00686F36">
        <w:rPr>
          <w:rFonts w:asciiTheme="majorHAnsi" w:hAnsiTheme="majorHAnsi"/>
          <w:i/>
          <w:szCs w:val="21"/>
          <w:lang w:val="en-CA" w:eastAsia="fr-CA"/>
        </w:rPr>
        <w:t>Children and Youth Services Review</w:t>
      </w:r>
      <w:r w:rsidRPr="00686F36">
        <w:rPr>
          <w:rFonts w:asciiTheme="majorHAnsi" w:hAnsiTheme="majorHAnsi"/>
          <w:szCs w:val="21"/>
          <w:lang w:val="en-CA" w:eastAsia="fr-CA"/>
        </w:rPr>
        <w:t xml:space="preserve">, </w:t>
      </w:r>
      <w:r w:rsidRPr="00686F36">
        <w:rPr>
          <w:rFonts w:asciiTheme="majorHAnsi" w:hAnsiTheme="majorHAnsi"/>
          <w:i/>
          <w:szCs w:val="21"/>
          <w:lang w:val="en-CA" w:eastAsia="fr-CA"/>
        </w:rPr>
        <w:t>26</w:t>
      </w:r>
      <w:r w:rsidRPr="00686F36">
        <w:rPr>
          <w:rFonts w:asciiTheme="majorHAnsi" w:hAnsiTheme="majorHAnsi"/>
          <w:szCs w:val="21"/>
          <w:lang w:val="en-CA" w:eastAsia="fr-CA"/>
        </w:rPr>
        <w:t>(5), 481</w:t>
      </w:r>
      <w:r w:rsidRPr="00686F36">
        <w:rPr>
          <w:rFonts w:asciiTheme="majorHAnsi" w:hAnsiTheme="majorHAnsi"/>
          <w:szCs w:val="21"/>
          <w:lang w:val="en-CA" w:eastAsia="fr-CA"/>
        </w:rPr>
        <w:noBreakHyphen/>
        <w:t xml:space="preserve">487. </w:t>
      </w:r>
      <w:proofErr w:type="gramStart"/>
      <w:r w:rsidRPr="00686F36">
        <w:rPr>
          <w:rFonts w:asciiTheme="majorHAnsi" w:hAnsiTheme="majorHAnsi"/>
          <w:szCs w:val="21"/>
          <w:lang w:val="en-CA" w:eastAsia="fr-CA"/>
        </w:rPr>
        <w:t>doi</w:t>
      </w:r>
      <w:proofErr w:type="gramEnd"/>
      <w:r w:rsidRPr="00686F36">
        <w:rPr>
          <w:rFonts w:asciiTheme="majorHAnsi" w:hAnsiTheme="majorHAnsi"/>
          <w:szCs w:val="21"/>
          <w:lang w:val="en-CA" w:eastAsia="fr-CA"/>
        </w:rPr>
        <w:t>:</w:t>
      </w:r>
      <w:r w:rsidR="004050AC">
        <w:fldChar w:fldCharType="begin"/>
      </w:r>
      <w:r w:rsidR="004050AC" w:rsidRPr="004050AC">
        <w:rPr>
          <w:lang w:val="en-CA"/>
          <w:rPrChange w:id="560" w:author="Geneviève Paquette" w:date="2016-08-18T09:44:00Z">
            <w:rPr/>
          </w:rPrChange>
        </w:rPr>
        <w:instrText xml:space="preserve"> HYPERLINK "http://dx.doi.org/10.1016/j.childyouth.2004.02.007"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10.1016/j.childyouth.2004.02.007</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0E90B319" w14:textId="77777777" w:rsidR="00EB15B4" w:rsidRPr="00686F36" w:rsidRDefault="00EB15B4" w:rsidP="00F91D1F">
      <w:pPr>
        <w:spacing w:before="0" w:after="120"/>
        <w:ind w:left="426" w:hanging="426"/>
        <w:rPr>
          <w:rFonts w:asciiTheme="majorHAnsi" w:hAnsiTheme="majorHAnsi" w:cs="Arial"/>
          <w:szCs w:val="21"/>
          <w:shd w:val="clear" w:color="auto" w:fill="DDDDDD"/>
        </w:rPr>
      </w:pPr>
      <w:proofErr w:type="spellStart"/>
      <w:r w:rsidRPr="00686F36">
        <w:rPr>
          <w:rFonts w:asciiTheme="majorHAnsi" w:hAnsiTheme="majorHAnsi"/>
          <w:szCs w:val="21"/>
        </w:rPr>
        <w:t>Bronsard</w:t>
      </w:r>
      <w:proofErr w:type="spellEnd"/>
      <w:r w:rsidRPr="00686F36">
        <w:rPr>
          <w:rFonts w:asciiTheme="majorHAnsi" w:hAnsiTheme="majorHAnsi"/>
          <w:szCs w:val="21"/>
        </w:rPr>
        <w:t xml:space="preserve">, F (2004). L’intervention auprès d’adolescentes victimes d’abus sexuel. Partie 1 : L’évaluation d’une situation d’abus </w:t>
      </w:r>
      <w:proofErr w:type="gramStart"/>
      <w:r w:rsidRPr="00686F36">
        <w:rPr>
          <w:rFonts w:asciiTheme="majorHAnsi" w:hAnsiTheme="majorHAnsi"/>
          <w:szCs w:val="21"/>
        </w:rPr>
        <w:t>sexuel(</w:t>
      </w:r>
      <w:proofErr w:type="gramEnd"/>
      <w:r w:rsidRPr="00686F36">
        <w:rPr>
          <w:rFonts w:asciiTheme="majorHAnsi" w:hAnsiTheme="majorHAnsi"/>
          <w:szCs w:val="21"/>
        </w:rPr>
        <w:t>Programme PÉTAS). Repéré à https://oraprdnt.uqtr.uquebec.ca/pls/public/docs/GSC150/F828451086_Partie1_adolescentes_victimes_juin2004.pdf</w:t>
      </w:r>
    </w:p>
    <w:p w14:paraId="60337B0E" w14:textId="77777777" w:rsidR="00EB15B4" w:rsidRPr="004050AC" w:rsidRDefault="00EB15B4" w:rsidP="00F91D1F">
      <w:pPr>
        <w:spacing w:before="0" w:after="120"/>
        <w:ind w:left="426" w:hanging="426"/>
        <w:jc w:val="both"/>
        <w:rPr>
          <w:noProof/>
          <w:lang w:val="en-CA"/>
          <w:rPrChange w:id="561" w:author="Geneviève Paquette" w:date="2016-08-18T09:44:00Z">
            <w:rPr>
              <w:noProof/>
            </w:rPr>
          </w:rPrChange>
        </w:rPr>
      </w:pPr>
      <w:bookmarkStart w:id="562" w:name="_ENREF_48"/>
      <w:r w:rsidRPr="004A54F6">
        <w:rPr>
          <w:noProof/>
          <w:lang w:val="en-CA"/>
        </w:rPr>
        <w:t xml:space="preserve">Butler, A. C. (2013). Neglect Child Sexual Assault: Risk Factors for Girls. </w:t>
      </w:r>
      <w:r w:rsidRPr="004050AC">
        <w:rPr>
          <w:i/>
          <w:noProof/>
          <w:lang w:val="en-CA"/>
          <w:rPrChange w:id="563" w:author="Geneviève Paquette" w:date="2016-08-18T09:44:00Z">
            <w:rPr>
              <w:i/>
              <w:noProof/>
            </w:rPr>
          </w:rPrChange>
        </w:rPr>
        <w:t>Child Abuse &amp; Neglect, 37</w:t>
      </w:r>
      <w:r w:rsidRPr="004050AC">
        <w:rPr>
          <w:noProof/>
          <w:lang w:val="en-CA"/>
          <w:rPrChange w:id="564" w:author="Geneviève Paquette" w:date="2016-08-18T09:44:00Z">
            <w:rPr>
              <w:noProof/>
            </w:rPr>
          </w:rPrChange>
        </w:rPr>
        <w:t xml:space="preserve">(9), 643-652. </w:t>
      </w:r>
      <w:bookmarkEnd w:id="562"/>
    </w:p>
    <w:p w14:paraId="3204B209"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proofErr w:type="spellStart"/>
      <w:r w:rsidRPr="004050AC">
        <w:rPr>
          <w:rFonts w:asciiTheme="majorHAnsi" w:hAnsiTheme="majorHAnsi" w:cs="Times New Roman"/>
          <w:szCs w:val="21"/>
          <w:lang w:val="en-CA"/>
          <w:rPrChange w:id="565" w:author="Geneviève Paquette" w:date="2016-08-18T09:44:00Z">
            <w:rPr>
              <w:rFonts w:asciiTheme="majorHAnsi" w:hAnsiTheme="majorHAnsi" w:cs="Times New Roman"/>
              <w:szCs w:val="21"/>
            </w:rPr>
          </w:rPrChange>
        </w:rPr>
        <w:t>Ceci</w:t>
      </w:r>
      <w:proofErr w:type="spellEnd"/>
      <w:r w:rsidRPr="004050AC">
        <w:rPr>
          <w:rFonts w:asciiTheme="majorHAnsi" w:hAnsiTheme="majorHAnsi" w:cs="Times New Roman"/>
          <w:szCs w:val="21"/>
          <w:lang w:val="en-CA"/>
          <w:rPrChange w:id="566" w:author="Geneviève Paquette" w:date="2016-08-18T09:44:00Z">
            <w:rPr>
              <w:rFonts w:asciiTheme="majorHAnsi" w:hAnsiTheme="majorHAnsi" w:cs="Times New Roman"/>
              <w:szCs w:val="21"/>
            </w:rPr>
          </w:rPrChange>
        </w:rPr>
        <w:t xml:space="preserve">, S. J. </w:t>
      </w:r>
      <w:proofErr w:type="gramStart"/>
      <w:r w:rsidRPr="004050AC">
        <w:rPr>
          <w:rFonts w:asciiTheme="majorHAnsi" w:hAnsiTheme="majorHAnsi" w:cs="Times New Roman"/>
          <w:szCs w:val="21"/>
          <w:lang w:val="en-CA"/>
          <w:rPrChange w:id="567" w:author="Geneviève Paquette" w:date="2016-08-18T09:44:00Z">
            <w:rPr>
              <w:rFonts w:asciiTheme="majorHAnsi" w:hAnsiTheme="majorHAnsi" w:cs="Times New Roman"/>
              <w:szCs w:val="21"/>
            </w:rPr>
          </w:rPrChange>
        </w:rPr>
        <w:t>et</w:t>
      </w:r>
      <w:proofErr w:type="gramEnd"/>
      <w:r w:rsidRPr="004050AC">
        <w:rPr>
          <w:rFonts w:asciiTheme="majorHAnsi" w:hAnsiTheme="majorHAnsi" w:cs="Times New Roman"/>
          <w:szCs w:val="21"/>
          <w:lang w:val="en-CA"/>
          <w:rPrChange w:id="568" w:author="Geneviève Paquette" w:date="2016-08-18T09:44:00Z">
            <w:rPr>
              <w:rFonts w:asciiTheme="majorHAnsi" w:hAnsiTheme="majorHAnsi" w:cs="Times New Roman"/>
              <w:szCs w:val="21"/>
            </w:rPr>
          </w:rPrChange>
        </w:rPr>
        <w:t xml:space="preserve"> </w:t>
      </w:r>
      <w:proofErr w:type="spellStart"/>
      <w:r w:rsidRPr="004050AC">
        <w:rPr>
          <w:rFonts w:asciiTheme="majorHAnsi" w:hAnsiTheme="majorHAnsi" w:cs="Times New Roman"/>
          <w:szCs w:val="21"/>
          <w:lang w:val="en-CA"/>
          <w:rPrChange w:id="569" w:author="Geneviève Paquette" w:date="2016-08-18T09:44:00Z">
            <w:rPr>
              <w:rFonts w:asciiTheme="majorHAnsi" w:hAnsiTheme="majorHAnsi" w:cs="Times New Roman"/>
              <w:szCs w:val="21"/>
            </w:rPr>
          </w:rPrChange>
        </w:rPr>
        <w:t>Bruck</w:t>
      </w:r>
      <w:proofErr w:type="spellEnd"/>
      <w:r w:rsidRPr="004050AC">
        <w:rPr>
          <w:rFonts w:asciiTheme="majorHAnsi" w:hAnsiTheme="majorHAnsi" w:cs="Times New Roman"/>
          <w:szCs w:val="21"/>
          <w:lang w:val="en-CA"/>
          <w:rPrChange w:id="570" w:author="Geneviève Paquette" w:date="2016-08-18T09:44:00Z">
            <w:rPr>
              <w:rFonts w:asciiTheme="majorHAnsi" w:hAnsiTheme="majorHAnsi" w:cs="Times New Roman"/>
              <w:szCs w:val="21"/>
            </w:rPr>
          </w:rPrChange>
        </w:rPr>
        <w:t xml:space="preserve">, M. (1995). </w:t>
      </w:r>
      <w:r w:rsidRPr="00686F36">
        <w:rPr>
          <w:rFonts w:asciiTheme="majorHAnsi" w:hAnsiTheme="majorHAnsi" w:cs="Times New Roman"/>
          <w:i/>
          <w:szCs w:val="21"/>
          <w:lang w:val="en-CA"/>
        </w:rPr>
        <w:t xml:space="preserve">Jeopardy in the </w:t>
      </w:r>
      <w:proofErr w:type="gramStart"/>
      <w:r w:rsidRPr="00686F36">
        <w:rPr>
          <w:rFonts w:asciiTheme="majorHAnsi" w:hAnsiTheme="majorHAnsi" w:cs="Times New Roman"/>
          <w:i/>
          <w:szCs w:val="21"/>
          <w:lang w:val="en-CA"/>
        </w:rPr>
        <w:t>Courtroom :</w:t>
      </w:r>
      <w:proofErr w:type="gramEnd"/>
      <w:r w:rsidRPr="00686F36">
        <w:rPr>
          <w:rFonts w:asciiTheme="majorHAnsi" w:hAnsiTheme="majorHAnsi" w:cs="Times New Roman"/>
          <w:i/>
          <w:szCs w:val="21"/>
          <w:lang w:val="en-CA"/>
        </w:rPr>
        <w:t xml:space="preserve"> A scientific Analysis of Children’s Testimony</w:t>
      </w:r>
      <w:r w:rsidRPr="00686F36">
        <w:rPr>
          <w:rFonts w:asciiTheme="majorHAnsi" w:hAnsiTheme="majorHAnsi" w:cs="Times New Roman"/>
          <w:szCs w:val="21"/>
          <w:lang w:val="en-CA"/>
        </w:rPr>
        <w:t xml:space="preserve">. </w:t>
      </w:r>
      <w:r w:rsidRPr="00686F36">
        <w:rPr>
          <w:rFonts w:asciiTheme="majorHAnsi" w:hAnsiTheme="majorHAnsi" w:cs="Times New Roman"/>
          <w:szCs w:val="21"/>
        </w:rPr>
        <w:t xml:space="preserve">Washington, DC : American </w:t>
      </w:r>
      <w:proofErr w:type="spellStart"/>
      <w:r w:rsidRPr="00686F36">
        <w:rPr>
          <w:rFonts w:asciiTheme="majorHAnsi" w:hAnsiTheme="majorHAnsi" w:cs="Times New Roman"/>
          <w:szCs w:val="21"/>
        </w:rPr>
        <w:t>Psychological</w:t>
      </w:r>
      <w:proofErr w:type="spellEnd"/>
      <w:r w:rsidRPr="00686F36">
        <w:rPr>
          <w:rFonts w:asciiTheme="majorHAnsi" w:hAnsiTheme="majorHAnsi" w:cs="Times New Roman"/>
          <w:szCs w:val="21"/>
        </w:rPr>
        <w:t xml:space="preserve"> Association.</w:t>
      </w:r>
    </w:p>
    <w:p w14:paraId="792ED6F6"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Centre national d’information sur la violence dans la famille. (2008). </w:t>
      </w:r>
      <w:r w:rsidRPr="00686F36">
        <w:rPr>
          <w:rFonts w:asciiTheme="majorHAnsi" w:hAnsiTheme="majorHAnsi" w:cs="Times New Roman"/>
          <w:i/>
          <w:szCs w:val="21"/>
        </w:rPr>
        <w:t>Les adolescents qui ont été agressés sexuellement. Guide à l’intention des adolescents</w:t>
      </w:r>
      <w:r w:rsidRPr="00686F36">
        <w:rPr>
          <w:rFonts w:asciiTheme="majorHAnsi" w:hAnsiTheme="majorHAnsi" w:cs="Times New Roman"/>
          <w:szCs w:val="21"/>
        </w:rPr>
        <w:t>.  Agence de la santé publique du Canada.</w:t>
      </w:r>
    </w:p>
    <w:p w14:paraId="14F99774" w14:textId="77777777" w:rsidR="00EB15B4" w:rsidRPr="00686F36" w:rsidRDefault="00EB15B4" w:rsidP="00F91D1F">
      <w:pPr>
        <w:spacing w:before="0" w:after="120"/>
        <w:ind w:left="426" w:hanging="426"/>
        <w:rPr>
          <w:rFonts w:asciiTheme="majorHAnsi" w:hAnsiTheme="majorHAnsi"/>
          <w:szCs w:val="21"/>
          <w:lang w:val="en-US"/>
        </w:rPr>
      </w:pPr>
      <w:r w:rsidRPr="00686F36">
        <w:rPr>
          <w:rFonts w:asciiTheme="majorHAnsi" w:hAnsiTheme="majorHAnsi"/>
          <w:szCs w:val="21"/>
          <w:lang w:val="en-US"/>
        </w:rPr>
        <w:t xml:space="preserve">Cohen, J.A. </w:t>
      </w:r>
      <w:proofErr w:type="gramStart"/>
      <w:r w:rsidRPr="00686F36">
        <w:rPr>
          <w:rFonts w:asciiTheme="majorHAnsi" w:hAnsiTheme="majorHAnsi"/>
          <w:szCs w:val="21"/>
          <w:lang w:val="en-US"/>
        </w:rPr>
        <w:t xml:space="preserve">&amp;  </w:t>
      </w:r>
      <w:proofErr w:type="spellStart"/>
      <w:r w:rsidRPr="00686F36">
        <w:rPr>
          <w:rFonts w:asciiTheme="majorHAnsi" w:hAnsiTheme="majorHAnsi"/>
          <w:szCs w:val="21"/>
          <w:lang w:val="en-US"/>
        </w:rPr>
        <w:t>Mannarino</w:t>
      </w:r>
      <w:proofErr w:type="spellEnd"/>
      <w:proofErr w:type="gramEnd"/>
      <w:r w:rsidRPr="00686F36">
        <w:rPr>
          <w:rFonts w:asciiTheme="majorHAnsi" w:hAnsiTheme="majorHAnsi"/>
          <w:szCs w:val="21"/>
          <w:lang w:val="en-US"/>
        </w:rPr>
        <w:t xml:space="preserve">, A.P. (2000). Predictors of treatment outcome in sexually abused children. </w:t>
      </w:r>
      <w:r w:rsidRPr="00686F36">
        <w:rPr>
          <w:rFonts w:asciiTheme="majorHAnsi" w:hAnsiTheme="majorHAnsi"/>
          <w:i/>
          <w:szCs w:val="21"/>
          <w:lang w:val="en-US"/>
        </w:rPr>
        <w:t>Child Abuse &amp; Neglect, 24</w:t>
      </w:r>
      <w:r w:rsidRPr="00686F36">
        <w:rPr>
          <w:rFonts w:asciiTheme="majorHAnsi" w:hAnsiTheme="majorHAnsi"/>
          <w:szCs w:val="21"/>
          <w:lang w:val="en-US"/>
        </w:rPr>
        <w:t xml:space="preserve"> (7), 983-994.</w:t>
      </w:r>
    </w:p>
    <w:p w14:paraId="4633E8D3" w14:textId="77777777" w:rsidR="00EB15B4" w:rsidRPr="00686F36" w:rsidRDefault="00EB15B4" w:rsidP="00F91D1F">
      <w:pPr>
        <w:spacing w:before="0" w:after="120"/>
        <w:ind w:left="426" w:hanging="426"/>
        <w:rPr>
          <w:rFonts w:asciiTheme="majorHAnsi" w:hAnsiTheme="majorHAnsi"/>
          <w:szCs w:val="21"/>
          <w:lang w:val="en-US"/>
        </w:rPr>
      </w:pPr>
      <w:r w:rsidRPr="00686F36">
        <w:rPr>
          <w:rFonts w:asciiTheme="majorHAnsi" w:hAnsiTheme="majorHAnsi"/>
          <w:szCs w:val="21"/>
          <w:lang w:val="en-US"/>
        </w:rPr>
        <w:t xml:space="preserve">Cohen, J.A., </w:t>
      </w:r>
      <w:proofErr w:type="spellStart"/>
      <w:r w:rsidRPr="00686F36">
        <w:rPr>
          <w:rFonts w:asciiTheme="majorHAnsi" w:hAnsiTheme="majorHAnsi"/>
          <w:szCs w:val="21"/>
          <w:lang w:val="en-US"/>
        </w:rPr>
        <w:t>Deblinger</w:t>
      </w:r>
      <w:proofErr w:type="spellEnd"/>
      <w:r w:rsidRPr="00686F36">
        <w:rPr>
          <w:rFonts w:asciiTheme="majorHAnsi" w:hAnsiTheme="majorHAnsi"/>
          <w:szCs w:val="21"/>
          <w:lang w:val="en-US"/>
        </w:rPr>
        <w:t xml:space="preserve">, E., </w:t>
      </w:r>
      <w:proofErr w:type="spellStart"/>
      <w:r w:rsidRPr="00686F36">
        <w:rPr>
          <w:rFonts w:asciiTheme="majorHAnsi" w:hAnsiTheme="majorHAnsi"/>
          <w:szCs w:val="21"/>
          <w:lang w:val="en-US"/>
        </w:rPr>
        <w:t>Mannarino</w:t>
      </w:r>
      <w:proofErr w:type="spellEnd"/>
      <w:r w:rsidRPr="00686F36">
        <w:rPr>
          <w:rFonts w:asciiTheme="majorHAnsi" w:hAnsiTheme="majorHAnsi"/>
          <w:szCs w:val="21"/>
          <w:lang w:val="en-US"/>
        </w:rPr>
        <w:t xml:space="preserve">, A.P. &amp; Steer, R. (2004). A Multi-Site, Randomized Controlled Trial for Children With Abuse-Related PTSD Symptoms. </w:t>
      </w:r>
      <w:r w:rsidRPr="00686F36">
        <w:rPr>
          <w:rFonts w:asciiTheme="majorHAnsi" w:hAnsiTheme="majorHAnsi"/>
          <w:i/>
          <w:szCs w:val="21"/>
          <w:lang w:val="en-US"/>
        </w:rPr>
        <w:t xml:space="preserve">J Am </w:t>
      </w:r>
      <w:proofErr w:type="spellStart"/>
      <w:r w:rsidRPr="00686F36">
        <w:rPr>
          <w:rFonts w:asciiTheme="majorHAnsi" w:hAnsiTheme="majorHAnsi"/>
          <w:i/>
          <w:szCs w:val="21"/>
          <w:lang w:val="en-US"/>
        </w:rPr>
        <w:t>Acad</w:t>
      </w:r>
      <w:proofErr w:type="spellEnd"/>
      <w:r w:rsidRPr="00686F36">
        <w:rPr>
          <w:rFonts w:asciiTheme="majorHAnsi" w:hAnsiTheme="majorHAnsi"/>
          <w:i/>
          <w:szCs w:val="21"/>
          <w:lang w:val="en-US"/>
        </w:rPr>
        <w:t xml:space="preserve"> Child </w:t>
      </w:r>
      <w:proofErr w:type="spellStart"/>
      <w:r w:rsidRPr="00686F36">
        <w:rPr>
          <w:rFonts w:asciiTheme="majorHAnsi" w:hAnsiTheme="majorHAnsi"/>
          <w:i/>
          <w:szCs w:val="21"/>
          <w:lang w:val="en-US"/>
        </w:rPr>
        <w:t>Adolesc</w:t>
      </w:r>
      <w:proofErr w:type="spellEnd"/>
      <w:r w:rsidRPr="00686F36">
        <w:rPr>
          <w:rFonts w:asciiTheme="majorHAnsi" w:hAnsiTheme="majorHAnsi"/>
          <w:i/>
          <w:szCs w:val="21"/>
          <w:lang w:val="en-US"/>
        </w:rPr>
        <w:t xml:space="preserve"> Psychiatry, 43</w:t>
      </w:r>
      <w:r w:rsidRPr="00686F36">
        <w:rPr>
          <w:rFonts w:asciiTheme="majorHAnsi" w:hAnsiTheme="majorHAnsi"/>
          <w:szCs w:val="21"/>
          <w:lang w:val="en-US"/>
        </w:rPr>
        <w:t xml:space="preserve"> (4), 393-402.</w:t>
      </w:r>
    </w:p>
    <w:p w14:paraId="5077BC85" w14:textId="77777777" w:rsidR="00EB15B4" w:rsidRPr="00686F36" w:rsidRDefault="00EB15B4" w:rsidP="00F91D1F">
      <w:pPr>
        <w:spacing w:before="0" w:after="120"/>
        <w:ind w:left="426" w:hanging="426"/>
        <w:rPr>
          <w:rFonts w:asciiTheme="majorHAnsi" w:hAnsiTheme="majorHAnsi"/>
          <w:szCs w:val="21"/>
          <w:lang w:val="en-US"/>
        </w:rPr>
      </w:pPr>
      <w:r w:rsidRPr="00686F36">
        <w:rPr>
          <w:rFonts w:asciiTheme="majorHAnsi" w:hAnsiTheme="majorHAnsi"/>
          <w:szCs w:val="21"/>
          <w:lang w:val="en-US"/>
        </w:rPr>
        <w:lastRenderedPageBreak/>
        <w:t xml:space="preserve">Cohen, J.A., </w:t>
      </w:r>
      <w:proofErr w:type="spellStart"/>
      <w:r w:rsidRPr="00686F36">
        <w:rPr>
          <w:rFonts w:asciiTheme="majorHAnsi" w:hAnsiTheme="majorHAnsi"/>
          <w:szCs w:val="21"/>
          <w:lang w:val="en-US"/>
        </w:rPr>
        <w:t>Mannarino</w:t>
      </w:r>
      <w:proofErr w:type="spellEnd"/>
      <w:r w:rsidRPr="00686F36">
        <w:rPr>
          <w:rFonts w:asciiTheme="majorHAnsi" w:hAnsiTheme="majorHAnsi"/>
          <w:szCs w:val="21"/>
          <w:lang w:val="en-US"/>
        </w:rPr>
        <w:t xml:space="preserve">, A.P., Berliner, L., &amp; </w:t>
      </w:r>
      <w:proofErr w:type="spellStart"/>
      <w:r w:rsidRPr="00686F36">
        <w:rPr>
          <w:rFonts w:asciiTheme="majorHAnsi" w:hAnsiTheme="majorHAnsi"/>
          <w:szCs w:val="21"/>
          <w:lang w:val="en-US"/>
        </w:rPr>
        <w:t>Deblinger</w:t>
      </w:r>
      <w:proofErr w:type="spellEnd"/>
      <w:r w:rsidRPr="00686F36">
        <w:rPr>
          <w:rFonts w:asciiTheme="majorHAnsi" w:hAnsiTheme="majorHAnsi"/>
          <w:szCs w:val="21"/>
          <w:lang w:val="en-US"/>
        </w:rPr>
        <w:t>, E. (2000). Trauma-Focused Cognitive Behavioral Therapy for Children and Adolescents. An empirical Update</w:t>
      </w:r>
      <w:r w:rsidRPr="00686F36">
        <w:rPr>
          <w:rFonts w:asciiTheme="majorHAnsi" w:hAnsiTheme="majorHAnsi"/>
          <w:i/>
          <w:szCs w:val="21"/>
          <w:lang w:val="en-US"/>
        </w:rPr>
        <w:t>. Journal of Interpersonal Violence, 15</w:t>
      </w:r>
      <w:r w:rsidRPr="00686F36">
        <w:rPr>
          <w:rFonts w:asciiTheme="majorHAnsi" w:hAnsiTheme="majorHAnsi"/>
          <w:szCs w:val="21"/>
          <w:lang w:val="en-US"/>
        </w:rPr>
        <w:t xml:space="preserve"> (11), 1202-1223.</w:t>
      </w:r>
    </w:p>
    <w:p w14:paraId="1C881A4D" w14:textId="77777777" w:rsidR="00EB15B4" w:rsidRPr="00686F36" w:rsidRDefault="00EB15B4" w:rsidP="00F91D1F">
      <w:pPr>
        <w:spacing w:before="0" w:after="120"/>
        <w:ind w:left="426" w:hanging="426"/>
        <w:rPr>
          <w:rFonts w:asciiTheme="majorHAnsi" w:hAnsiTheme="majorHAnsi"/>
          <w:szCs w:val="21"/>
          <w:lang w:val="en-US"/>
        </w:rPr>
      </w:pPr>
      <w:proofErr w:type="spellStart"/>
      <w:r w:rsidRPr="00686F36">
        <w:rPr>
          <w:rFonts w:asciiTheme="majorHAnsi" w:hAnsiTheme="majorHAnsi"/>
          <w:szCs w:val="21"/>
          <w:lang w:val="en-US"/>
        </w:rPr>
        <w:t>Coohey</w:t>
      </w:r>
      <w:proofErr w:type="spellEnd"/>
      <w:r w:rsidRPr="00686F36">
        <w:rPr>
          <w:rFonts w:asciiTheme="majorHAnsi" w:hAnsiTheme="majorHAnsi"/>
          <w:szCs w:val="21"/>
          <w:lang w:val="en-US"/>
        </w:rPr>
        <w:t xml:space="preserve">, C. &amp; O’Leary, P. (2008). Mothers’ protection of their children after discovering they have been sexually </w:t>
      </w:r>
      <w:proofErr w:type="gramStart"/>
      <w:r w:rsidRPr="00686F36">
        <w:rPr>
          <w:rFonts w:asciiTheme="majorHAnsi" w:hAnsiTheme="majorHAnsi"/>
          <w:szCs w:val="21"/>
          <w:lang w:val="en-US"/>
        </w:rPr>
        <w:t>abused :</w:t>
      </w:r>
      <w:proofErr w:type="gramEnd"/>
      <w:r w:rsidRPr="00686F36">
        <w:rPr>
          <w:rFonts w:asciiTheme="majorHAnsi" w:hAnsiTheme="majorHAnsi"/>
          <w:szCs w:val="21"/>
          <w:lang w:val="en-US"/>
        </w:rPr>
        <w:t xml:space="preserve"> An information-processing perspective. </w:t>
      </w:r>
      <w:r w:rsidRPr="00686F36">
        <w:rPr>
          <w:rFonts w:asciiTheme="majorHAnsi" w:hAnsiTheme="majorHAnsi"/>
          <w:i/>
          <w:szCs w:val="21"/>
          <w:lang w:val="en-US"/>
        </w:rPr>
        <w:t>Child Abuse &amp; Neglect, 32</w:t>
      </w:r>
      <w:r w:rsidRPr="00686F36">
        <w:rPr>
          <w:rFonts w:asciiTheme="majorHAnsi" w:hAnsiTheme="majorHAnsi"/>
          <w:szCs w:val="21"/>
          <w:lang w:val="en-US"/>
        </w:rPr>
        <w:t>, 245-259.</w:t>
      </w:r>
    </w:p>
    <w:p w14:paraId="2C65C99A" w14:textId="77777777" w:rsidR="00EB15B4" w:rsidRPr="00686F36" w:rsidRDefault="00EB15B4" w:rsidP="00F91D1F">
      <w:pPr>
        <w:spacing w:before="0" w:after="120"/>
        <w:ind w:left="426" w:hanging="426"/>
        <w:rPr>
          <w:rFonts w:asciiTheme="majorHAnsi" w:hAnsiTheme="majorHAnsi"/>
          <w:szCs w:val="21"/>
          <w:lang w:val="en-US"/>
        </w:rPr>
      </w:pPr>
      <w:r w:rsidRPr="00686F36">
        <w:rPr>
          <w:rFonts w:asciiTheme="majorHAnsi" w:hAnsiTheme="majorHAnsi"/>
          <w:szCs w:val="21"/>
          <w:lang w:val="en-US"/>
        </w:rPr>
        <w:t xml:space="preserve">Corcoran, J. (2004). Treatment outcome research with the Non-Offending Parents of Sexually abused children: A critical Review. </w:t>
      </w:r>
      <w:r w:rsidRPr="00686F36">
        <w:rPr>
          <w:rFonts w:asciiTheme="majorHAnsi" w:hAnsiTheme="majorHAnsi"/>
          <w:i/>
          <w:szCs w:val="21"/>
          <w:lang w:val="en-US"/>
        </w:rPr>
        <w:t xml:space="preserve">Journal of Child Sexual Abuse, 13 </w:t>
      </w:r>
      <w:r w:rsidRPr="00686F36">
        <w:rPr>
          <w:rFonts w:asciiTheme="majorHAnsi" w:hAnsiTheme="majorHAnsi"/>
          <w:szCs w:val="21"/>
          <w:lang w:val="en-US"/>
        </w:rPr>
        <w:t>(2), 59-84.</w:t>
      </w:r>
    </w:p>
    <w:p w14:paraId="57F3D350"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proofErr w:type="spellStart"/>
      <w:r w:rsidRPr="00686F36">
        <w:rPr>
          <w:rFonts w:asciiTheme="majorHAnsi" w:hAnsiTheme="majorHAnsi" w:cs="Times New Roman"/>
          <w:szCs w:val="21"/>
          <w:lang w:val="en-CA"/>
        </w:rPr>
        <w:t>Crosson</w:t>
      </w:r>
      <w:proofErr w:type="spellEnd"/>
      <w:r w:rsidRPr="00686F36">
        <w:rPr>
          <w:rFonts w:asciiTheme="majorHAnsi" w:hAnsiTheme="majorHAnsi" w:cs="Times New Roman"/>
          <w:szCs w:val="21"/>
          <w:lang w:val="en-CA"/>
        </w:rPr>
        <w:noBreakHyphen/>
        <w:t xml:space="preserve">Tower, C. (2002). </w:t>
      </w:r>
      <w:r w:rsidRPr="00686F36">
        <w:rPr>
          <w:rFonts w:asciiTheme="majorHAnsi" w:hAnsiTheme="majorHAnsi" w:cs="Times New Roman"/>
          <w:i/>
          <w:iCs/>
          <w:szCs w:val="21"/>
          <w:lang w:val="en-CA"/>
        </w:rPr>
        <w:t xml:space="preserve">When Children are </w:t>
      </w:r>
      <w:proofErr w:type="gramStart"/>
      <w:r w:rsidRPr="00686F36">
        <w:rPr>
          <w:rFonts w:asciiTheme="majorHAnsi" w:hAnsiTheme="majorHAnsi" w:cs="Times New Roman"/>
          <w:i/>
          <w:iCs/>
          <w:szCs w:val="21"/>
          <w:lang w:val="en-CA"/>
        </w:rPr>
        <w:t>Abused :</w:t>
      </w:r>
      <w:proofErr w:type="gramEnd"/>
      <w:r w:rsidRPr="00686F36">
        <w:rPr>
          <w:rFonts w:asciiTheme="majorHAnsi" w:hAnsiTheme="majorHAnsi" w:cs="Times New Roman"/>
          <w:i/>
          <w:iCs/>
          <w:szCs w:val="21"/>
          <w:lang w:val="en-CA"/>
        </w:rPr>
        <w:t xml:space="preserve"> An Educators Guide to Intervention</w:t>
      </w:r>
      <w:r w:rsidRPr="00686F36">
        <w:rPr>
          <w:rFonts w:asciiTheme="majorHAnsi" w:hAnsiTheme="majorHAnsi" w:cs="Times New Roman"/>
          <w:szCs w:val="21"/>
          <w:lang w:val="en-CA"/>
        </w:rPr>
        <w:t>.</w:t>
      </w:r>
      <w:r w:rsidRPr="00686F36">
        <w:rPr>
          <w:rFonts w:asciiTheme="majorHAnsi" w:hAnsiTheme="majorHAnsi" w:cs="Times New Roman"/>
          <w:i/>
          <w:iCs/>
          <w:szCs w:val="21"/>
          <w:lang w:val="en-CA"/>
        </w:rPr>
        <w:t xml:space="preserve"> </w:t>
      </w:r>
      <w:r w:rsidRPr="00686F36">
        <w:rPr>
          <w:rFonts w:asciiTheme="majorHAnsi" w:hAnsiTheme="majorHAnsi" w:cs="Times New Roman"/>
          <w:szCs w:val="21"/>
        </w:rPr>
        <w:t>Boston : Allyn and Bacon.</w:t>
      </w:r>
    </w:p>
    <w:p w14:paraId="3FFE9102"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Cyr, M. (2003). Les facteurs influençant le soutien des mères dont les enfants sont agressés sexuellement. </w:t>
      </w:r>
      <w:r w:rsidRPr="00686F36">
        <w:rPr>
          <w:rFonts w:asciiTheme="majorHAnsi" w:hAnsiTheme="majorHAnsi" w:cs="Times New Roman"/>
          <w:i/>
          <w:szCs w:val="21"/>
        </w:rPr>
        <w:t>L’Enjeu spécial recherche</w:t>
      </w:r>
      <w:r w:rsidRPr="00686F36">
        <w:rPr>
          <w:rFonts w:asciiTheme="majorHAnsi" w:hAnsiTheme="majorHAnsi" w:cs="Times New Roman"/>
          <w:szCs w:val="21"/>
        </w:rPr>
        <w:t>, 9(7), 29</w:t>
      </w:r>
      <w:r w:rsidRPr="00686F36">
        <w:rPr>
          <w:rFonts w:asciiTheme="majorHAnsi" w:hAnsiTheme="majorHAnsi" w:cs="Times New Roman"/>
          <w:szCs w:val="21"/>
        </w:rPr>
        <w:noBreakHyphen/>
        <w:t>36.</w:t>
      </w:r>
    </w:p>
    <w:p w14:paraId="240DD79D"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Cyr, M., </w:t>
      </w:r>
      <w:proofErr w:type="spellStart"/>
      <w:r w:rsidRPr="00686F36">
        <w:rPr>
          <w:rFonts w:asciiTheme="majorHAnsi" w:hAnsiTheme="majorHAnsi" w:cs="Times New Roman"/>
          <w:szCs w:val="21"/>
        </w:rPr>
        <w:t>Trotier</w:t>
      </w:r>
      <w:proofErr w:type="spellEnd"/>
      <w:r w:rsidRPr="00686F36">
        <w:rPr>
          <w:rFonts w:asciiTheme="majorHAnsi" w:hAnsiTheme="majorHAnsi" w:cs="Times New Roman"/>
          <w:szCs w:val="21"/>
        </w:rPr>
        <w:t xml:space="preserve">-Sylvain, K., &amp; </w:t>
      </w:r>
      <w:proofErr w:type="spellStart"/>
      <w:r w:rsidRPr="00686F36">
        <w:rPr>
          <w:rFonts w:asciiTheme="majorHAnsi" w:hAnsiTheme="majorHAnsi" w:cs="Times New Roman"/>
          <w:szCs w:val="21"/>
        </w:rPr>
        <w:t>Lewy</w:t>
      </w:r>
      <w:proofErr w:type="spellEnd"/>
      <w:r w:rsidRPr="00686F36">
        <w:rPr>
          <w:rFonts w:asciiTheme="majorHAnsi" w:hAnsiTheme="majorHAnsi" w:cs="Times New Roman"/>
          <w:szCs w:val="21"/>
        </w:rPr>
        <w:t xml:space="preserve">, J. (2011). L’entrevue d’enquête avec des enfants : Défis et solutions. Dans M. Hébert, M. Cyr et M. </w:t>
      </w:r>
      <w:proofErr w:type="spellStart"/>
      <w:r w:rsidRPr="00686F36">
        <w:rPr>
          <w:rFonts w:asciiTheme="majorHAnsi" w:hAnsiTheme="majorHAnsi" w:cs="Times New Roman"/>
          <w:szCs w:val="21"/>
        </w:rPr>
        <w:t>Tourigny</w:t>
      </w:r>
      <w:proofErr w:type="spellEnd"/>
      <w:r w:rsidRPr="00686F36">
        <w:rPr>
          <w:rFonts w:asciiTheme="majorHAnsi" w:hAnsiTheme="majorHAnsi" w:cs="Times New Roman"/>
          <w:szCs w:val="21"/>
        </w:rPr>
        <w:t xml:space="preserve"> (</w:t>
      </w:r>
      <w:proofErr w:type="spellStart"/>
      <w:r w:rsidRPr="00686F36">
        <w:rPr>
          <w:rFonts w:asciiTheme="majorHAnsi" w:hAnsiTheme="majorHAnsi" w:cs="Times New Roman"/>
          <w:szCs w:val="21"/>
        </w:rPr>
        <w:t>Éds</w:t>
      </w:r>
      <w:proofErr w:type="spellEnd"/>
      <w:r w:rsidRPr="00686F36">
        <w:rPr>
          <w:rFonts w:asciiTheme="majorHAnsi" w:hAnsiTheme="majorHAnsi" w:cs="Times New Roman"/>
          <w:szCs w:val="21"/>
        </w:rPr>
        <w:t xml:space="preserve">). </w:t>
      </w:r>
      <w:r w:rsidRPr="00686F36">
        <w:rPr>
          <w:rFonts w:asciiTheme="majorHAnsi" w:hAnsiTheme="majorHAnsi" w:cs="Times New Roman"/>
          <w:i/>
          <w:szCs w:val="21"/>
        </w:rPr>
        <w:t>L’agression sexuelle envers les enfants,  Tome 1</w:t>
      </w:r>
      <w:r w:rsidRPr="00686F36">
        <w:rPr>
          <w:rFonts w:asciiTheme="majorHAnsi" w:hAnsiTheme="majorHAnsi" w:cs="Times New Roman"/>
          <w:szCs w:val="21"/>
        </w:rPr>
        <w:t xml:space="preserve"> (pp.51-96). Québec, </w:t>
      </w:r>
      <w:proofErr w:type="spellStart"/>
      <w:r w:rsidRPr="00686F36">
        <w:rPr>
          <w:rFonts w:asciiTheme="majorHAnsi" w:hAnsiTheme="majorHAnsi" w:cs="Times New Roman"/>
          <w:szCs w:val="21"/>
        </w:rPr>
        <w:t>Qc</w:t>
      </w:r>
      <w:proofErr w:type="spellEnd"/>
      <w:r w:rsidRPr="00686F36">
        <w:rPr>
          <w:rFonts w:asciiTheme="majorHAnsi" w:hAnsiTheme="majorHAnsi" w:cs="Times New Roman"/>
          <w:szCs w:val="21"/>
        </w:rPr>
        <w:t> : Presses de l’Université Laval.</w:t>
      </w:r>
    </w:p>
    <w:p w14:paraId="42156C5D" w14:textId="77777777" w:rsidR="00EB15B4" w:rsidRPr="00686F36" w:rsidRDefault="00EB15B4" w:rsidP="00F91D1F">
      <w:pPr>
        <w:spacing w:before="0" w:after="120"/>
        <w:ind w:left="426" w:hanging="426"/>
        <w:rPr>
          <w:rFonts w:asciiTheme="majorHAnsi" w:hAnsiTheme="majorHAnsi"/>
          <w:szCs w:val="21"/>
        </w:rPr>
      </w:pPr>
      <w:r w:rsidRPr="004050AC">
        <w:rPr>
          <w:rFonts w:asciiTheme="majorHAnsi" w:hAnsiTheme="majorHAnsi"/>
          <w:szCs w:val="21"/>
          <w:rPrChange w:id="571" w:author="Geneviève Paquette" w:date="2016-08-18T09:44:00Z">
            <w:rPr>
              <w:rFonts w:asciiTheme="majorHAnsi" w:hAnsiTheme="majorHAnsi"/>
              <w:szCs w:val="21"/>
              <w:lang w:val="en-US"/>
            </w:rPr>
          </w:rPrChange>
        </w:rPr>
        <w:t xml:space="preserve">Cyr, M., </w:t>
      </w:r>
      <w:proofErr w:type="spellStart"/>
      <w:r w:rsidRPr="004050AC">
        <w:rPr>
          <w:rFonts w:asciiTheme="majorHAnsi" w:hAnsiTheme="majorHAnsi"/>
          <w:szCs w:val="21"/>
          <w:rPrChange w:id="572" w:author="Geneviève Paquette" w:date="2016-08-18T09:44:00Z">
            <w:rPr>
              <w:rFonts w:asciiTheme="majorHAnsi" w:hAnsiTheme="majorHAnsi"/>
              <w:szCs w:val="21"/>
              <w:lang w:val="en-US"/>
            </w:rPr>
          </w:rPrChange>
        </w:rPr>
        <w:t>Wirght</w:t>
      </w:r>
      <w:proofErr w:type="spellEnd"/>
      <w:r w:rsidRPr="004050AC">
        <w:rPr>
          <w:rFonts w:asciiTheme="majorHAnsi" w:hAnsiTheme="majorHAnsi"/>
          <w:szCs w:val="21"/>
          <w:rPrChange w:id="573" w:author="Geneviève Paquette" w:date="2016-08-18T09:44:00Z">
            <w:rPr>
              <w:rFonts w:asciiTheme="majorHAnsi" w:hAnsiTheme="majorHAnsi"/>
              <w:szCs w:val="21"/>
              <w:lang w:val="en-US"/>
            </w:rPr>
          </w:rPrChange>
        </w:rPr>
        <w:t xml:space="preserve">, </w:t>
      </w:r>
      <w:proofErr w:type="spellStart"/>
      <w:r w:rsidRPr="004050AC">
        <w:rPr>
          <w:rFonts w:asciiTheme="majorHAnsi" w:hAnsiTheme="majorHAnsi"/>
          <w:szCs w:val="21"/>
          <w:rPrChange w:id="574" w:author="Geneviève Paquette" w:date="2016-08-18T09:44:00Z">
            <w:rPr>
              <w:rFonts w:asciiTheme="majorHAnsi" w:hAnsiTheme="majorHAnsi"/>
              <w:szCs w:val="21"/>
              <w:lang w:val="en-US"/>
            </w:rPr>
          </w:rPrChange>
        </w:rPr>
        <w:t>J.</w:t>
      </w:r>
      <w:proofErr w:type="gramStart"/>
      <w:r w:rsidRPr="004050AC">
        <w:rPr>
          <w:rFonts w:asciiTheme="majorHAnsi" w:hAnsiTheme="majorHAnsi"/>
          <w:szCs w:val="21"/>
          <w:rPrChange w:id="575" w:author="Geneviève Paquette" w:date="2016-08-18T09:44:00Z">
            <w:rPr>
              <w:rFonts w:asciiTheme="majorHAnsi" w:hAnsiTheme="majorHAnsi"/>
              <w:szCs w:val="21"/>
              <w:lang w:val="en-US"/>
            </w:rPr>
          </w:rPrChange>
        </w:rPr>
        <w:t>,Toupin</w:t>
      </w:r>
      <w:proofErr w:type="spellEnd"/>
      <w:proofErr w:type="gramEnd"/>
      <w:r w:rsidRPr="004050AC">
        <w:rPr>
          <w:rFonts w:asciiTheme="majorHAnsi" w:hAnsiTheme="majorHAnsi"/>
          <w:szCs w:val="21"/>
          <w:rPrChange w:id="576" w:author="Geneviève Paquette" w:date="2016-08-18T09:44:00Z">
            <w:rPr>
              <w:rFonts w:asciiTheme="majorHAnsi" w:hAnsiTheme="majorHAnsi"/>
              <w:szCs w:val="21"/>
              <w:lang w:val="en-US"/>
            </w:rPr>
          </w:rPrChange>
        </w:rPr>
        <w:t xml:space="preserve">, J., </w:t>
      </w:r>
      <w:proofErr w:type="spellStart"/>
      <w:r w:rsidRPr="004050AC">
        <w:rPr>
          <w:rFonts w:asciiTheme="majorHAnsi" w:hAnsiTheme="majorHAnsi"/>
          <w:szCs w:val="21"/>
          <w:rPrChange w:id="577" w:author="Geneviève Paquette" w:date="2016-08-18T09:44:00Z">
            <w:rPr>
              <w:rFonts w:asciiTheme="majorHAnsi" w:hAnsiTheme="majorHAnsi"/>
              <w:szCs w:val="21"/>
              <w:lang w:val="en-US"/>
            </w:rPr>
          </w:rPrChange>
        </w:rPr>
        <w:t>Oxman</w:t>
      </w:r>
      <w:proofErr w:type="spellEnd"/>
      <w:r w:rsidRPr="004050AC">
        <w:rPr>
          <w:rFonts w:asciiTheme="majorHAnsi" w:hAnsiTheme="majorHAnsi"/>
          <w:szCs w:val="21"/>
          <w:rPrChange w:id="578" w:author="Geneviève Paquette" w:date="2016-08-18T09:44:00Z">
            <w:rPr>
              <w:rFonts w:asciiTheme="majorHAnsi" w:hAnsiTheme="majorHAnsi"/>
              <w:szCs w:val="21"/>
              <w:lang w:val="en-US"/>
            </w:rPr>
          </w:rPrChange>
        </w:rPr>
        <w:t xml:space="preserve">-Martinez, J. </w:t>
      </w:r>
      <w:proofErr w:type="spellStart"/>
      <w:r w:rsidRPr="004050AC">
        <w:rPr>
          <w:rFonts w:asciiTheme="majorHAnsi" w:hAnsiTheme="majorHAnsi"/>
          <w:szCs w:val="21"/>
          <w:rPrChange w:id="579" w:author="Geneviève Paquette" w:date="2016-08-18T09:44:00Z">
            <w:rPr>
              <w:rFonts w:asciiTheme="majorHAnsi" w:hAnsiTheme="majorHAnsi"/>
              <w:szCs w:val="21"/>
              <w:lang w:val="en-US"/>
            </w:rPr>
          </w:rPrChange>
        </w:rPr>
        <w:t>McDuff</w:t>
      </w:r>
      <w:proofErr w:type="spellEnd"/>
      <w:r w:rsidRPr="004050AC">
        <w:rPr>
          <w:rFonts w:asciiTheme="majorHAnsi" w:hAnsiTheme="majorHAnsi"/>
          <w:szCs w:val="21"/>
          <w:rPrChange w:id="580" w:author="Geneviève Paquette" w:date="2016-08-18T09:44:00Z">
            <w:rPr>
              <w:rFonts w:asciiTheme="majorHAnsi" w:hAnsiTheme="majorHAnsi"/>
              <w:szCs w:val="21"/>
              <w:lang w:val="en-US"/>
            </w:rPr>
          </w:rPrChange>
        </w:rPr>
        <w:t xml:space="preserve">, P., &amp; Thériault, C. (2002). </w:t>
      </w:r>
      <w:r w:rsidRPr="00686F36">
        <w:rPr>
          <w:rFonts w:asciiTheme="majorHAnsi" w:hAnsiTheme="majorHAnsi"/>
          <w:szCs w:val="21"/>
        </w:rPr>
        <w:t xml:space="preserve">Les déterminants du soutien maternel offert par les mères à leurs enfants ayant vécu une agression sexuelle récente. </w:t>
      </w:r>
      <w:r w:rsidRPr="00686F36">
        <w:rPr>
          <w:rFonts w:asciiTheme="majorHAnsi" w:hAnsiTheme="majorHAnsi"/>
          <w:i/>
          <w:szCs w:val="21"/>
        </w:rPr>
        <w:t>Revue de psychoéducation et d’orientation, 31</w:t>
      </w:r>
      <w:r w:rsidRPr="00686F36">
        <w:rPr>
          <w:rFonts w:asciiTheme="majorHAnsi" w:hAnsiTheme="majorHAnsi"/>
          <w:szCs w:val="21"/>
        </w:rPr>
        <w:t xml:space="preserve"> (2), 319-337.</w:t>
      </w:r>
    </w:p>
    <w:p w14:paraId="4AEB0CD1" w14:textId="77777777" w:rsidR="00EB15B4" w:rsidRPr="00686F36" w:rsidRDefault="00EB15B4" w:rsidP="00F91D1F">
      <w:pPr>
        <w:autoSpaceDE w:val="0"/>
        <w:autoSpaceDN w:val="0"/>
        <w:adjustRightInd w:val="0"/>
        <w:spacing w:before="0" w:after="120"/>
        <w:ind w:left="426" w:hanging="426"/>
        <w:jc w:val="both"/>
        <w:rPr>
          <w:rFonts w:asciiTheme="majorHAnsi" w:hAnsiTheme="majorHAnsi"/>
          <w:szCs w:val="21"/>
        </w:rPr>
      </w:pPr>
      <w:r w:rsidRPr="004050AC">
        <w:rPr>
          <w:rFonts w:asciiTheme="majorHAnsi" w:hAnsiTheme="majorHAnsi"/>
          <w:szCs w:val="21"/>
          <w:rPrChange w:id="581" w:author="Geneviève Paquette" w:date="2016-08-18T09:44:00Z">
            <w:rPr>
              <w:rFonts w:asciiTheme="majorHAnsi" w:hAnsiTheme="majorHAnsi"/>
              <w:szCs w:val="21"/>
              <w:lang w:val="en-US"/>
            </w:rPr>
          </w:rPrChange>
        </w:rPr>
        <w:t xml:space="preserve">Cyr, M., </w:t>
      </w:r>
      <w:proofErr w:type="spellStart"/>
      <w:r w:rsidRPr="004050AC">
        <w:rPr>
          <w:rFonts w:asciiTheme="majorHAnsi" w:hAnsiTheme="majorHAnsi"/>
          <w:szCs w:val="21"/>
          <w:rPrChange w:id="582" w:author="Geneviève Paquette" w:date="2016-08-18T09:44:00Z">
            <w:rPr>
              <w:rFonts w:asciiTheme="majorHAnsi" w:hAnsiTheme="majorHAnsi"/>
              <w:szCs w:val="21"/>
              <w:lang w:val="en-US"/>
            </w:rPr>
          </w:rPrChange>
        </w:rPr>
        <w:t>Zuk</w:t>
      </w:r>
      <w:proofErr w:type="spellEnd"/>
      <w:r w:rsidRPr="004050AC">
        <w:rPr>
          <w:rFonts w:asciiTheme="majorHAnsi" w:hAnsiTheme="majorHAnsi"/>
          <w:szCs w:val="21"/>
          <w:rPrChange w:id="583" w:author="Geneviève Paquette" w:date="2016-08-18T09:44:00Z">
            <w:rPr>
              <w:rFonts w:asciiTheme="majorHAnsi" w:hAnsiTheme="majorHAnsi"/>
              <w:szCs w:val="21"/>
              <w:lang w:val="en-US"/>
            </w:rPr>
          </w:rPrChange>
        </w:rPr>
        <w:t xml:space="preserve">, S., &amp; Payer, M. (2011). </w:t>
      </w:r>
      <w:r w:rsidRPr="00686F36">
        <w:rPr>
          <w:rFonts w:asciiTheme="majorHAnsi" w:hAnsiTheme="majorHAnsi"/>
          <w:szCs w:val="21"/>
        </w:rPr>
        <w:t xml:space="preserve">Le profil et l’évaluation des parents dont les enfants ont été agressés sexuellement. Dans M. Hébert, M. Cyr et M. </w:t>
      </w:r>
      <w:proofErr w:type="spellStart"/>
      <w:r w:rsidRPr="00686F36">
        <w:rPr>
          <w:rFonts w:asciiTheme="majorHAnsi" w:hAnsiTheme="majorHAnsi"/>
          <w:szCs w:val="21"/>
        </w:rPr>
        <w:t>Tourigny</w:t>
      </w:r>
      <w:proofErr w:type="spellEnd"/>
      <w:r w:rsidRPr="00686F36">
        <w:rPr>
          <w:rFonts w:asciiTheme="majorHAnsi" w:hAnsiTheme="majorHAnsi"/>
          <w:szCs w:val="21"/>
        </w:rPr>
        <w:t xml:space="preserve"> (</w:t>
      </w:r>
      <w:proofErr w:type="spellStart"/>
      <w:r w:rsidRPr="00686F36">
        <w:rPr>
          <w:rFonts w:asciiTheme="majorHAnsi" w:hAnsiTheme="majorHAnsi"/>
          <w:szCs w:val="21"/>
        </w:rPr>
        <w:t>Eds</w:t>
      </w:r>
      <w:proofErr w:type="spellEnd"/>
      <w:r w:rsidRPr="00686F36">
        <w:rPr>
          <w:rFonts w:asciiTheme="majorHAnsi" w:hAnsiTheme="majorHAnsi"/>
          <w:szCs w:val="21"/>
        </w:rPr>
        <w:t xml:space="preserve">). </w:t>
      </w:r>
      <w:r w:rsidRPr="00686F36">
        <w:rPr>
          <w:rFonts w:asciiTheme="majorHAnsi" w:hAnsiTheme="majorHAnsi"/>
          <w:i/>
          <w:szCs w:val="21"/>
        </w:rPr>
        <w:t>L’agression sexuelle envers les enfants</w:t>
      </w:r>
      <w:r w:rsidRPr="00686F36">
        <w:rPr>
          <w:rFonts w:asciiTheme="majorHAnsi" w:hAnsiTheme="majorHAnsi"/>
          <w:szCs w:val="21"/>
        </w:rPr>
        <w:t xml:space="preserve"> (tome I) (pp253</w:t>
      </w:r>
      <w:r w:rsidRPr="00686F36">
        <w:rPr>
          <w:rFonts w:asciiTheme="majorHAnsi" w:hAnsiTheme="majorHAnsi"/>
          <w:b/>
          <w:szCs w:val="21"/>
        </w:rPr>
        <w:noBreakHyphen/>
      </w:r>
      <w:r w:rsidRPr="00686F36">
        <w:rPr>
          <w:rFonts w:asciiTheme="majorHAnsi" w:hAnsiTheme="majorHAnsi"/>
          <w:szCs w:val="21"/>
        </w:rPr>
        <w:t>302). Sainte</w:t>
      </w:r>
      <w:r w:rsidRPr="00686F36">
        <w:rPr>
          <w:rFonts w:asciiTheme="majorHAnsi" w:hAnsiTheme="majorHAnsi"/>
          <w:b/>
          <w:szCs w:val="21"/>
        </w:rPr>
        <w:noBreakHyphen/>
      </w:r>
      <w:r w:rsidRPr="00686F36">
        <w:rPr>
          <w:rFonts w:asciiTheme="majorHAnsi" w:hAnsiTheme="majorHAnsi"/>
          <w:szCs w:val="21"/>
        </w:rPr>
        <w:t>Foy : Presses de l’Université du Québec.</w:t>
      </w:r>
    </w:p>
    <w:p w14:paraId="36579062" w14:textId="77777777" w:rsidR="00EB15B4" w:rsidRPr="004050AC" w:rsidRDefault="00EB15B4" w:rsidP="00F91D1F">
      <w:pPr>
        <w:autoSpaceDE w:val="0"/>
        <w:autoSpaceDN w:val="0"/>
        <w:adjustRightInd w:val="0"/>
        <w:spacing w:before="0" w:after="120"/>
        <w:ind w:left="426" w:hanging="426"/>
        <w:rPr>
          <w:rFonts w:asciiTheme="majorHAnsi" w:hAnsiTheme="majorHAnsi" w:cs="Times New Roman"/>
          <w:szCs w:val="21"/>
          <w:lang w:val="en-CA"/>
          <w:rPrChange w:id="584" w:author="Geneviève Paquette" w:date="2016-08-18T09:44:00Z">
            <w:rPr>
              <w:rFonts w:asciiTheme="majorHAnsi" w:hAnsiTheme="majorHAnsi" w:cs="Times New Roman"/>
              <w:szCs w:val="21"/>
            </w:rPr>
          </w:rPrChange>
        </w:rPr>
      </w:pPr>
      <w:r w:rsidRPr="004050AC">
        <w:rPr>
          <w:rFonts w:asciiTheme="majorHAnsi" w:hAnsiTheme="majorHAnsi" w:cs="Times New Roman"/>
          <w:szCs w:val="21"/>
          <w:rPrChange w:id="585" w:author="Geneviève Paquette" w:date="2016-08-18T09:44:00Z">
            <w:rPr>
              <w:rFonts w:asciiTheme="majorHAnsi" w:hAnsiTheme="majorHAnsi" w:cs="Times New Roman"/>
              <w:szCs w:val="21"/>
              <w:lang w:val="en-CA"/>
            </w:rPr>
          </w:rPrChange>
        </w:rPr>
        <w:t xml:space="preserve">Cyr, M., Wright, J., </w:t>
      </w:r>
      <w:proofErr w:type="spellStart"/>
      <w:r w:rsidRPr="004050AC">
        <w:rPr>
          <w:rFonts w:asciiTheme="majorHAnsi" w:hAnsiTheme="majorHAnsi" w:cs="Times New Roman"/>
          <w:szCs w:val="21"/>
          <w:rPrChange w:id="586" w:author="Geneviève Paquette" w:date="2016-08-18T09:44:00Z">
            <w:rPr>
              <w:rFonts w:asciiTheme="majorHAnsi" w:hAnsiTheme="majorHAnsi" w:cs="Times New Roman"/>
              <w:szCs w:val="21"/>
              <w:lang w:val="en-CA"/>
            </w:rPr>
          </w:rPrChange>
        </w:rPr>
        <w:t>McDuff</w:t>
      </w:r>
      <w:proofErr w:type="spellEnd"/>
      <w:r w:rsidRPr="004050AC">
        <w:rPr>
          <w:rFonts w:asciiTheme="majorHAnsi" w:hAnsiTheme="majorHAnsi" w:cs="Times New Roman"/>
          <w:szCs w:val="21"/>
          <w:rPrChange w:id="587" w:author="Geneviève Paquette" w:date="2016-08-18T09:44:00Z">
            <w:rPr>
              <w:rFonts w:asciiTheme="majorHAnsi" w:hAnsiTheme="majorHAnsi" w:cs="Times New Roman"/>
              <w:szCs w:val="21"/>
              <w:lang w:val="en-CA"/>
            </w:rPr>
          </w:rPrChange>
        </w:rPr>
        <w:t xml:space="preserve">, P., &amp; Perron, A. (2002). </w:t>
      </w:r>
      <w:proofErr w:type="spellStart"/>
      <w:r w:rsidRPr="00686F36">
        <w:rPr>
          <w:rFonts w:asciiTheme="majorHAnsi" w:hAnsiTheme="majorHAnsi" w:cs="Times New Roman"/>
          <w:szCs w:val="21"/>
          <w:lang w:val="en-CA"/>
        </w:rPr>
        <w:t>Intrafamilial</w:t>
      </w:r>
      <w:proofErr w:type="spellEnd"/>
      <w:r w:rsidRPr="00686F36">
        <w:rPr>
          <w:rFonts w:asciiTheme="majorHAnsi" w:hAnsiTheme="majorHAnsi" w:cs="Times New Roman"/>
          <w:szCs w:val="21"/>
          <w:lang w:val="en-CA"/>
        </w:rPr>
        <w:t xml:space="preserve"> sexual </w:t>
      </w:r>
      <w:proofErr w:type="gramStart"/>
      <w:r w:rsidRPr="00686F36">
        <w:rPr>
          <w:rFonts w:asciiTheme="majorHAnsi" w:hAnsiTheme="majorHAnsi" w:cs="Times New Roman"/>
          <w:szCs w:val="21"/>
          <w:lang w:val="en-CA"/>
        </w:rPr>
        <w:t>abuse :</w:t>
      </w:r>
      <w:proofErr w:type="gramEnd"/>
      <w:r w:rsidRPr="00686F36">
        <w:rPr>
          <w:rFonts w:asciiTheme="majorHAnsi" w:hAnsiTheme="majorHAnsi" w:cs="Times New Roman"/>
          <w:szCs w:val="21"/>
          <w:lang w:val="en-CA"/>
        </w:rPr>
        <w:t xml:space="preserve"> Brother</w:t>
      </w:r>
      <w:r w:rsidRPr="00686F36">
        <w:rPr>
          <w:rFonts w:asciiTheme="majorHAnsi" w:hAnsiTheme="majorHAnsi" w:cs="Times New Roman"/>
          <w:szCs w:val="21"/>
          <w:lang w:val="en-CA"/>
        </w:rPr>
        <w:noBreakHyphen/>
        <w:t>sister incest does not differ from father</w:t>
      </w:r>
      <w:r w:rsidRPr="00686F36">
        <w:rPr>
          <w:rFonts w:asciiTheme="majorHAnsi" w:hAnsiTheme="majorHAnsi" w:cs="Times New Roman"/>
          <w:szCs w:val="21"/>
          <w:lang w:val="en-CA"/>
        </w:rPr>
        <w:noBreakHyphen/>
        <w:t>daughter and stepfather</w:t>
      </w:r>
      <w:r w:rsidRPr="00686F36">
        <w:rPr>
          <w:rFonts w:asciiTheme="majorHAnsi" w:hAnsiTheme="majorHAnsi" w:cs="Times New Roman"/>
          <w:szCs w:val="21"/>
          <w:lang w:val="en-CA"/>
        </w:rPr>
        <w:noBreakHyphen/>
        <w:t xml:space="preserve">stepdaughter incest. </w:t>
      </w:r>
      <w:r w:rsidRPr="004050AC">
        <w:rPr>
          <w:rFonts w:asciiTheme="majorHAnsi" w:hAnsiTheme="majorHAnsi" w:cs="Times New Roman"/>
          <w:i/>
          <w:szCs w:val="21"/>
          <w:lang w:val="en-CA"/>
          <w:rPrChange w:id="588" w:author="Geneviève Paquette" w:date="2016-08-18T09:44:00Z">
            <w:rPr>
              <w:rFonts w:asciiTheme="majorHAnsi" w:hAnsiTheme="majorHAnsi" w:cs="Times New Roman"/>
              <w:i/>
              <w:szCs w:val="21"/>
            </w:rPr>
          </w:rPrChange>
        </w:rPr>
        <w:t>Child Abuse &amp; Neglect</w:t>
      </w:r>
      <w:r w:rsidRPr="004050AC">
        <w:rPr>
          <w:rFonts w:asciiTheme="majorHAnsi" w:hAnsiTheme="majorHAnsi" w:cs="Times New Roman"/>
          <w:szCs w:val="21"/>
          <w:lang w:val="en-CA"/>
          <w:rPrChange w:id="589" w:author="Geneviève Paquette" w:date="2016-08-18T09:44:00Z">
            <w:rPr>
              <w:rFonts w:asciiTheme="majorHAnsi" w:hAnsiTheme="majorHAnsi" w:cs="Times New Roman"/>
              <w:szCs w:val="21"/>
            </w:rPr>
          </w:rPrChange>
        </w:rPr>
        <w:t xml:space="preserve">, </w:t>
      </w:r>
      <w:r w:rsidRPr="004050AC">
        <w:rPr>
          <w:rFonts w:asciiTheme="majorHAnsi" w:hAnsiTheme="majorHAnsi" w:cs="Times New Roman"/>
          <w:i/>
          <w:szCs w:val="21"/>
          <w:lang w:val="en-CA"/>
          <w:rPrChange w:id="590" w:author="Geneviève Paquette" w:date="2016-08-18T09:44:00Z">
            <w:rPr>
              <w:rFonts w:asciiTheme="majorHAnsi" w:hAnsiTheme="majorHAnsi" w:cs="Times New Roman"/>
              <w:i/>
              <w:szCs w:val="21"/>
            </w:rPr>
          </w:rPrChange>
        </w:rPr>
        <w:t>26</w:t>
      </w:r>
      <w:r w:rsidRPr="004050AC">
        <w:rPr>
          <w:rFonts w:asciiTheme="majorHAnsi" w:hAnsiTheme="majorHAnsi" w:cs="Times New Roman"/>
          <w:szCs w:val="21"/>
          <w:lang w:val="en-CA"/>
          <w:rPrChange w:id="591" w:author="Geneviève Paquette" w:date="2016-08-18T09:44:00Z">
            <w:rPr>
              <w:rFonts w:asciiTheme="majorHAnsi" w:hAnsiTheme="majorHAnsi" w:cs="Times New Roman"/>
              <w:szCs w:val="21"/>
            </w:rPr>
          </w:rPrChange>
        </w:rPr>
        <w:t>(9), 957</w:t>
      </w:r>
      <w:r w:rsidRPr="004050AC">
        <w:rPr>
          <w:rFonts w:asciiTheme="majorHAnsi" w:hAnsiTheme="majorHAnsi" w:cs="Times New Roman"/>
          <w:szCs w:val="21"/>
          <w:lang w:val="en-CA"/>
          <w:rPrChange w:id="592" w:author="Geneviève Paquette" w:date="2016-08-18T09:44:00Z">
            <w:rPr>
              <w:rFonts w:asciiTheme="majorHAnsi" w:hAnsiTheme="majorHAnsi" w:cs="Times New Roman"/>
              <w:szCs w:val="21"/>
            </w:rPr>
          </w:rPrChange>
        </w:rPr>
        <w:noBreakHyphen/>
        <w:t xml:space="preserve">973. </w:t>
      </w:r>
      <w:proofErr w:type="gramStart"/>
      <w:r w:rsidRPr="004050AC">
        <w:rPr>
          <w:rFonts w:asciiTheme="majorHAnsi" w:hAnsiTheme="majorHAnsi" w:cs="Times New Roman"/>
          <w:szCs w:val="21"/>
          <w:lang w:val="en-CA"/>
          <w:rPrChange w:id="593" w:author="Geneviève Paquette" w:date="2016-08-18T09:44:00Z">
            <w:rPr>
              <w:rFonts w:asciiTheme="majorHAnsi" w:hAnsiTheme="majorHAnsi" w:cs="Times New Roman"/>
              <w:szCs w:val="21"/>
            </w:rPr>
          </w:rPrChange>
        </w:rPr>
        <w:t>doi</w:t>
      </w:r>
      <w:proofErr w:type="gramEnd"/>
      <w:r w:rsidRPr="004050AC">
        <w:rPr>
          <w:rFonts w:asciiTheme="majorHAnsi" w:hAnsiTheme="majorHAnsi" w:cs="Times New Roman"/>
          <w:szCs w:val="21"/>
          <w:lang w:val="en-CA"/>
          <w:rPrChange w:id="594" w:author="Geneviève Paquette" w:date="2016-08-18T09:44:00Z">
            <w:rPr>
              <w:rFonts w:asciiTheme="majorHAnsi" w:hAnsiTheme="majorHAnsi" w:cs="Times New Roman"/>
              <w:szCs w:val="21"/>
            </w:rPr>
          </w:rPrChange>
        </w:rPr>
        <w:t>:</w:t>
      </w:r>
      <w:r w:rsidR="004050AC">
        <w:fldChar w:fldCharType="begin"/>
      </w:r>
      <w:r w:rsidR="004050AC" w:rsidRPr="004050AC">
        <w:rPr>
          <w:lang w:val="en-CA"/>
          <w:rPrChange w:id="595" w:author="Geneviève Paquette" w:date="2016-08-18T09:44:00Z">
            <w:rPr/>
          </w:rPrChange>
        </w:rPr>
        <w:instrText xml:space="preserve"> HYPERLINK "http://dx.doi.org/10.1016/S0145-2134(02)00365-4" \t "doilink" </w:instrText>
      </w:r>
      <w:r w:rsidR="004050AC">
        <w:fldChar w:fldCharType="separate"/>
      </w:r>
      <w:r w:rsidRP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Change w:id="596" w:author="Geneviève Paquette" w:date="2016-08-18T09:44:00Z">
            <w:rPr>
              <w:rStyle w:val="Lienhypertexte"/>
              <w:rFonts w:asciiTheme="majorHAnsi" w:eastAsia="Arial Unicode MS" w:hAnsiTheme="majorHAnsi" w:cs="Arial Unicode MS"/>
              <w:color w:val="auto"/>
              <w:szCs w:val="21"/>
              <w:u w:val="none"/>
              <w:bdr w:val="none" w:sz="0" w:space="0" w:color="auto" w:frame="1"/>
              <w:shd w:val="clear" w:color="auto" w:fill="FFFFFF"/>
            </w:rPr>
          </w:rPrChange>
        </w:rPr>
        <w:t>10.1016/S0145-2134(02)00365-4</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rPr>
        <w:fldChar w:fldCharType="end"/>
      </w:r>
    </w:p>
    <w:p w14:paraId="584ACD00" w14:textId="77777777" w:rsidR="00EB15B4" w:rsidRPr="004050AC" w:rsidRDefault="00EB15B4" w:rsidP="00F91D1F">
      <w:pPr>
        <w:spacing w:before="0" w:after="120"/>
        <w:ind w:left="426" w:hanging="426"/>
        <w:jc w:val="both"/>
        <w:rPr>
          <w:noProof/>
          <w:rPrChange w:id="597" w:author="Geneviève Paquette" w:date="2016-08-18T09:44:00Z">
            <w:rPr>
              <w:noProof/>
              <w:lang w:val="en-CA"/>
            </w:rPr>
          </w:rPrChange>
        </w:rPr>
      </w:pPr>
      <w:bookmarkStart w:id="598" w:name="_ENREF_78"/>
      <w:r w:rsidRPr="004A54F6">
        <w:rPr>
          <w:noProof/>
          <w:lang w:val="en-CA"/>
        </w:rPr>
        <w:t xml:space="preserve">Davies, E. A. et Jones, A. C. (2013). Risk Factors in Child Sexual Abuse. </w:t>
      </w:r>
      <w:r w:rsidRPr="004050AC">
        <w:rPr>
          <w:i/>
          <w:noProof/>
          <w:rPrChange w:id="599" w:author="Geneviève Paquette" w:date="2016-08-18T09:44:00Z">
            <w:rPr>
              <w:i/>
              <w:noProof/>
              <w:lang w:val="en-CA"/>
            </w:rPr>
          </w:rPrChange>
        </w:rPr>
        <w:t>Journal of Forensic and Legal Medicine, 20</w:t>
      </w:r>
      <w:r w:rsidRPr="004050AC">
        <w:rPr>
          <w:noProof/>
          <w:rPrChange w:id="600" w:author="Geneviève Paquette" w:date="2016-08-18T09:44:00Z">
            <w:rPr>
              <w:noProof/>
              <w:lang w:val="en-CA"/>
            </w:rPr>
          </w:rPrChange>
        </w:rPr>
        <w:t>(3), 146-150.</w:t>
      </w:r>
      <w:bookmarkEnd w:id="598"/>
    </w:p>
    <w:p w14:paraId="48A76B31" w14:textId="77777777" w:rsidR="00EB15B4" w:rsidRPr="004A54F6" w:rsidRDefault="00EB15B4" w:rsidP="00F91D1F">
      <w:pPr>
        <w:spacing w:before="0" w:after="120"/>
        <w:ind w:left="426" w:hanging="426"/>
        <w:rPr>
          <w:rFonts w:asciiTheme="majorHAnsi" w:hAnsiTheme="majorHAnsi"/>
          <w:szCs w:val="21"/>
        </w:rPr>
      </w:pPr>
      <w:r w:rsidRPr="004A54F6">
        <w:rPr>
          <w:rFonts w:asciiTheme="majorHAnsi" w:hAnsiTheme="majorHAnsi"/>
          <w:szCs w:val="21"/>
        </w:rPr>
        <w:t xml:space="preserve">De Becker, E. (2012). Quel dispositif pour parler de l’abus sexuel avec l’enfant ? </w:t>
      </w:r>
      <w:r w:rsidRPr="004A54F6">
        <w:rPr>
          <w:rFonts w:asciiTheme="majorHAnsi" w:hAnsiTheme="majorHAnsi"/>
          <w:i/>
          <w:szCs w:val="21"/>
        </w:rPr>
        <w:t>Champ psy, 61</w:t>
      </w:r>
      <w:r w:rsidRPr="004A54F6">
        <w:rPr>
          <w:rFonts w:asciiTheme="majorHAnsi" w:hAnsiTheme="majorHAnsi"/>
          <w:szCs w:val="21"/>
        </w:rPr>
        <w:t>, 109-121.</w:t>
      </w:r>
    </w:p>
    <w:p w14:paraId="59C809BF"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4A54F6">
        <w:rPr>
          <w:rFonts w:asciiTheme="majorHAnsi" w:hAnsiTheme="majorHAnsi" w:cs="Times New Roman"/>
          <w:szCs w:val="21"/>
        </w:rPr>
        <w:t xml:space="preserve">De Becker, E. (2006). Clinique et repères diagnostiques de l’enfant abusé sexuellement. </w:t>
      </w:r>
      <w:r w:rsidRPr="004A54F6">
        <w:rPr>
          <w:rFonts w:asciiTheme="majorHAnsi" w:hAnsiTheme="majorHAnsi" w:cs="Times New Roman"/>
          <w:i/>
          <w:szCs w:val="21"/>
        </w:rPr>
        <w:t>Journal de Pédiatrie et de Puériculture</w:t>
      </w:r>
      <w:r w:rsidRPr="004A54F6">
        <w:rPr>
          <w:rFonts w:asciiTheme="majorHAnsi" w:hAnsiTheme="majorHAnsi" w:cs="Times New Roman"/>
          <w:szCs w:val="21"/>
        </w:rPr>
        <w:t xml:space="preserve">, </w:t>
      </w:r>
      <w:r w:rsidRPr="004A54F6">
        <w:rPr>
          <w:rFonts w:asciiTheme="majorHAnsi" w:hAnsiTheme="majorHAnsi" w:cs="Times New Roman"/>
          <w:i/>
          <w:szCs w:val="21"/>
        </w:rPr>
        <w:t>19</w:t>
      </w:r>
      <w:r w:rsidRPr="004A54F6">
        <w:rPr>
          <w:rFonts w:asciiTheme="majorHAnsi" w:hAnsiTheme="majorHAnsi" w:cs="Times New Roman"/>
          <w:szCs w:val="21"/>
        </w:rPr>
        <w:t>(6), 211–217. doi:</w:t>
      </w:r>
      <w:r w:rsidR="0043442E">
        <w:fldChar w:fldCharType="begin"/>
      </w:r>
      <w:r w:rsidR="0043442E">
        <w:instrText xml:space="preserve"> HYPERLINK "http://dx.doi.org/10.1016/j.jpp.2006.06.003" \t "doilink" </w:instrText>
      </w:r>
      <w:r w:rsidR="0043442E">
        <w:fldChar w:fldCharType="separate"/>
      </w:r>
      <w:r w:rsidRPr="004A54F6">
        <w:rPr>
          <w:rStyle w:val="Lienhypertexte"/>
          <w:rFonts w:asciiTheme="majorHAnsi" w:eastAsia="Arial Unicode MS" w:hAnsiTheme="majorHAnsi" w:cs="Arial Unicode MS"/>
          <w:color w:val="auto"/>
          <w:szCs w:val="21"/>
          <w:u w:val="none"/>
          <w:bdr w:val="none" w:sz="0" w:space="0" w:color="auto" w:frame="1"/>
          <w:shd w:val="clear" w:color="auto" w:fill="FFFFFF"/>
        </w:rPr>
        <w:t>10.1016/j.jpp.2006.06.003</w:t>
      </w:r>
      <w:r w:rsidR="0043442E">
        <w:rPr>
          <w:rStyle w:val="Lienhypertexte"/>
          <w:rFonts w:asciiTheme="majorHAnsi" w:eastAsia="Arial Unicode MS" w:hAnsiTheme="majorHAnsi" w:cs="Arial Unicode MS"/>
          <w:color w:val="auto"/>
          <w:szCs w:val="21"/>
          <w:u w:val="none"/>
          <w:bdr w:val="none" w:sz="0" w:space="0" w:color="auto" w:frame="1"/>
          <w:shd w:val="clear" w:color="auto" w:fill="FFFFFF"/>
        </w:rPr>
        <w:fldChar w:fldCharType="end"/>
      </w:r>
    </w:p>
    <w:p w14:paraId="6A2AC125" w14:textId="77777777" w:rsidR="00EB15B4" w:rsidRPr="00790FC1" w:rsidRDefault="00EB15B4" w:rsidP="00F91D1F">
      <w:pPr>
        <w:spacing w:before="0" w:after="120"/>
        <w:ind w:left="426" w:hanging="426"/>
        <w:rPr>
          <w:rFonts w:asciiTheme="majorHAnsi" w:hAnsiTheme="majorHAnsi"/>
          <w:szCs w:val="21"/>
          <w:highlight w:val="green"/>
          <w:rPrChange w:id="601" w:author="Geneviève Paquette" w:date="2016-08-18T14:52:00Z">
            <w:rPr>
              <w:rFonts w:asciiTheme="majorHAnsi" w:hAnsiTheme="majorHAnsi"/>
              <w:szCs w:val="21"/>
              <w:lang w:val="en-US"/>
            </w:rPr>
          </w:rPrChange>
        </w:rPr>
      </w:pPr>
      <w:r w:rsidRPr="00686F36">
        <w:rPr>
          <w:rFonts w:asciiTheme="majorHAnsi" w:hAnsiTheme="majorHAnsi"/>
          <w:szCs w:val="21"/>
        </w:rPr>
        <w:t xml:space="preserve">De Luca, R.V., Boyes, D.A., </w:t>
      </w:r>
      <w:proofErr w:type="spellStart"/>
      <w:r w:rsidRPr="00686F36">
        <w:rPr>
          <w:rFonts w:asciiTheme="majorHAnsi" w:hAnsiTheme="majorHAnsi"/>
          <w:szCs w:val="21"/>
        </w:rPr>
        <w:t>Furer</w:t>
      </w:r>
      <w:proofErr w:type="spellEnd"/>
      <w:r w:rsidRPr="00686F36">
        <w:rPr>
          <w:rFonts w:asciiTheme="majorHAnsi" w:hAnsiTheme="majorHAnsi"/>
          <w:szCs w:val="21"/>
        </w:rPr>
        <w:t xml:space="preserve">, P., </w:t>
      </w:r>
      <w:proofErr w:type="spellStart"/>
      <w:r w:rsidRPr="00686F36">
        <w:rPr>
          <w:rFonts w:asciiTheme="majorHAnsi" w:hAnsiTheme="majorHAnsi"/>
          <w:szCs w:val="21"/>
        </w:rPr>
        <w:t>Grayston</w:t>
      </w:r>
      <w:proofErr w:type="spellEnd"/>
      <w:r w:rsidRPr="00686F36">
        <w:rPr>
          <w:rFonts w:asciiTheme="majorHAnsi" w:hAnsiTheme="majorHAnsi"/>
          <w:szCs w:val="21"/>
        </w:rPr>
        <w:t xml:space="preserve">, A.D. &amp; Hiebert-Murphy, D. (1992). </w:t>
      </w:r>
      <w:r w:rsidRPr="004050AC">
        <w:rPr>
          <w:rFonts w:asciiTheme="majorHAnsi" w:hAnsiTheme="majorHAnsi"/>
          <w:szCs w:val="21"/>
          <w:rPrChange w:id="602" w:author="Geneviève Paquette" w:date="2016-08-18T09:44:00Z">
            <w:rPr>
              <w:rFonts w:asciiTheme="majorHAnsi" w:hAnsiTheme="majorHAnsi"/>
              <w:szCs w:val="21"/>
              <w:lang w:val="en-US"/>
            </w:rPr>
          </w:rPrChange>
        </w:rPr>
        <w:t xml:space="preserve">Group </w:t>
      </w:r>
      <w:proofErr w:type="spellStart"/>
      <w:r w:rsidRPr="004050AC">
        <w:rPr>
          <w:rFonts w:asciiTheme="majorHAnsi" w:hAnsiTheme="majorHAnsi"/>
          <w:szCs w:val="21"/>
          <w:rPrChange w:id="603" w:author="Geneviève Paquette" w:date="2016-08-18T09:44:00Z">
            <w:rPr>
              <w:rFonts w:asciiTheme="majorHAnsi" w:hAnsiTheme="majorHAnsi"/>
              <w:szCs w:val="21"/>
              <w:lang w:val="en-US"/>
            </w:rPr>
          </w:rPrChange>
        </w:rPr>
        <w:t>Treatment</w:t>
      </w:r>
      <w:proofErr w:type="spellEnd"/>
      <w:r w:rsidRPr="004050AC">
        <w:rPr>
          <w:rFonts w:asciiTheme="majorHAnsi" w:hAnsiTheme="majorHAnsi"/>
          <w:szCs w:val="21"/>
          <w:rPrChange w:id="604" w:author="Geneviève Paquette" w:date="2016-08-18T09:44:00Z">
            <w:rPr>
              <w:rFonts w:asciiTheme="majorHAnsi" w:hAnsiTheme="majorHAnsi"/>
              <w:szCs w:val="21"/>
              <w:lang w:val="en-US"/>
            </w:rPr>
          </w:rPrChange>
        </w:rPr>
        <w:t xml:space="preserve"> for </w:t>
      </w:r>
      <w:r w:rsidRPr="00790FC1">
        <w:rPr>
          <w:rFonts w:asciiTheme="majorHAnsi" w:hAnsiTheme="majorHAnsi"/>
          <w:szCs w:val="21"/>
          <w:highlight w:val="green"/>
          <w:rPrChange w:id="605" w:author="Geneviève Paquette" w:date="2016-08-18T14:52:00Z">
            <w:rPr>
              <w:rFonts w:asciiTheme="majorHAnsi" w:hAnsiTheme="majorHAnsi"/>
              <w:szCs w:val="21"/>
              <w:lang w:val="en-US"/>
            </w:rPr>
          </w:rPrChange>
        </w:rPr>
        <w:t xml:space="preserve">Child </w:t>
      </w:r>
      <w:proofErr w:type="spellStart"/>
      <w:r w:rsidRPr="00790FC1">
        <w:rPr>
          <w:rFonts w:asciiTheme="majorHAnsi" w:hAnsiTheme="majorHAnsi"/>
          <w:szCs w:val="21"/>
          <w:highlight w:val="green"/>
          <w:rPrChange w:id="606" w:author="Geneviève Paquette" w:date="2016-08-18T14:52:00Z">
            <w:rPr>
              <w:rFonts w:asciiTheme="majorHAnsi" w:hAnsiTheme="majorHAnsi"/>
              <w:szCs w:val="21"/>
              <w:lang w:val="en-US"/>
            </w:rPr>
          </w:rPrChange>
        </w:rPr>
        <w:t>Sexual</w:t>
      </w:r>
      <w:proofErr w:type="spellEnd"/>
      <w:r w:rsidRPr="00790FC1">
        <w:rPr>
          <w:rFonts w:asciiTheme="majorHAnsi" w:hAnsiTheme="majorHAnsi"/>
          <w:szCs w:val="21"/>
          <w:highlight w:val="green"/>
          <w:rPrChange w:id="607" w:author="Geneviève Paquette" w:date="2016-08-18T14:52:00Z">
            <w:rPr>
              <w:rFonts w:asciiTheme="majorHAnsi" w:hAnsiTheme="majorHAnsi"/>
              <w:szCs w:val="21"/>
              <w:lang w:val="en-US"/>
            </w:rPr>
          </w:rPrChange>
        </w:rPr>
        <w:t xml:space="preserve"> Abuse. </w:t>
      </w:r>
      <w:r w:rsidRPr="00790FC1">
        <w:rPr>
          <w:rFonts w:asciiTheme="majorHAnsi" w:hAnsiTheme="majorHAnsi"/>
          <w:i/>
          <w:szCs w:val="21"/>
          <w:highlight w:val="green"/>
          <w:rPrChange w:id="608" w:author="Geneviève Paquette" w:date="2016-08-18T14:52:00Z">
            <w:rPr>
              <w:rFonts w:asciiTheme="majorHAnsi" w:hAnsiTheme="majorHAnsi"/>
              <w:i/>
              <w:szCs w:val="21"/>
              <w:lang w:val="en-US"/>
            </w:rPr>
          </w:rPrChange>
        </w:rPr>
        <w:t>Canadian Psychology/Psychologie canadienne, 33</w:t>
      </w:r>
      <w:r w:rsidRPr="00790FC1">
        <w:rPr>
          <w:rFonts w:asciiTheme="majorHAnsi" w:hAnsiTheme="majorHAnsi"/>
          <w:szCs w:val="21"/>
          <w:highlight w:val="green"/>
          <w:rPrChange w:id="609" w:author="Geneviève Paquette" w:date="2016-08-18T14:52:00Z">
            <w:rPr>
              <w:rFonts w:asciiTheme="majorHAnsi" w:hAnsiTheme="majorHAnsi"/>
              <w:szCs w:val="21"/>
              <w:lang w:val="en-US"/>
            </w:rPr>
          </w:rPrChange>
        </w:rPr>
        <w:t xml:space="preserve"> (2), 168-179.</w:t>
      </w:r>
    </w:p>
    <w:p w14:paraId="084E7499" w14:textId="77777777" w:rsidR="00790FC1" w:rsidRPr="00686F36" w:rsidRDefault="00790FC1" w:rsidP="00790FC1">
      <w:pPr>
        <w:spacing w:before="0" w:after="120"/>
        <w:ind w:left="426" w:hanging="426"/>
        <w:rPr>
          <w:rFonts w:asciiTheme="majorHAnsi" w:hAnsiTheme="majorHAnsi"/>
          <w:szCs w:val="21"/>
        </w:rPr>
      </w:pPr>
      <w:moveToRangeStart w:id="610" w:author="Geneviève Paquette" w:date="2016-08-18T14:52:00Z" w:name="move459295272"/>
      <w:moveTo w:id="611" w:author="Geneviève Paquette" w:date="2016-08-18T14:52:00Z">
        <w:r w:rsidRPr="00686F36">
          <w:rPr>
            <w:rFonts w:asciiTheme="majorHAnsi" w:hAnsiTheme="majorHAnsi" w:cs="Arial"/>
            <w:szCs w:val="21"/>
            <w:shd w:val="clear" w:color="auto" w:fill="FFFFFF"/>
          </w:rPr>
          <w:t xml:space="preserve">Dion, J., Bouchard, J., </w:t>
        </w:r>
        <w:proofErr w:type="spellStart"/>
        <w:r w:rsidRPr="00686F36">
          <w:rPr>
            <w:rFonts w:asciiTheme="majorHAnsi" w:hAnsiTheme="majorHAnsi" w:cs="Arial"/>
            <w:szCs w:val="21"/>
            <w:shd w:val="clear" w:color="auto" w:fill="FFFFFF"/>
          </w:rPr>
          <w:t>Gaudreault</w:t>
        </w:r>
        <w:proofErr w:type="spellEnd"/>
        <w:r w:rsidRPr="00686F36">
          <w:rPr>
            <w:rFonts w:asciiTheme="majorHAnsi" w:hAnsiTheme="majorHAnsi" w:cs="Arial"/>
            <w:szCs w:val="21"/>
            <w:shd w:val="clear" w:color="auto" w:fill="FFFFFF"/>
          </w:rPr>
          <w:t xml:space="preserve">, L., &amp; Mercier, C. (2012). L’agression sexuelle envers les enfants ayant une déficience intellectuelle: Enquête, traitement et prévention. Dans M. Hébert, M. Cyr &amp; M. </w:t>
        </w:r>
        <w:proofErr w:type="spellStart"/>
        <w:r w:rsidRPr="00686F36">
          <w:rPr>
            <w:rFonts w:asciiTheme="majorHAnsi" w:hAnsiTheme="majorHAnsi" w:cs="Arial"/>
            <w:szCs w:val="21"/>
            <w:shd w:val="clear" w:color="auto" w:fill="FFFFFF"/>
          </w:rPr>
          <w:t>Tourigny</w:t>
        </w:r>
        <w:proofErr w:type="spellEnd"/>
        <w:r w:rsidRPr="00686F36">
          <w:rPr>
            <w:rFonts w:asciiTheme="majorHAnsi" w:hAnsiTheme="majorHAnsi" w:cs="Arial"/>
            <w:szCs w:val="21"/>
            <w:shd w:val="clear" w:color="auto" w:fill="FFFFFF"/>
          </w:rPr>
          <w:t xml:space="preserve"> (</w:t>
        </w:r>
        <w:proofErr w:type="spellStart"/>
        <w:r w:rsidRPr="00686F36">
          <w:rPr>
            <w:rFonts w:asciiTheme="majorHAnsi" w:hAnsiTheme="majorHAnsi" w:cs="Arial"/>
            <w:szCs w:val="21"/>
            <w:shd w:val="clear" w:color="auto" w:fill="FFFFFF"/>
          </w:rPr>
          <w:t>Éds</w:t>
        </w:r>
        <w:proofErr w:type="spellEnd"/>
        <w:r w:rsidRPr="00686F36">
          <w:rPr>
            <w:rFonts w:asciiTheme="majorHAnsi" w:hAnsiTheme="majorHAnsi" w:cs="Arial"/>
            <w:szCs w:val="21"/>
            <w:shd w:val="clear" w:color="auto" w:fill="FFFFFF"/>
          </w:rPr>
          <w:t xml:space="preserve">). </w:t>
        </w:r>
        <w:r w:rsidRPr="00686F36">
          <w:rPr>
            <w:rFonts w:asciiTheme="majorHAnsi" w:hAnsiTheme="majorHAnsi" w:cs="Arial"/>
            <w:i/>
            <w:szCs w:val="21"/>
            <w:shd w:val="clear" w:color="auto" w:fill="FFFFFF"/>
          </w:rPr>
          <w:t>L’agression sexuelle envers les enfants</w:t>
        </w:r>
        <w:r w:rsidRPr="00686F36">
          <w:rPr>
            <w:rFonts w:asciiTheme="majorHAnsi" w:hAnsiTheme="majorHAnsi" w:cs="Arial"/>
            <w:szCs w:val="21"/>
            <w:shd w:val="clear" w:color="auto" w:fill="FFFFFF"/>
          </w:rPr>
          <w:t xml:space="preserve">, </w:t>
        </w:r>
        <w:r w:rsidRPr="00686F36">
          <w:rPr>
            <w:rFonts w:asciiTheme="majorHAnsi" w:hAnsiTheme="majorHAnsi" w:cs="Arial"/>
            <w:i/>
            <w:szCs w:val="21"/>
            <w:shd w:val="clear" w:color="auto" w:fill="FFFFFF"/>
          </w:rPr>
          <w:t>Tome II</w:t>
        </w:r>
        <w:r w:rsidRPr="00686F36">
          <w:rPr>
            <w:rFonts w:asciiTheme="majorHAnsi" w:hAnsiTheme="majorHAnsi" w:cs="Arial"/>
            <w:szCs w:val="21"/>
            <w:shd w:val="clear" w:color="auto" w:fill="FFFFFF"/>
          </w:rPr>
          <w:t xml:space="preserve"> (pp. 9-54). Québec : Les Presses de l’Université du Québec.</w:t>
        </w:r>
      </w:moveTo>
    </w:p>
    <w:moveToRangeEnd w:id="610"/>
    <w:p w14:paraId="5C0B8AE1" w14:textId="77777777" w:rsidR="00790FC1" w:rsidRPr="00790FC1" w:rsidRDefault="00790FC1" w:rsidP="00790FC1">
      <w:pPr>
        <w:autoSpaceDE w:val="0"/>
        <w:autoSpaceDN w:val="0"/>
        <w:adjustRightInd w:val="0"/>
        <w:ind w:left="360" w:hanging="360"/>
        <w:jc w:val="both"/>
        <w:rPr>
          <w:ins w:id="612" w:author="Geneviève Paquette" w:date="2016-08-18T14:52:00Z"/>
          <w:rFonts w:asciiTheme="majorHAnsi" w:hAnsiTheme="majorHAnsi" w:cs="Times New Roman"/>
          <w:szCs w:val="21"/>
          <w:highlight w:val="green"/>
          <w:rPrChange w:id="613" w:author="Geneviève Paquette" w:date="2016-08-18T14:52:00Z">
            <w:rPr>
              <w:ins w:id="614" w:author="Geneviève Paquette" w:date="2016-08-18T14:52:00Z"/>
              <w:rFonts w:ascii="Times New Roman" w:hAnsi="Times New Roman" w:cs="Times New Roman"/>
              <w:sz w:val="24"/>
              <w:szCs w:val="24"/>
            </w:rPr>
          </w:rPrChange>
        </w:rPr>
      </w:pPr>
      <w:ins w:id="615" w:author="Geneviève Paquette" w:date="2016-08-18T14:52:00Z">
        <w:r w:rsidRPr="00790FC1">
          <w:rPr>
            <w:rFonts w:asciiTheme="majorHAnsi" w:hAnsiTheme="majorHAnsi" w:cs="Times New Roman"/>
            <w:szCs w:val="21"/>
            <w:highlight w:val="green"/>
            <w:rPrChange w:id="616" w:author="Geneviève Paquette" w:date="2016-08-18T14:52:00Z">
              <w:rPr>
                <w:rFonts w:ascii="Times New Roman" w:hAnsi="Times New Roman" w:cs="Times New Roman"/>
                <w:sz w:val="24"/>
                <w:szCs w:val="24"/>
              </w:rPr>
            </w:rPrChange>
          </w:rPr>
          <w:t xml:space="preserve">Dion, J., Paquette, G., Tremblay, K. N., Cyr, M. et Dionne, C. (2013). </w:t>
        </w:r>
        <w:r w:rsidRPr="00790FC1">
          <w:rPr>
            <w:rFonts w:asciiTheme="majorHAnsi" w:hAnsiTheme="majorHAnsi" w:cs="Times New Roman"/>
            <w:szCs w:val="21"/>
            <w:highlight w:val="green"/>
            <w:lang w:val="en-CA"/>
            <w:rPrChange w:id="617" w:author="Geneviève Paquette" w:date="2016-08-18T14:52:00Z">
              <w:rPr>
                <w:rFonts w:ascii="Times New Roman" w:hAnsi="Times New Roman" w:cs="Times New Roman"/>
                <w:sz w:val="24"/>
                <w:szCs w:val="24"/>
                <w:lang w:val="en-CA"/>
              </w:rPr>
            </w:rPrChange>
          </w:rPr>
          <w:t xml:space="preserve">Sexual abuse of intellectually disabled youth: A review. </w:t>
        </w:r>
        <w:r w:rsidRPr="00790FC1">
          <w:rPr>
            <w:rFonts w:asciiTheme="majorHAnsi" w:hAnsiTheme="majorHAnsi" w:cs="Times New Roman"/>
            <w:i/>
            <w:szCs w:val="21"/>
            <w:highlight w:val="green"/>
            <w:lang w:val="en-CA"/>
            <w:rPrChange w:id="618" w:author="Geneviève Paquette" w:date="2016-08-18T14:52:00Z">
              <w:rPr>
                <w:rFonts w:ascii="Times New Roman" w:hAnsi="Times New Roman" w:cs="Times New Roman"/>
                <w:i/>
                <w:sz w:val="24"/>
                <w:szCs w:val="24"/>
                <w:lang w:val="en-CA"/>
              </w:rPr>
            </w:rPrChange>
          </w:rPr>
          <w:t xml:space="preserve">The Prevention Researcher. </w:t>
        </w:r>
        <w:r w:rsidRPr="00790FC1">
          <w:rPr>
            <w:rFonts w:asciiTheme="majorHAnsi" w:hAnsiTheme="majorHAnsi" w:cs="Times New Roman"/>
            <w:i/>
            <w:szCs w:val="21"/>
            <w:highlight w:val="green"/>
            <w:rPrChange w:id="619" w:author="Geneviève Paquette" w:date="2016-08-18T14:52:00Z">
              <w:rPr>
                <w:rFonts w:ascii="Times New Roman" w:hAnsi="Times New Roman" w:cs="Times New Roman"/>
                <w:i/>
                <w:sz w:val="24"/>
                <w:szCs w:val="24"/>
              </w:rPr>
            </w:rPrChange>
          </w:rPr>
          <w:t>20</w:t>
        </w:r>
        <w:r w:rsidRPr="00790FC1">
          <w:rPr>
            <w:rFonts w:asciiTheme="majorHAnsi" w:hAnsiTheme="majorHAnsi" w:cs="Times New Roman"/>
            <w:szCs w:val="21"/>
            <w:highlight w:val="green"/>
            <w:rPrChange w:id="620" w:author="Geneviève Paquette" w:date="2016-08-18T14:52:00Z">
              <w:rPr>
                <w:rFonts w:ascii="Times New Roman" w:hAnsi="Times New Roman" w:cs="Times New Roman"/>
                <w:sz w:val="24"/>
                <w:szCs w:val="24"/>
              </w:rPr>
            </w:rPrChange>
          </w:rPr>
          <w:t>(3), 14-16.</w:t>
        </w:r>
      </w:ins>
    </w:p>
    <w:p w14:paraId="41DBBC92" w14:textId="77777777" w:rsidR="00790FC1" w:rsidRPr="00790FC1" w:rsidRDefault="00790FC1" w:rsidP="00790FC1">
      <w:pPr>
        <w:autoSpaceDE w:val="0"/>
        <w:autoSpaceDN w:val="0"/>
        <w:adjustRightInd w:val="0"/>
        <w:ind w:left="360" w:hanging="360"/>
        <w:jc w:val="both"/>
        <w:rPr>
          <w:ins w:id="621" w:author="Geneviève Paquette" w:date="2016-08-18T14:52:00Z"/>
          <w:rFonts w:asciiTheme="majorHAnsi" w:hAnsiTheme="majorHAnsi" w:cs="Times New Roman"/>
          <w:szCs w:val="21"/>
          <w:rPrChange w:id="622" w:author="Geneviève Paquette" w:date="2016-08-18T14:52:00Z">
            <w:rPr>
              <w:ins w:id="623" w:author="Geneviève Paquette" w:date="2016-08-18T14:52:00Z"/>
              <w:rFonts w:ascii="Times New Roman" w:hAnsi="Times New Roman" w:cs="Times New Roman"/>
              <w:sz w:val="24"/>
              <w:szCs w:val="24"/>
            </w:rPr>
          </w:rPrChange>
        </w:rPr>
      </w:pPr>
      <w:ins w:id="624" w:author="Geneviève Paquette" w:date="2016-08-18T14:52:00Z">
        <w:r w:rsidRPr="00790FC1">
          <w:rPr>
            <w:rFonts w:asciiTheme="majorHAnsi" w:hAnsiTheme="majorHAnsi" w:cs="Times New Roman"/>
            <w:szCs w:val="21"/>
            <w:highlight w:val="green"/>
            <w:rPrChange w:id="625" w:author="Geneviève Paquette" w:date="2016-08-18T14:52:00Z">
              <w:rPr>
                <w:rFonts w:ascii="Times New Roman" w:hAnsi="Times New Roman" w:cs="Times New Roman"/>
                <w:sz w:val="24"/>
                <w:szCs w:val="24"/>
              </w:rPr>
            </w:rPrChange>
          </w:rPr>
          <w:t xml:space="preserve">Dion, J., Tremblay, K.N., Paquette, G. et </w:t>
        </w:r>
        <w:proofErr w:type="spellStart"/>
        <w:r w:rsidRPr="00790FC1">
          <w:rPr>
            <w:rFonts w:asciiTheme="majorHAnsi" w:hAnsiTheme="majorHAnsi" w:cs="Times New Roman"/>
            <w:szCs w:val="21"/>
            <w:highlight w:val="green"/>
            <w:rPrChange w:id="626" w:author="Geneviève Paquette" w:date="2016-08-18T14:52:00Z">
              <w:rPr>
                <w:rFonts w:ascii="Times New Roman" w:hAnsi="Times New Roman" w:cs="Times New Roman"/>
                <w:sz w:val="24"/>
                <w:szCs w:val="24"/>
              </w:rPr>
            </w:rPrChange>
          </w:rPr>
          <w:t>Matteau</w:t>
        </w:r>
        <w:proofErr w:type="spellEnd"/>
        <w:r w:rsidRPr="00790FC1">
          <w:rPr>
            <w:rFonts w:asciiTheme="majorHAnsi" w:hAnsiTheme="majorHAnsi" w:cs="Times New Roman"/>
            <w:szCs w:val="21"/>
            <w:highlight w:val="green"/>
            <w:rPrChange w:id="627" w:author="Geneviève Paquette" w:date="2016-08-18T14:52:00Z">
              <w:rPr>
                <w:rFonts w:ascii="Times New Roman" w:hAnsi="Times New Roman" w:cs="Times New Roman"/>
                <w:sz w:val="24"/>
                <w:szCs w:val="24"/>
              </w:rPr>
            </w:rPrChange>
          </w:rPr>
          <w:t xml:space="preserve">, S. (2015). Enfants et adolescents victimes d’agression sexuelle présentant une déficience intellectuelle : interventions et illustration clinique. </w:t>
        </w:r>
        <w:r w:rsidRPr="00790FC1">
          <w:rPr>
            <w:rFonts w:asciiTheme="majorHAnsi" w:hAnsiTheme="majorHAnsi" w:cs="Times New Roman"/>
            <w:i/>
            <w:szCs w:val="21"/>
            <w:highlight w:val="green"/>
            <w:rPrChange w:id="628" w:author="Geneviève Paquette" w:date="2016-08-18T14:52:00Z">
              <w:rPr>
                <w:rFonts w:ascii="Times New Roman" w:hAnsi="Times New Roman" w:cs="Times New Roman"/>
                <w:i/>
                <w:sz w:val="24"/>
                <w:szCs w:val="24"/>
              </w:rPr>
            </w:rPrChange>
          </w:rPr>
          <w:t>Les Cahiers de l'ACTIF</w:t>
        </w:r>
        <w:proofErr w:type="gramStart"/>
        <w:r w:rsidRPr="00790FC1">
          <w:rPr>
            <w:rFonts w:asciiTheme="majorHAnsi" w:hAnsiTheme="majorHAnsi" w:cs="Times New Roman"/>
            <w:i/>
            <w:szCs w:val="21"/>
            <w:highlight w:val="green"/>
            <w:rPrChange w:id="629" w:author="Geneviève Paquette" w:date="2016-08-18T14:52:00Z">
              <w:rPr>
                <w:rFonts w:ascii="Times New Roman" w:hAnsi="Times New Roman" w:cs="Times New Roman"/>
                <w:i/>
                <w:sz w:val="24"/>
                <w:szCs w:val="24"/>
              </w:rPr>
            </w:rPrChange>
          </w:rPr>
          <w:t>,464</w:t>
        </w:r>
        <w:proofErr w:type="gramEnd"/>
        <w:r w:rsidRPr="00790FC1">
          <w:rPr>
            <w:rFonts w:asciiTheme="majorHAnsi" w:hAnsiTheme="majorHAnsi" w:cs="Times New Roman"/>
            <w:szCs w:val="21"/>
            <w:highlight w:val="green"/>
            <w:rPrChange w:id="630" w:author="Geneviève Paquette" w:date="2016-08-18T14:52:00Z">
              <w:rPr>
                <w:rFonts w:ascii="Times New Roman" w:hAnsi="Times New Roman" w:cs="Times New Roman"/>
                <w:sz w:val="24"/>
                <w:szCs w:val="24"/>
              </w:rPr>
            </w:rPrChange>
          </w:rPr>
          <w:t>, 291-307.</w:t>
        </w:r>
      </w:ins>
    </w:p>
    <w:p w14:paraId="25DDF6EC" w14:textId="77777777" w:rsidR="00790FC1" w:rsidRPr="002961B7" w:rsidRDefault="00790FC1" w:rsidP="00790FC1">
      <w:pPr>
        <w:autoSpaceDE w:val="0"/>
        <w:autoSpaceDN w:val="0"/>
        <w:adjustRightInd w:val="0"/>
        <w:ind w:left="360" w:hanging="360"/>
        <w:jc w:val="both"/>
        <w:rPr>
          <w:ins w:id="631" w:author="Geneviève Paquette" w:date="2016-08-18T14:52:00Z"/>
          <w:rFonts w:ascii="Times New Roman" w:hAnsi="Times New Roman" w:cs="Times New Roman"/>
          <w:sz w:val="24"/>
          <w:szCs w:val="24"/>
        </w:rPr>
      </w:pPr>
    </w:p>
    <w:p w14:paraId="0540A3B4" w14:textId="502721F4" w:rsidR="00EB15B4" w:rsidRPr="00686F36" w:rsidDel="00790FC1" w:rsidRDefault="00EB15B4" w:rsidP="00F91D1F">
      <w:pPr>
        <w:spacing w:before="0" w:after="120"/>
        <w:ind w:left="426" w:hanging="426"/>
        <w:rPr>
          <w:rFonts w:asciiTheme="majorHAnsi" w:hAnsiTheme="majorHAnsi"/>
          <w:szCs w:val="21"/>
        </w:rPr>
      </w:pPr>
      <w:moveFromRangeStart w:id="632" w:author="Geneviève Paquette" w:date="2016-08-18T14:52:00Z" w:name="move459295272"/>
      <w:moveFrom w:id="633" w:author="Geneviève Paquette" w:date="2016-08-18T14:52:00Z">
        <w:r w:rsidRPr="00686F36" w:rsidDel="00790FC1">
          <w:rPr>
            <w:rFonts w:asciiTheme="majorHAnsi" w:hAnsiTheme="majorHAnsi" w:cs="Arial"/>
            <w:szCs w:val="21"/>
            <w:shd w:val="clear" w:color="auto" w:fill="FFFFFF"/>
          </w:rPr>
          <w:t xml:space="preserve">Dion, J., Bouchard, J., Gaudreault, L., &amp; Mercier, C. (2012). L’agression sexuelle envers les enfants ayant une déficience intellectuelle: Enquête, traitement et prévention. Dans M. Hébert, M. Cyr &amp; M. Tourigny (Éds). </w:t>
        </w:r>
        <w:r w:rsidRPr="00686F36" w:rsidDel="00790FC1">
          <w:rPr>
            <w:rFonts w:asciiTheme="majorHAnsi" w:hAnsiTheme="majorHAnsi" w:cs="Arial"/>
            <w:i/>
            <w:szCs w:val="21"/>
            <w:shd w:val="clear" w:color="auto" w:fill="FFFFFF"/>
          </w:rPr>
          <w:t>L’agression sexuelle envers les enfants</w:t>
        </w:r>
        <w:r w:rsidRPr="00686F36" w:rsidDel="00790FC1">
          <w:rPr>
            <w:rFonts w:asciiTheme="majorHAnsi" w:hAnsiTheme="majorHAnsi" w:cs="Arial"/>
            <w:szCs w:val="21"/>
            <w:shd w:val="clear" w:color="auto" w:fill="FFFFFF"/>
          </w:rPr>
          <w:t xml:space="preserve">, </w:t>
        </w:r>
        <w:r w:rsidRPr="00686F36" w:rsidDel="00790FC1">
          <w:rPr>
            <w:rFonts w:asciiTheme="majorHAnsi" w:hAnsiTheme="majorHAnsi" w:cs="Arial"/>
            <w:i/>
            <w:szCs w:val="21"/>
            <w:shd w:val="clear" w:color="auto" w:fill="FFFFFF"/>
          </w:rPr>
          <w:t>Tome II</w:t>
        </w:r>
        <w:r w:rsidRPr="00686F36" w:rsidDel="00790FC1">
          <w:rPr>
            <w:rFonts w:asciiTheme="majorHAnsi" w:hAnsiTheme="majorHAnsi" w:cs="Arial"/>
            <w:szCs w:val="21"/>
            <w:shd w:val="clear" w:color="auto" w:fill="FFFFFF"/>
          </w:rPr>
          <w:t xml:space="preserve"> (pp. 9-54). Québec : Les Presses de l’Université du Québec.</w:t>
        </w:r>
      </w:moveFrom>
    </w:p>
    <w:moveFromRangeEnd w:id="632"/>
    <w:p w14:paraId="1BD4DC27" w14:textId="77777777" w:rsidR="00EB15B4" w:rsidRPr="00686F36" w:rsidRDefault="00EB15B4" w:rsidP="00F91D1F">
      <w:pPr>
        <w:autoSpaceDE w:val="0"/>
        <w:autoSpaceDN w:val="0"/>
        <w:adjustRightInd w:val="0"/>
        <w:spacing w:before="0" w:after="120"/>
        <w:ind w:left="710" w:hangingChars="338" w:hanging="710"/>
        <w:rPr>
          <w:rFonts w:asciiTheme="majorHAnsi" w:hAnsiTheme="majorHAnsi" w:cs="AdvTT5235d5a9"/>
          <w:szCs w:val="21"/>
          <w:lang w:val="en-US" w:eastAsia="fr-CA"/>
        </w:rPr>
      </w:pPr>
      <w:r w:rsidRPr="00686F36">
        <w:rPr>
          <w:rFonts w:asciiTheme="majorHAnsi" w:hAnsiTheme="majorHAnsi" w:cs="AdvTT5235d5a9"/>
          <w:szCs w:val="21"/>
          <w:lang w:eastAsia="fr-CA"/>
        </w:rPr>
        <w:t xml:space="preserve">Elliott, A. N., &amp; Carnes, C. N. (2001). </w:t>
      </w:r>
      <w:r w:rsidRPr="00686F36">
        <w:rPr>
          <w:rFonts w:asciiTheme="majorHAnsi" w:hAnsiTheme="majorHAnsi" w:cs="AdvTT5235d5a9"/>
          <w:szCs w:val="21"/>
          <w:lang w:val="en-US" w:eastAsia="fr-CA"/>
        </w:rPr>
        <w:t xml:space="preserve">Reactions of non-offending parents to the sexual abuse of their child: A review of the literature. </w:t>
      </w:r>
      <w:r w:rsidRPr="00686F36">
        <w:rPr>
          <w:rFonts w:asciiTheme="majorHAnsi" w:hAnsiTheme="majorHAnsi" w:cs="AdvTT94c8263f.I"/>
          <w:i/>
          <w:szCs w:val="21"/>
          <w:lang w:val="en-US" w:eastAsia="fr-CA"/>
        </w:rPr>
        <w:t>Child Maltreatment</w:t>
      </w:r>
      <w:r w:rsidRPr="00686F36">
        <w:rPr>
          <w:rFonts w:asciiTheme="majorHAnsi" w:hAnsiTheme="majorHAnsi" w:cs="AdvTT5235d5a9"/>
          <w:i/>
          <w:szCs w:val="21"/>
          <w:lang w:val="en-US" w:eastAsia="fr-CA"/>
        </w:rPr>
        <w:t xml:space="preserve">, </w:t>
      </w:r>
      <w:r w:rsidRPr="00686F36">
        <w:rPr>
          <w:rFonts w:asciiTheme="majorHAnsi" w:hAnsiTheme="majorHAnsi" w:cs="AdvTT94c8263f.I"/>
          <w:i/>
          <w:szCs w:val="21"/>
          <w:lang w:val="en-US" w:eastAsia="fr-CA"/>
        </w:rPr>
        <w:t>6</w:t>
      </w:r>
      <w:r w:rsidRPr="00686F36">
        <w:rPr>
          <w:rFonts w:asciiTheme="majorHAnsi" w:hAnsiTheme="majorHAnsi" w:cs="AdvTT5235d5a9"/>
          <w:szCs w:val="21"/>
          <w:lang w:val="en-US" w:eastAsia="fr-CA"/>
        </w:rPr>
        <w:t>, 314</w:t>
      </w:r>
      <w:r w:rsidRPr="00686F36">
        <w:rPr>
          <w:rFonts w:asciiTheme="majorHAnsi" w:hAnsiTheme="majorHAnsi" w:cs="AdvTT5235d5a9+20"/>
          <w:szCs w:val="21"/>
          <w:lang w:val="en-US" w:eastAsia="fr-CA"/>
        </w:rPr>
        <w:t>–</w:t>
      </w:r>
      <w:r w:rsidRPr="00686F36">
        <w:rPr>
          <w:rFonts w:asciiTheme="majorHAnsi" w:hAnsiTheme="majorHAnsi" w:cs="AdvTT5235d5a9"/>
          <w:szCs w:val="21"/>
          <w:lang w:val="en-US" w:eastAsia="fr-CA"/>
        </w:rPr>
        <w:t>331.</w:t>
      </w:r>
    </w:p>
    <w:p w14:paraId="500E7AA4"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r w:rsidRPr="00686F36">
        <w:rPr>
          <w:rFonts w:asciiTheme="majorHAnsi" w:hAnsiTheme="majorHAnsi" w:cs="Times New Roman"/>
          <w:szCs w:val="21"/>
          <w:lang w:val="en-CA"/>
        </w:rPr>
        <w:lastRenderedPageBreak/>
        <w:t>Estes, L. S., &amp; Tidwell, R. (2002). Sexually abused children’s behaviours: Impact of gender and mother’s experience of intra</w:t>
      </w:r>
      <w:r w:rsidRPr="00686F36">
        <w:rPr>
          <w:rFonts w:asciiTheme="majorHAnsi" w:hAnsiTheme="majorHAnsi" w:cs="Times New Roman"/>
          <w:szCs w:val="21"/>
          <w:lang w:val="en-CA"/>
        </w:rPr>
        <w:noBreakHyphen/>
        <w:t xml:space="preserve"> and extra</w:t>
      </w:r>
      <w:r w:rsidRPr="00686F36">
        <w:rPr>
          <w:rFonts w:asciiTheme="majorHAnsi" w:hAnsiTheme="majorHAnsi" w:cs="Times New Roman"/>
          <w:szCs w:val="21"/>
          <w:lang w:val="en-CA"/>
        </w:rPr>
        <w:noBreakHyphen/>
        <w:t xml:space="preserve">familial sexual abuse. </w:t>
      </w:r>
      <w:r w:rsidRPr="00686F36">
        <w:rPr>
          <w:rFonts w:asciiTheme="majorHAnsi" w:hAnsiTheme="majorHAnsi" w:cs="Times New Roman"/>
          <w:i/>
          <w:szCs w:val="21"/>
          <w:lang w:val="en-CA"/>
        </w:rPr>
        <w:t>Family Practice</w:t>
      </w:r>
      <w:r w:rsidRPr="00686F36">
        <w:rPr>
          <w:rFonts w:asciiTheme="majorHAnsi" w:hAnsiTheme="majorHAnsi" w:cs="Times New Roman"/>
          <w:szCs w:val="21"/>
          <w:lang w:val="en-CA"/>
        </w:rPr>
        <w:t xml:space="preserve">, </w:t>
      </w:r>
      <w:r w:rsidRPr="00686F36">
        <w:rPr>
          <w:rFonts w:asciiTheme="majorHAnsi" w:hAnsiTheme="majorHAnsi" w:cs="Times New Roman"/>
          <w:i/>
          <w:szCs w:val="21"/>
          <w:lang w:val="en-CA"/>
        </w:rPr>
        <w:t>19</w:t>
      </w:r>
      <w:r w:rsidRPr="00686F36">
        <w:rPr>
          <w:rFonts w:asciiTheme="majorHAnsi" w:hAnsiTheme="majorHAnsi" w:cs="Times New Roman"/>
          <w:szCs w:val="21"/>
          <w:lang w:val="en-CA"/>
        </w:rPr>
        <w:t>(1), 36</w:t>
      </w:r>
      <w:r w:rsidRPr="00686F36">
        <w:rPr>
          <w:rFonts w:asciiTheme="majorHAnsi" w:hAnsiTheme="majorHAnsi" w:cs="Times New Roman"/>
          <w:szCs w:val="21"/>
          <w:lang w:val="en-CA"/>
        </w:rPr>
        <w:noBreakHyphen/>
        <w:t>44. doi:</w:t>
      </w:r>
      <w:r w:rsidRPr="00686F36">
        <w:rPr>
          <w:rFonts w:asciiTheme="majorHAnsi" w:hAnsiTheme="majorHAnsi"/>
          <w:szCs w:val="21"/>
          <w:shd w:val="clear" w:color="auto" w:fill="FFFFFF"/>
          <w:lang w:val="en-CA"/>
        </w:rPr>
        <w:t>10.1093/</w:t>
      </w:r>
      <w:proofErr w:type="spellStart"/>
      <w:r w:rsidRPr="00686F36">
        <w:rPr>
          <w:rFonts w:asciiTheme="majorHAnsi" w:hAnsiTheme="majorHAnsi"/>
          <w:szCs w:val="21"/>
          <w:shd w:val="clear" w:color="auto" w:fill="FFFFFF"/>
          <w:lang w:val="en-CA"/>
        </w:rPr>
        <w:t>fampra</w:t>
      </w:r>
      <w:proofErr w:type="spellEnd"/>
      <w:r w:rsidRPr="00686F36">
        <w:rPr>
          <w:rFonts w:asciiTheme="majorHAnsi" w:hAnsiTheme="majorHAnsi"/>
          <w:szCs w:val="21"/>
          <w:shd w:val="clear" w:color="auto" w:fill="FFFFFF"/>
          <w:lang w:val="en-CA"/>
        </w:rPr>
        <w:t>/19.1.36</w:t>
      </w:r>
    </w:p>
    <w:p w14:paraId="5683C170" w14:textId="77777777" w:rsidR="00EB15B4" w:rsidRPr="00686F36" w:rsidRDefault="00EB15B4" w:rsidP="00F91D1F">
      <w:pPr>
        <w:spacing w:before="0" w:after="120"/>
        <w:ind w:left="710" w:hangingChars="338" w:hanging="710"/>
        <w:rPr>
          <w:rFonts w:asciiTheme="majorHAnsi" w:hAnsiTheme="majorHAnsi"/>
          <w:szCs w:val="21"/>
          <w:lang w:val="en-US"/>
        </w:rPr>
      </w:pPr>
      <w:proofErr w:type="spellStart"/>
      <w:r w:rsidRPr="00686F36">
        <w:rPr>
          <w:rFonts w:asciiTheme="majorHAnsi" w:hAnsiTheme="majorHAnsi"/>
          <w:szCs w:val="21"/>
          <w:lang w:val="en-US"/>
        </w:rPr>
        <w:t>Finkelhor</w:t>
      </w:r>
      <w:proofErr w:type="spellEnd"/>
      <w:r w:rsidRPr="00686F36">
        <w:rPr>
          <w:rFonts w:asciiTheme="majorHAnsi" w:hAnsiTheme="majorHAnsi"/>
          <w:szCs w:val="21"/>
          <w:lang w:val="en-US"/>
        </w:rPr>
        <w:t xml:space="preserve">, D. &amp; Berliner, L. (1995). Research on the Treatment of Sexually Abused </w:t>
      </w:r>
      <w:proofErr w:type="gramStart"/>
      <w:r w:rsidRPr="00686F36">
        <w:rPr>
          <w:rFonts w:asciiTheme="majorHAnsi" w:hAnsiTheme="majorHAnsi"/>
          <w:szCs w:val="21"/>
          <w:lang w:val="en-US"/>
        </w:rPr>
        <w:t>Children :</w:t>
      </w:r>
      <w:proofErr w:type="gramEnd"/>
      <w:r w:rsidRPr="00686F36">
        <w:rPr>
          <w:rFonts w:asciiTheme="majorHAnsi" w:hAnsiTheme="majorHAnsi"/>
          <w:szCs w:val="21"/>
          <w:lang w:val="en-US"/>
        </w:rPr>
        <w:t xml:space="preserve"> A Review and Recommendations. </w:t>
      </w:r>
      <w:r w:rsidRPr="00686F36">
        <w:rPr>
          <w:rFonts w:asciiTheme="majorHAnsi" w:hAnsiTheme="majorHAnsi"/>
          <w:i/>
          <w:szCs w:val="21"/>
          <w:lang w:val="en-US"/>
        </w:rPr>
        <w:t xml:space="preserve">J. Am. Acad. Child </w:t>
      </w:r>
      <w:proofErr w:type="spellStart"/>
      <w:r w:rsidRPr="00686F36">
        <w:rPr>
          <w:rFonts w:asciiTheme="majorHAnsi" w:hAnsiTheme="majorHAnsi"/>
          <w:i/>
          <w:szCs w:val="21"/>
          <w:lang w:val="en-US"/>
        </w:rPr>
        <w:t>Adolesc</w:t>
      </w:r>
      <w:proofErr w:type="spellEnd"/>
      <w:r w:rsidRPr="00686F36">
        <w:rPr>
          <w:rFonts w:asciiTheme="majorHAnsi" w:hAnsiTheme="majorHAnsi"/>
          <w:i/>
          <w:szCs w:val="21"/>
          <w:lang w:val="en-US"/>
        </w:rPr>
        <w:t xml:space="preserve">. Psychiatry, 34 </w:t>
      </w:r>
      <w:r w:rsidRPr="00686F36">
        <w:rPr>
          <w:rFonts w:asciiTheme="majorHAnsi" w:hAnsiTheme="majorHAnsi"/>
          <w:szCs w:val="21"/>
          <w:lang w:val="en-US"/>
        </w:rPr>
        <w:t>(11), 1408-1423.</w:t>
      </w:r>
    </w:p>
    <w:p w14:paraId="17A0DA0E" w14:textId="77777777" w:rsidR="00EB15B4" w:rsidRPr="00686F36" w:rsidRDefault="00EB15B4" w:rsidP="00F91D1F">
      <w:pPr>
        <w:autoSpaceDE w:val="0"/>
        <w:autoSpaceDN w:val="0"/>
        <w:adjustRightInd w:val="0"/>
        <w:spacing w:before="0" w:after="120"/>
        <w:ind w:left="426" w:hanging="426"/>
        <w:rPr>
          <w:rFonts w:asciiTheme="majorHAnsi" w:hAnsiTheme="majorHAnsi"/>
          <w:szCs w:val="21"/>
          <w:lang w:val="en-CA" w:eastAsia="fr-CA"/>
        </w:rPr>
      </w:pPr>
      <w:proofErr w:type="spellStart"/>
      <w:r w:rsidRPr="00686F36">
        <w:rPr>
          <w:rFonts w:asciiTheme="majorHAnsi" w:hAnsiTheme="majorHAnsi"/>
          <w:szCs w:val="21"/>
          <w:lang w:val="en-CA" w:eastAsia="fr-CA"/>
        </w:rPr>
        <w:t>Finkelhor</w:t>
      </w:r>
      <w:proofErr w:type="spellEnd"/>
      <w:r w:rsidRPr="00686F36">
        <w:rPr>
          <w:rFonts w:asciiTheme="majorHAnsi" w:hAnsiTheme="majorHAnsi"/>
          <w:szCs w:val="21"/>
          <w:lang w:val="en-CA" w:eastAsia="fr-CA"/>
        </w:rPr>
        <w:t xml:space="preserve">, D. (1984). </w:t>
      </w:r>
      <w:r w:rsidRPr="00686F36">
        <w:rPr>
          <w:rFonts w:asciiTheme="majorHAnsi" w:hAnsiTheme="majorHAnsi"/>
          <w:i/>
          <w:szCs w:val="21"/>
          <w:lang w:val="en-CA" w:eastAsia="fr-CA"/>
        </w:rPr>
        <w:t>Child sexual abuse: New theory and research</w:t>
      </w:r>
      <w:r w:rsidRPr="00686F36">
        <w:rPr>
          <w:rFonts w:asciiTheme="majorHAnsi" w:hAnsiTheme="majorHAnsi"/>
          <w:szCs w:val="21"/>
          <w:lang w:val="en-CA" w:eastAsia="fr-CA"/>
        </w:rPr>
        <w:t xml:space="preserve">. New </w:t>
      </w:r>
      <w:proofErr w:type="gramStart"/>
      <w:r w:rsidRPr="00686F36">
        <w:rPr>
          <w:rFonts w:asciiTheme="majorHAnsi" w:hAnsiTheme="majorHAnsi"/>
          <w:szCs w:val="21"/>
          <w:lang w:val="en-CA" w:eastAsia="fr-CA"/>
        </w:rPr>
        <w:t>York :</w:t>
      </w:r>
      <w:proofErr w:type="gramEnd"/>
      <w:r w:rsidRPr="00686F36">
        <w:rPr>
          <w:rFonts w:asciiTheme="majorHAnsi" w:hAnsiTheme="majorHAnsi"/>
          <w:szCs w:val="21"/>
          <w:lang w:val="en-CA" w:eastAsia="fr-CA"/>
        </w:rPr>
        <w:t xml:space="preserve"> Free Press.</w:t>
      </w:r>
    </w:p>
    <w:p w14:paraId="10DA01F0" w14:textId="77777777" w:rsidR="00EB15B4" w:rsidRPr="00686F36" w:rsidRDefault="00EB15B4" w:rsidP="00F91D1F">
      <w:pPr>
        <w:spacing w:before="0" w:after="120"/>
        <w:ind w:left="426" w:hanging="426"/>
        <w:rPr>
          <w:rFonts w:asciiTheme="majorHAnsi" w:hAnsiTheme="majorHAnsi"/>
          <w:szCs w:val="21"/>
          <w:lang w:val="en-CA"/>
        </w:rPr>
      </w:pPr>
      <w:proofErr w:type="spellStart"/>
      <w:r w:rsidRPr="00686F36">
        <w:rPr>
          <w:rFonts w:asciiTheme="majorHAnsi" w:hAnsiTheme="majorHAnsi"/>
          <w:szCs w:val="21"/>
          <w:lang w:val="en-CA"/>
        </w:rPr>
        <w:t>Finkelhor</w:t>
      </w:r>
      <w:proofErr w:type="spellEnd"/>
      <w:r w:rsidRPr="00686F36">
        <w:rPr>
          <w:rFonts w:asciiTheme="majorHAnsi" w:hAnsiTheme="majorHAnsi"/>
          <w:szCs w:val="21"/>
          <w:lang w:val="en-CA"/>
        </w:rPr>
        <w:t xml:space="preserve">, D., </w:t>
      </w:r>
      <w:proofErr w:type="spellStart"/>
      <w:r w:rsidRPr="00686F36">
        <w:rPr>
          <w:rFonts w:asciiTheme="majorHAnsi" w:hAnsiTheme="majorHAnsi"/>
          <w:szCs w:val="21"/>
          <w:lang w:val="en-CA"/>
        </w:rPr>
        <w:t>Asdigian</w:t>
      </w:r>
      <w:proofErr w:type="spellEnd"/>
      <w:r w:rsidRPr="00686F36">
        <w:rPr>
          <w:rFonts w:asciiTheme="majorHAnsi" w:hAnsiTheme="majorHAnsi"/>
          <w:szCs w:val="21"/>
          <w:lang w:val="en-CA"/>
        </w:rPr>
        <w:t xml:space="preserve">, N., &amp; </w:t>
      </w:r>
      <w:proofErr w:type="spellStart"/>
      <w:r w:rsidRPr="00686F36">
        <w:rPr>
          <w:rFonts w:asciiTheme="majorHAnsi" w:hAnsiTheme="majorHAnsi"/>
          <w:szCs w:val="21"/>
          <w:lang w:val="en-CA"/>
        </w:rPr>
        <w:t>Dziuba</w:t>
      </w:r>
      <w:proofErr w:type="spellEnd"/>
      <w:r w:rsidRPr="00686F36">
        <w:rPr>
          <w:rFonts w:asciiTheme="majorHAnsi" w:hAnsiTheme="majorHAnsi"/>
          <w:szCs w:val="21"/>
          <w:lang w:val="en-CA"/>
        </w:rPr>
        <w:t xml:space="preserve">-Leatherman, M A. (1995b). Victimization prevention programs for children: A follow-up. </w:t>
      </w:r>
      <w:r w:rsidRPr="00686F36">
        <w:rPr>
          <w:rFonts w:asciiTheme="majorHAnsi" w:hAnsiTheme="majorHAnsi"/>
          <w:i/>
          <w:szCs w:val="21"/>
          <w:lang w:val="en-CA"/>
        </w:rPr>
        <w:t>American Journal of Public Health, 85</w:t>
      </w:r>
      <w:r w:rsidRPr="00686F36">
        <w:rPr>
          <w:rFonts w:asciiTheme="majorHAnsi" w:hAnsiTheme="majorHAnsi"/>
          <w:szCs w:val="21"/>
          <w:lang w:val="en-CA"/>
        </w:rPr>
        <w:t>(12), 1684-1689. doi:</w:t>
      </w:r>
      <w:r w:rsidRPr="00686F36">
        <w:rPr>
          <w:rFonts w:asciiTheme="majorHAnsi" w:hAnsiTheme="majorHAnsi"/>
          <w:szCs w:val="21"/>
          <w:shd w:val="clear" w:color="auto" w:fill="FFFFFF"/>
          <w:lang w:val="en-CA"/>
        </w:rPr>
        <w:t>10.2105/AJPH.85.12.1684</w:t>
      </w:r>
    </w:p>
    <w:p w14:paraId="1689062B" w14:textId="77777777" w:rsidR="00EB15B4" w:rsidRPr="00686F36" w:rsidRDefault="00EB15B4" w:rsidP="00F91D1F">
      <w:pPr>
        <w:spacing w:before="0" w:after="120"/>
        <w:ind w:left="426" w:hanging="426"/>
        <w:rPr>
          <w:rFonts w:asciiTheme="majorHAnsi" w:hAnsiTheme="majorHAnsi"/>
          <w:szCs w:val="21"/>
          <w:lang w:val="en-CA"/>
        </w:rPr>
      </w:pPr>
      <w:proofErr w:type="spellStart"/>
      <w:r w:rsidRPr="00686F36">
        <w:rPr>
          <w:rFonts w:asciiTheme="majorHAnsi" w:hAnsiTheme="majorHAnsi"/>
          <w:szCs w:val="21"/>
          <w:lang w:val="en-CA"/>
        </w:rPr>
        <w:t>Finkelhor</w:t>
      </w:r>
      <w:proofErr w:type="spellEnd"/>
      <w:r w:rsidRPr="00686F36">
        <w:rPr>
          <w:rFonts w:asciiTheme="majorHAnsi" w:hAnsiTheme="majorHAnsi"/>
          <w:szCs w:val="21"/>
          <w:lang w:val="en-CA"/>
        </w:rPr>
        <w:t xml:space="preserve">, D., </w:t>
      </w:r>
      <w:proofErr w:type="spellStart"/>
      <w:r w:rsidRPr="00686F36">
        <w:rPr>
          <w:rFonts w:asciiTheme="majorHAnsi" w:hAnsiTheme="majorHAnsi"/>
          <w:szCs w:val="21"/>
          <w:lang w:val="en-CA"/>
        </w:rPr>
        <w:t>Asdigian</w:t>
      </w:r>
      <w:proofErr w:type="spellEnd"/>
      <w:r w:rsidRPr="00686F36">
        <w:rPr>
          <w:rFonts w:asciiTheme="majorHAnsi" w:hAnsiTheme="majorHAnsi"/>
          <w:szCs w:val="21"/>
          <w:lang w:val="en-CA"/>
        </w:rPr>
        <w:t xml:space="preserve">, N., </w:t>
      </w:r>
      <w:proofErr w:type="gramStart"/>
      <w:r w:rsidRPr="00686F36">
        <w:rPr>
          <w:rFonts w:asciiTheme="majorHAnsi" w:hAnsiTheme="majorHAnsi"/>
          <w:szCs w:val="21"/>
          <w:lang w:val="en-CA"/>
        </w:rPr>
        <w:t>et</w:t>
      </w:r>
      <w:proofErr w:type="gramEnd"/>
      <w:r w:rsidRPr="00686F36">
        <w:rPr>
          <w:rFonts w:asciiTheme="majorHAnsi" w:hAnsiTheme="majorHAnsi"/>
          <w:szCs w:val="21"/>
          <w:lang w:val="en-CA"/>
        </w:rPr>
        <w:t xml:space="preserve"> </w:t>
      </w:r>
      <w:proofErr w:type="spellStart"/>
      <w:r w:rsidRPr="00686F36">
        <w:rPr>
          <w:rFonts w:asciiTheme="majorHAnsi" w:hAnsiTheme="majorHAnsi"/>
          <w:szCs w:val="21"/>
          <w:lang w:val="en-CA"/>
        </w:rPr>
        <w:t>Dziuba</w:t>
      </w:r>
      <w:proofErr w:type="spellEnd"/>
      <w:r w:rsidRPr="00686F36">
        <w:rPr>
          <w:rFonts w:asciiTheme="majorHAnsi" w:hAnsiTheme="majorHAnsi"/>
          <w:szCs w:val="21"/>
          <w:lang w:val="en-CA"/>
        </w:rPr>
        <w:t xml:space="preserve">-Leatherman, M A. (1995a). The effectiveness of victimization prevention </w:t>
      </w:r>
      <w:proofErr w:type="gramStart"/>
      <w:r w:rsidRPr="00686F36">
        <w:rPr>
          <w:rFonts w:asciiTheme="majorHAnsi" w:hAnsiTheme="majorHAnsi"/>
          <w:szCs w:val="21"/>
          <w:lang w:val="en-CA"/>
        </w:rPr>
        <w:t>instruction :</w:t>
      </w:r>
      <w:proofErr w:type="gramEnd"/>
      <w:r w:rsidRPr="00686F36">
        <w:rPr>
          <w:rFonts w:asciiTheme="majorHAnsi" w:hAnsiTheme="majorHAnsi"/>
          <w:szCs w:val="21"/>
          <w:lang w:val="en-CA"/>
        </w:rPr>
        <w:t xml:space="preserve"> An evaluation of children’s responses to actual threats and assaults. </w:t>
      </w:r>
      <w:r w:rsidRPr="00686F36">
        <w:rPr>
          <w:rFonts w:asciiTheme="majorHAnsi" w:hAnsiTheme="majorHAnsi"/>
          <w:i/>
          <w:szCs w:val="21"/>
          <w:lang w:val="en-CA"/>
        </w:rPr>
        <w:t>Child Abuse &amp; Neglect, 19</w:t>
      </w:r>
      <w:r w:rsidRPr="00686F36">
        <w:rPr>
          <w:rFonts w:asciiTheme="majorHAnsi" w:hAnsiTheme="majorHAnsi"/>
          <w:szCs w:val="21"/>
          <w:lang w:val="en-CA"/>
        </w:rPr>
        <w:t xml:space="preserve">(2), 141-153. </w:t>
      </w:r>
      <w:proofErr w:type="gramStart"/>
      <w:r w:rsidRPr="00686F36">
        <w:rPr>
          <w:rFonts w:asciiTheme="majorHAnsi" w:hAnsiTheme="majorHAnsi"/>
          <w:szCs w:val="21"/>
          <w:lang w:val="en-CA"/>
        </w:rPr>
        <w:t>doi</w:t>
      </w:r>
      <w:proofErr w:type="gramEnd"/>
      <w:r w:rsidRPr="00686F36">
        <w:rPr>
          <w:rFonts w:asciiTheme="majorHAnsi" w:hAnsiTheme="majorHAnsi"/>
          <w:szCs w:val="21"/>
          <w:lang w:val="en-CA"/>
        </w:rPr>
        <w:t>:</w:t>
      </w:r>
      <w:r w:rsidR="004050AC">
        <w:fldChar w:fldCharType="begin"/>
      </w:r>
      <w:r w:rsidR="004050AC" w:rsidRPr="004050AC">
        <w:rPr>
          <w:lang w:val="en-CA"/>
          <w:rPrChange w:id="634" w:author="Geneviève Paquette" w:date="2016-08-18T09:44:00Z">
            <w:rPr/>
          </w:rPrChange>
        </w:rPr>
        <w:instrText xml:space="preserve"> HYPERLINK "http://dx.doi.org/10.1016/0145-2134(94)00112-8"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10.1016/0145-2134(94)00112-8</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21BE5905" w14:textId="77777777" w:rsidR="00EB15B4" w:rsidRPr="004050AC" w:rsidRDefault="00EB15B4" w:rsidP="00F91D1F">
      <w:pPr>
        <w:autoSpaceDE w:val="0"/>
        <w:autoSpaceDN w:val="0"/>
        <w:adjustRightInd w:val="0"/>
        <w:spacing w:before="0" w:after="120"/>
        <w:ind w:left="426" w:hanging="426"/>
        <w:rPr>
          <w:rFonts w:asciiTheme="majorHAnsi" w:hAnsiTheme="majorHAnsi" w:cs="Times New Roman"/>
          <w:szCs w:val="21"/>
          <w:rPrChange w:id="635" w:author="Geneviève Paquette" w:date="2016-08-18T09:44:00Z">
            <w:rPr>
              <w:rFonts w:asciiTheme="majorHAnsi" w:hAnsiTheme="majorHAnsi" w:cs="Times New Roman"/>
              <w:szCs w:val="21"/>
              <w:lang w:val="en-CA"/>
            </w:rPr>
          </w:rPrChange>
        </w:rPr>
      </w:pPr>
      <w:proofErr w:type="spellStart"/>
      <w:r w:rsidRPr="00686F36">
        <w:rPr>
          <w:rFonts w:asciiTheme="majorHAnsi" w:hAnsiTheme="majorHAnsi" w:cs="Times New Roman"/>
          <w:szCs w:val="21"/>
          <w:lang w:val="en-CA"/>
        </w:rPr>
        <w:t>Finkelhor</w:t>
      </w:r>
      <w:proofErr w:type="spellEnd"/>
      <w:r w:rsidRPr="00686F36">
        <w:rPr>
          <w:rFonts w:asciiTheme="majorHAnsi" w:hAnsiTheme="majorHAnsi" w:cs="Times New Roman"/>
          <w:szCs w:val="21"/>
          <w:lang w:val="en-CA"/>
        </w:rPr>
        <w:t xml:space="preserve">, D., </w:t>
      </w:r>
      <w:proofErr w:type="spellStart"/>
      <w:r w:rsidRPr="00686F36">
        <w:rPr>
          <w:rFonts w:asciiTheme="majorHAnsi" w:hAnsiTheme="majorHAnsi" w:cs="Times New Roman"/>
          <w:szCs w:val="21"/>
          <w:lang w:val="en-CA"/>
        </w:rPr>
        <w:t>Ormrod</w:t>
      </w:r>
      <w:proofErr w:type="spellEnd"/>
      <w:r w:rsidRPr="00686F36">
        <w:rPr>
          <w:rFonts w:asciiTheme="majorHAnsi" w:hAnsiTheme="majorHAnsi" w:cs="Times New Roman"/>
          <w:szCs w:val="21"/>
          <w:lang w:val="en-CA"/>
        </w:rPr>
        <w:t>, R. K., &amp; Turner, H. A. (2007). Poly</w:t>
      </w:r>
      <w:r w:rsidRPr="00686F36">
        <w:rPr>
          <w:rFonts w:asciiTheme="majorHAnsi" w:hAnsiTheme="majorHAnsi" w:cs="Times New Roman"/>
          <w:szCs w:val="21"/>
          <w:lang w:val="en-CA"/>
        </w:rPr>
        <w:noBreakHyphen/>
      </w:r>
      <w:proofErr w:type="gramStart"/>
      <w:r w:rsidRPr="00686F36">
        <w:rPr>
          <w:rFonts w:asciiTheme="majorHAnsi" w:hAnsiTheme="majorHAnsi" w:cs="Times New Roman"/>
          <w:szCs w:val="21"/>
          <w:lang w:val="en-CA"/>
        </w:rPr>
        <w:t>victimization :</w:t>
      </w:r>
      <w:proofErr w:type="gramEnd"/>
      <w:r w:rsidRPr="00686F36">
        <w:rPr>
          <w:rFonts w:asciiTheme="majorHAnsi" w:hAnsiTheme="majorHAnsi" w:cs="Times New Roman"/>
          <w:szCs w:val="21"/>
          <w:lang w:val="en-CA"/>
        </w:rPr>
        <w:t xml:space="preserve"> A neglected component in child victimization. </w:t>
      </w:r>
      <w:r w:rsidRPr="004050AC">
        <w:rPr>
          <w:rFonts w:asciiTheme="majorHAnsi" w:hAnsiTheme="majorHAnsi" w:cs="Times New Roman"/>
          <w:i/>
          <w:szCs w:val="21"/>
          <w:rPrChange w:id="636" w:author="Geneviève Paquette" w:date="2016-08-18T09:44:00Z">
            <w:rPr>
              <w:rFonts w:asciiTheme="majorHAnsi" w:hAnsiTheme="majorHAnsi" w:cs="Times New Roman"/>
              <w:i/>
              <w:szCs w:val="21"/>
              <w:lang w:val="en-CA"/>
            </w:rPr>
          </w:rPrChange>
        </w:rPr>
        <w:t xml:space="preserve">Child Abuse and </w:t>
      </w:r>
      <w:proofErr w:type="spellStart"/>
      <w:r w:rsidRPr="004050AC">
        <w:rPr>
          <w:rFonts w:asciiTheme="majorHAnsi" w:hAnsiTheme="majorHAnsi" w:cs="Times New Roman"/>
          <w:i/>
          <w:szCs w:val="21"/>
          <w:rPrChange w:id="637" w:author="Geneviève Paquette" w:date="2016-08-18T09:44:00Z">
            <w:rPr>
              <w:rFonts w:asciiTheme="majorHAnsi" w:hAnsiTheme="majorHAnsi" w:cs="Times New Roman"/>
              <w:i/>
              <w:szCs w:val="21"/>
              <w:lang w:val="en-CA"/>
            </w:rPr>
          </w:rPrChange>
        </w:rPr>
        <w:t>Neglect</w:t>
      </w:r>
      <w:proofErr w:type="spellEnd"/>
      <w:r w:rsidRPr="004050AC">
        <w:rPr>
          <w:rFonts w:asciiTheme="majorHAnsi" w:hAnsiTheme="majorHAnsi" w:cs="Times New Roman"/>
          <w:szCs w:val="21"/>
          <w:rPrChange w:id="638" w:author="Geneviève Paquette" w:date="2016-08-18T09:44:00Z">
            <w:rPr>
              <w:rFonts w:asciiTheme="majorHAnsi" w:hAnsiTheme="majorHAnsi" w:cs="Times New Roman"/>
              <w:szCs w:val="21"/>
              <w:lang w:val="en-CA"/>
            </w:rPr>
          </w:rPrChange>
        </w:rPr>
        <w:t xml:space="preserve">, </w:t>
      </w:r>
      <w:r w:rsidRPr="004050AC">
        <w:rPr>
          <w:rFonts w:asciiTheme="majorHAnsi" w:hAnsiTheme="majorHAnsi" w:cs="Times New Roman"/>
          <w:i/>
          <w:szCs w:val="21"/>
          <w:rPrChange w:id="639" w:author="Geneviève Paquette" w:date="2016-08-18T09:44:00Z">
            <w:rPr>
              <w:rFonts w:asciiTheme="majorHAnsi" w:hAnsiTheme="majorHAnsi" w:cs="Times New Roman"/>
              <w:i/>
              <w:szCs w:val="21"/>
              <w:lang w:val="en-CA"/>
            </w:rPr>
          </w:rPrChange>
        </w:rPr>
        <w:t>31</w:t>
      </w:r>
      <w:r w:rsidRPr="004050AC">
        <w:rPr>
          <w:rFonts w:asciiTheme="majorHAnsi" w:hAnsiTheme="majorHAnsi" w:cs="Times New Roman"/>
          <w:szCs w:val="21"/>
          <w:rPrChange w:id="640" w:author="Geneviève Paquette" w:date="2016-08-18T09:44:00Z">
            <w:rPr>
              <w:rFonts w:asciiTheme="majorHAnsi" w:hAnsiTheme="majorHAnsi" w:cs="Times New Roman"/>
              <w:szCs w:val="21"/>
              <w:lang w:val="en-CA"/>
            </w:rPr>
          </w:rPrChange>
        </w:rPr>
        <w:t>(1), 7</w:t>
      </w:r>
      <w:r w:rsidRPr="004050AC">
        <w:rPr>
          <w:rFonts w:asciiTheme="majorHAnsi" w:hAnsiTheme="majorHAnsi" w:cs="Times New Roman"/>
          <w:szCs w:val="21"/>
          <w:rPrChange w:id="641" w:author="Geneviève Paquette" w:date="2016-08-18T09:44:00Z">
            <w:rPr>
              <w:rFonts w:asciiTheme="majorHAnsi" w:hAnsiTheme="majorHAnsi" w:cs="Times New Roman"/>
              <w:szCs w:val="21"/>
              <w:lang w:val="en-CA"/>
            </w:rPr>
          </w:rPrChange>
        </w:rPr>
        <w:noBreakHyphen/>
        <w:t>26. doi:</w:t>
      </w:r>
      <w:r w:rsidR="0043442E">
        <w:fldChar w:fldCharType="begin"/>
      </w:r>
      <w:r w:rsidR="0043442E">
        <w:instrText xml:space="preserve"> HYPERLINK "http://dx.doi.org/10.1016/j.chiabu.2006.06.008" \t "doilink" </w:instrText>
      </w:r>
      <w:r w:rsidR="0043442E">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rPr>
        <w:t>10.1016/j.chiabu.2006.06.008</w:t>
      </w:r>
      <w:r w:rsidR="0043442E">
        <w:rPr>
          <w:rStyle w:val="Lienhypertexte"/>
          <w:rFonts w:asciiTheme="majorHAnsi" w:eastAsia="Arial Unicode MS" w:hAnsiTheme="majorHAnsi" w:cs="Arial Unicode MS"/>
          <w:color w:val="auto"/>
          <w:szCs w:val="21"/>
          <w:u w:val="none"/>
          <w:bdr w:val="none" w:sz="0" w:space="0" w:color="auto" w:frame="1"/>
          <w:shd w:val="clear" w:color="auto" w:fill="FFFFFF"/>
        </w:rPr>
        <w:fldChar w:fldCharType="end"/>
      </w:r>
    </w:p>
    <w:p w14:paraId="1E69CD8A" w14:textId="77777777" w:rsidR="00EB15B4" w:rsidRPr="00686F36" w:rsidRDefault="00EB15B4" w:rsidP="00F91D1F">
      <w:pPr>
        <w:spacing w:before="0" w:after="120"/>
        <w:ind w:left="426" w:hanging="426"/>
        <w:rPr>
          <w:rFonts w:asciiTheme="majorHAnsi" w:hAnsiTheme="majorHAnsi" w:cs="Times New Roman"/>
          <w:noProof/>
          <w:szCs w:val="21"/>
        </w:rPr>
      </w:pPr>
      <w:r w:rsidRPr="00686F36">
        <w:rPr>
          <w:rFonts w:asciiTheme="majorHAnsi" w:hAnsiTheme="majorHAnsi" w:cs="Times New Roman"/>
          <w:noProof/>
          <w:szCs w:val="21"/>
        </w:rPr>
        <w:t>Gouvernement du Québec (2015). Loi sur la protection de la jeunesse (Article 38b). Répéré à http://www2.publicationsduquebec.gouv.qc.ca/dynamicSearch/telecharge.php?type=2&amp;file=/P_34_1/P34_1.html</w:t>
      </w:r>
    </w:p>
    <w:p w14:paraId="5BFEEDDD" w14:textId="4F6BF81B" w:rsidR="00EB15B4" w:rsidRPr="00686F36" w:rsidRDefault="00EB15B4">
      <w:pPr>
        <w:autoSpaceDE w:val="0"/>
        <w:autoSpaceDN w:val="0"/>
        <w:adjustRightInd w:val="0"/>
        <w:spacing w:before="0" w:after="120"/>
        <w:rPr>
          <w:rFonts w:asciiTheme="majorHAnsi" w:hAnsiTheme="majorHAnsi"/>
          <w:szCs w:val="21"/>
          <w:lang w:val="en-US"/>
        </w:rPr>
        <w:pPrChange w:id="642" w:author="Geneviève Paquette" w:date="2016-08-18T10:17:00Z">
          <w:pPr>
            <w:autoSpaceDE w:val="0"/>
            <w:autoSpaceDN w:val="0"/>
            <w:adjustRightInd w:val="0"/>
            <w:spacing w:before="0" w:after="120"/>
            <w:ind w:left="426" w:hanging="426"/>
          </w:pPr>
        </w:pPrChange>
      </w:pPr>
      <w:r w:rsidRPr="00686F36">
        <w:rPr>
          <w:rFonts w:asciiTheme="majorHAnsi" w:hAnsiTheme="majorHAnsi"/>
          <w:szCs w:val="21"/>
          <w:lang w:val="en-CA"/>
        </w:rPr>
        <w:t xml:space="preserve">Grant, J., </w:t>
      </w:r>
      <w:proofErr w:type="spellStart"/>
      <w:r w:rsidRPr="00686F36">
        <w:rPr>
          <w:rFonts w:asciiTheme="majorHAnsi" w:hAnsiTheme="majorHAnsi"/>
          <w:szCs w:val="21"/>
          <w:lang w:val="en-CA"/>
        </w:rPr>
        <w:t>Indermaur</w:t>
      </w:r>
      <w:proofErr w:type="spellEnd"/>
      <w:r w:rsidRPr="00686F36">
        <w:rPr>
          <w:rFonts w:asciiTheme="majorHAnsi" w:hAnsiTheme="majorHAnsi"/>
          <w:szCs w:val="21"/>
          <w:lang w:val="en-CA"/>
        </w:rPr>
        <w:t xml:space="preserve">, D., Thornton, J., Stevens, G., </w:t>
      </w:r>
      <w:proofErr w:type="spellStart"/>
      <w:r w:rsidRPr="00686F36">
        <w:rPr>
          <w:rFonts w:asciiTheme="majorHAnsi" w:hAnsiTheme="majorHAnsi"/>
          <w:szCs w:val="21"/>
          <w:lang w:val="en-CA"/>
        </w:rPr>
        <w:t>Chamarette</w:t>
      </w:r>
      <w:proofErr w:type="spellEnd"/>
      <w:r w:rsidRPr="00686F36">
        <w:rPr>
          <w:rFonts w:asciiTheme="majorHAnsi" w:hAnsiTheme="majorHAnsi"/>
          <w:szCs w:val="21"/>
          <w:lang w:val="en-CA"/>
        </w:rPr>
        <w:t xml:space="preserve">, C., &amp; </w:t>
      </w:r>
      <w:proofErr w:type="spellStart"/>
      <w:r w:rsidRPr="00686F36">
        <w:rPr>
          <w:rFonts w:asciiTheme="majorHAnsi" w:hAnsiTheme="majorHAnsi"/>
          <w:szCs w:val="21"/>
          <w:lang w:val="en-CA"/>
        </w:rPr>
        <w:t>Halse</w:t>
      </w:r>
      <w:proofErr w:type="spellEnd"/>
      <w:r w:rsidRPr="00686F36">
        <w:rPr>
          <w:rFonts w:asciiTheme="majorHAnsi" w:hAnsiTheme="majorHAnsi"/>
          <w:szCs w:val="21"/>
          <w:lang w:val="en-CA"/>
        </w:rPr>
        <w:t xml:space="preserve">, A. (2009). </w:t>
      </w:r>
      <w:proofErr w:type="spellStart"/>
      <w:r w:rsidRPr="00686F36">
        <w:rPr>
          <w:rFonts w:asciiTheme="majorHAnsi" w:hAnsiTheme="majorHAnsi"/>
          <w:szCs w:val="21"/>
          <w:lang w:val="en-CA"/>
        </w:rPr>
        <w:t>Intrafamilial</w:t>
      </w:r>
      <w:proofErr w:type="spellEnd"/>
      <w:r w:rsidRPr="00686F36">
        <w:rPr>
          <w:rFonts w:asciiTheme="majorHAnsi" w:hAnsiTheme="majorHAnsi"/>
          <w:szCs w:val="21"/>
          <w:lang w:val="en-CA"/>
        </w:rPr>
        <w:t xml:space="preserve"> adolescents sex </w:t>
      </w:r>
      <w:proofErr w:type="gramStart"/>
      <w:r w:rsidRPr="00686F36">
        <w:rPr>
          <w:rFonts w:asciiTheme="majorHAnsi" w:hAnsiTheme="majorHAnsi"/>
          <w:szCs w:val="21"/>
          <w:lang w:val="en-CA"/>
        </w:rPr>
        <w:t>offenders :</w:t>
      </w:r>
      <w:proofErr w:type="gramEnd"/>
      <w:r w:rsidRPr="00686F36">
        <w:rPr>
          <w:rFonts w:asciiTheme="majorHAnsi" w:hAnsiTheme="majorHAnsi"/>
          <w:szCs w:val="21"/>
          <w:lang w:val="en-CA"/>
        </w:rPr>
        <w:t xml:space="preserve"> Psychological profile and treatment</w:t>
      </w:r>
      <w:r w:rsidRPr="00686F36">
        <w:rPr>
          <w:rFonts w:asciiTheme="majorHAnsi" w:hAnsiTheme="majorHAnsi"/>
          <w:i/>
          <w:szCs w:val="21"/>
          <w:lang w:val="en-CA"/>
        </w:rPr>
        <w:t>.</w:t>
      </w:r>
      <w:r w:rsidRPr="00686F36">
        <w:rPr>
          <w:rFonts w:asciiTheme="majorHAnsi" w:hAnsiTheme="majorHAnsi"/>
          <w:szCs w:val="21"/>
          <w:lang w:val="en-CA"/>
        </w:rPr>
        <w:t xml:space="preserve"> </w:t>
      </w:r>
      <w:r w:rsidRPr="00686F36">
        <w:rPr>
          <w:rFonts w:asciiTheme="majorHAnsi" w:hAnsiTheme="majorHAnsi"/>
          <w:i/>
          <w:szCs w:val="21"/>
          <w:lang w:val="en-CA"/>
        </w:rPr>
        <w:t xml:space="preserve">Trends &amp; issues in crime and criminal justice, </w:t>
      </w:r>
      <w:r w:rsidRPr="00686F36">
        <w:rPr>
          <w:rFonts w:asciiTheme="majorHAnsi" w:hAnsiTheme="majorHAnsi"/>
          <w:szCs w:val="21"/>
          <w:lang w:val="en-CA"/>
        </w:rPr>
        <w:t>375, 1-6.</w:t>
      </w:r>
    </w:p>
    <w:p w14:paraId="5DF8231B" w14:textId="77777777" w:rsidR="00EB15B4" w:rsidRPr="004050AC" w:rsidRDefault="00EB15B4" w:rsidP="00F91D1F">
      <w:pPr>
        <w:autoSpaceDE w:val="0"/>
        <w:autoSpaceDN w:val="0"/>
        <w:adjustRightInd w:val="0"/>
        <w:spacing w:before="0" w:after="120"/>
        <w:ind w:left="426" w:hanging="426"/>
        <w:rPr>
          <w:rFonts w:asciiTheme="majorHAnsi" w:hAnsiTheme="majorHAnsi" w:cs="Times New Roman"/>
          <w:szCs w:val="21"/>
          <w:lang w:val="en-CA"/>
          <w:rPrChange w:id="643" w:author="Geneviève Paquette" w:date="2016-08-18T09:44:00Z">
            <w:rPr>
              <w:rFonts w:asciiTheme="majorHAnsi" w:hAnsiTheme="majorHAnsi" w:cs="Times New Roman"/>
              <w:szCs w:val="21"/>
            </w:rPr>
          </w:rPrChange>
        </w:rPr>
      </w:pPr>
      <w:r w:rsidRPr="00686F36">
        <w:rPr>
          <w:rFonts w:asciiTheme="majorHAnsi" w:hAnsiTheme="majorHAnsi" w:cs="Times New Roman"/>
          <w:szCs w:val="21"/>
          <w:lang w:val="en-CA"/>
        </w:rPr>
        <w:t xml:space="preserve">Hall, D. K., Mathews, F., &amp; Pearce, J. (2002). Sexual behavior problems in sexually abused children: A preliminary typology. </w:t>
      </w:r>
      <w:r w:rsidRPr="004050AC">
        <w:rPr>
          <w:rFonts w:asciiTheme="majorHAnsi" w:hAnsiTheme="majorHAnsi" w:cs="Times New Roman"/>
          <w:i/>
          <w:szCs w:val="21"/>
          <w:lang w:val="en-CA"/>
          <w:rPrChange w:id="644" w:author="Geneviève Paquette" w:date="2016-08-18T09:44:00Z">
            <w:rPr>
              <w:rFonts w:asciiTheme="majorHAnsi" w:hAnsiTheme="majorHAnsi" w:cs="Times New Roman"/>
              <w:i/>
              <w:szCs w:val="21"/>
            </w:rPr>
          </w:rPrChange>
        </w:rPr>
        <w:t>Child Abuse &amp; Neglect</w:t>
      </w:r>
      <w:r w:rsidRPr="004050AC">
        <w:rPr>
          <w:rFonts w:asciiTheme="majorHAnsi" w:hAnsiTheme="majorHAnsi" w:cs="Times New Roman"/>
          <w:szCs w:val="21"/>
          <w:lang w:val="en-CA"/>
          <w:rPrChange w:id="645" w:author="Geneviève Paquette" w:date="2016-08-18T09:44:00Z">
            <w:rPr>
              <w:rFonts w:asciiTheme="majorHAnsi" w:hAnsiTheme="majorHAnsi" w:cs="Times New Roman"/>
              <w:szCs w:val="21"/>
            </w:rPr>
          </w:rPrChange>
        </w:rPr>
        <w:t xml:space="preserve">, </w:t>
      </w:r>
      <w:r w:rsidRPr="004050AC">
        <w:rPr>
          <w:rFonts w:asciiTheme="majorHAnsi" w:hAnsiTheme="majorHAnsi" w:cs="Times New Roman"/>
          <w:i/>
          <w:szCs w:val="21"/>
          <w:lang w:val="en-CA"/>
          <w:rPrChange w:id="646" w:author="Geneviève Paquette" w:date="2016-08-18T09:44:00Z">
            <w:rPr>
              <w:rFonts w:asciiTheme="majorHAnsi" w:hAnsiTheme="majorHAnsi" w:cs="Times New Roman"/>
              <w:i/>
              <w:szCs w:val="21"/>
            </w:rPr>
          </w:rPrChange>
        </w:rPr>
        <w:t>26</w:t>
      </w:r>
      <w:r w:rsidRPr="004050AC">
        <w:rPr>
          <w:rFonts w:asciiTheme="majorHAnsi" w:hAnsiTheme="majorHAnsi" w:cs="Times New Roman"/>
          <w:szCs w:val="21"/>
          <w:lang w:val="en-CA"/>
          <w:rPrChange w:id="647" w:author="Geneviève Paquette" w:date="2016-08-18T09:44:00Z">
            <w:rPr>
              <w:rFonts w:asciiTheme="majorHAnsi" w:hAnsiTheme="majorHAnsi" w:cs="Times New Roman"/>
              <w:szCs w:val="21"/>
            </w:rPr>
          </w:rPrChange>
        </w:rPr>
        <w:t xml:space="preserve">(3), 289-312. </w:t>
      </w:r>
      <w:proofErr w:type="gramStart"/>
      <w:r w:rsidRPr="004050AC">
        <w:rPr>
          <w:rFonts w:asciiTheme="majorHAnsi" w:hAnsiTheme="majorHAnsi" w:cs="Times New Roman"/>
          <w:szCs w:val="21"/>
          <w:lang w:val="en-CA"/>
          <w:rPrChange w:id="648" w:author="Geneviève Paquette" w:date="2016-08-18T09:44:00Z">
            <w:rPr>
              <w:rFonts w:asciiTheme="majorHAnsi" w:hAnsiTheme="majorHAnsi" w:cs="Times New Roman"/>
              <w:szCs w:val="21"/>
            </w:rPr>
          </w:rPrChange>
        </w:rPr>
        <w:t>doi</w:t>
      </w:r>
      <w:proofErr w:type="gramEnd"/>
      <w:r w:rsidRPr="004050AC">
        <w:rPr>
          <w:rFonts w:asciiTheme="majorHAnsi" w:hAnsiTheme="majorHAnsi" w:cs="Times New Roman"/>
          <w:szCs w:val="21"/>
          <w:lang w:val="en-CA"/>
          <w:rPrChange w:id="649" w:author="Geneviève Paquette" w:date="2016-08-18T09:44:00Z">
            <w:rPr>
              <w:rFonts w:asciiTheme="majorHAnsi" w:hAnsiTheme="majorHAnsi" w:cs="Times New Roman"/>
              <w:szCs w:val="21"/>
            </w:rPr>
          </w:rPrChange>
        </w:rPr>
        <w:t>:</w:t>
      </w:r>
      <w:r w:rsidR="004050AC">
        <w:fldChar w:fldCharType="begin"/>
      </w:r>
      <w:r w:rsidR="004050AC" w:rsidRPr="004050AC">
        <w:rPr>
          <w:lang w:val="en-CA"/>
          <w:rPrChange w:id="650" w:author="Geneviève Paquette" w:date="2016-08-18T09:44:00Z">
            <w:rPr/>
          </w:rPrChange>
        </w:rPr>
        <w:instrText xml:space="preserve"> HYPERLINK "http://dx.doi.org/10.1016/S0145-2134(01)00326-X" \t "doilink" </w:instrText>
      </w:r>
      <w:r w:rsidR="004050AC">
        <w:fldChar w:fldCharType="separate"/>
      </w:r>
      <w:r w:rsidRP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Change w:id="651" w:author="Geneviève Paquette" w:date="2016-08-18T09:44:00Z">
            <w:rPr>
              <w:rStyle w:val="Lienhypertexte"/>
              <w:rFonts w:asciiTheme="majorHAnsi" w:eastAsia="Arial Unicode MS" w:hAnsiTheme="majorHAnsi" w:cs="Arial Unicode MS"/>
              <w:color w:val="auto"/>
              <w:szCs w:val="21"/>
              <w:u w:val="none"/>
              <w:bdr w:val="none" w:sz="0" w:space="0" w:color="auto" w:frame="1"/>
              <w:shd w:val="clear" w:color="auto" w:fill="FFFFFF"/>
            </w:rPr>
          </w:rPrChange>
        </w:rPr>
        <w:t>10.1016/S0145-2134(01)00326-X</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rPr>
        <w:fldChar w:fldCharType="end"/>
      </w:r>
    </w:p>
    <w:p w14:paraId="1367AB43" w14:textId="77777777" w:rsidR="00EB15B4" w:rsidRPr="00686F36" w:rsidRDefault="00EB15B4" w:rsidP="00F91D1F">
      <w:pPr>
        <w:spacing w:before="0" w:after="120"/>
        <w:ind w:left="426" w:hanging="426"/>
        <w:rPr>
          <w:rFonts w:asciiTheme="majorHAnsi" w:hAnsiTheme="majorHAnsi"/>
          <w:szCs w:val="21"/>
        </w:rPr>
      </w:pPr>
      <w:r w:rsidRPr="00686F36">
        <w:rPr>
          <w:rFonts w:asciiTheme="majorHAnsi" w:hAnsiTheme="majorHAnsi"/>
          <w:szCs w:val="21"/>
          <w:lang w:val="en-US"/>
        </w:rPr>
        <w:t xml:space="preserve">Harvey, S.T. &amp; Taylor, J.E. (2010). A meta-analysis of the effects of psychotherapy with sexually abused children and adolescents. </w:t>
      </w:r>
      <w:proofErr w:type="spellStart"/>
      <w:r w:rsidRPr="00686F36">
        <w:rPr>
          <w:rFonts w:asciiTheme="majorHAnsi" w:hAnsiTheme="majorHAnsi"/>
          <w:i/>
          <w:szCs w:val="21"/>
        </w:rPr>
        <w:t>Clinical</w:t>
      </w:r>
      <w:proofErr w:type="spellEnd"/>
      <w:r w:rsidRPr="00686F36">
        <w:rPr>
          <w:rFonts w:asciiTheme="majorHAnsi" w:hAnsiTheme="majorHAnsi"/>
          <w:i/>
          <w:szCs w:val="21"/>
        </w:rPr>
        <w:t xml:space="preserve"> Psychology </w:t>
      </w:r>
      <w:proofErr w:type="spellStart"/>
      <w:r w:rsidRPr="00686F36">
        <w:rPr>
          <w:rFonts w:asciiTheme="majorHAnsi" w:hAnsiTheme="majorHAnsi"/>
          <w:i/>
          <w:szCs w:val="21"/>
        </w:rPr>
        <w:t>Review</w:t>
      </w:r>
      <w:proofErr w:type="spellEnd"/>
      <w:r w:rsidRPr="00686F36">
        <w:rPr>
          <w:rFonts w:asciiTheme="majorHAnsi" w:hAnsiTheme="majorHAnsi"/>
          <w:i/>
          <w:szCs w:val="21"/>
        </w:rPr>
        <w:t>, 30,</w:t>
      </w:r>
      <w:r w:rsidRPr="00686F36">
        <w:rPr>
          <w:rFonts w:asciiTheme="majorHAnsi" w:hAnsiTheme="majorHAnsi"/>
          <w:szCs w:val="21"/>
        </w:rPr>
        <w:t xml:space="preserve"> 517-535.</w:t>
      </w:r>
    </w:p>
    <w:p w14:paraId="0B21E4C3" w14:textId="77777777" w:rsidR="00EB15B4" w:rsidRPr="00686F36" w:rsidRDefault="00EB15B4" w:rsidP="00F91D1F">
      <w:pPr>
        <w:spacing w:before="0" w:after="120"/>
        <w:ind w:left="426" w:hanging="426"/>
        <w:rPr>
          <w:rFonts w:asciiTheme="majorHAnsi" w:hAnsiTheme="majorHAnsi"/>
          <w:szCs w:val="21"/>
        </w:rPr>
      </w:pPr>
      <w:proofErr w:type="spellStart"/>
      <w:r w:rsidRPr="00686F36">
        <w:rPr>
          <w:rFonts w:asciiTheme="majorHAnsi" w:hAnsiTheme="majorHAnsi"/>
          <w:szCs w:val="21"/>
        </w:rPr>
        <w:t>Hayez</w:t>
      </w:r>
      <w:proofErr w:type="spellEnd"/>
      <w:r w:rsidRPr="00686F36">
        <w:rPr>
          <w:rFonts w:asciiTheme="majorHAnsi" w:hAnsiTheme="majorHAnsi"/>
          <w:szCs w:val="21"/>
        </w:rPr>
        <w:t xml:space="preserve">, J-Y. (1992). Les abus sexuels sur des mineurs d’âge : inceste et abus sexuel extra-familial. </w:t>
      </w:r>
      <w:r w:rsidRPr="00686F36">
        <w:rPr>
          <w:rFonts w:asciiTheme="majorHAnsi" w:hAnsiTheme="majorHAnsi"/>
          <w:i/>
          <w:szCs w:val="21"/>
        </w:rPr>
        <w:t>Psychiatrie de l’enfant, 35</w:t>
      </w:r>
      <w:r w:rsidRPr="00686F36">
        <w:rPr>
          <w:rFonts w:asciiTheme="majorHAnsi" w:hAnsiTheme="majorHAnsi"/>
          <w:szCs w:val="21"/>
        </w:rPr>
        <w:t xml:space="preserve"> (1), 197-271.</w:t>
      </w:r>
    </w:p>
    <w:p w14:paraId="2E51C1E4" w14:textId="77777777" w:rsidR="00EB15B4" w:rsidRPr="00686F36" w:rsidRDefault="00EB15B4" w:rsidP="00F91D1F">
      <w:pPr>
        <w:spacing w:before="0" w:after="120"/>
        <w:ind w:left="426" w:hanging="426"/>
        <w:rPr>
          <w:rFonts w:asciiTheme="majorHAnsi" w:hAnsiTheme="majorHAnsi"/>
          <w:szCs w:val="21"/>
        </w:rPr>
      </w:pPr>
      <w:r w:rsidRPr="004050AC">
        <w:rPr>
          <w:rFonts w:asciiTheme="majorHAnsi" w:hAnsiTheme="majorHAnsi"/>
          <w:szCs w:val="21"/>
          <w:rPrChange w:id="652" w:author="Geneviève Paquette" w:date="2016-08-18T09:44:00Z">
            <w:rPr>
              <w:rFonts w:asciiTheme="majorHAnsi" w:hAnsiTheme="majorHAnsi"/>
              <w:szCs w:val="21"/>
              <w:lang w:val="en-US"/>
            </w:rPr>
          </w:rPrChange>
        </w:rPr>
        <w:t xml:space="preserve">Hébert, M. &amp; </w:t>
      </w:r>
      <w:proofErr w:type="spellStart"/>
      <w:r w:rsidRPr="004050AC">
        <w:rPr>
          <w:rFonts w:asciiTheme="majorHAnsi" w:hAnsiTheme="majorHAnsi"/>
          <w:szCs w:val="21"/>
          <w:rPrChange w:id="653" w:author="Geneviève Paquette" w:date="2016-08-18T09:44:00Z">
            <w:rPr>
              <w:rFonts w:asciiTheme="majorHAnsi" w:hAnsiTheme="majorHAnsi"/>
              <w:szCs w:val="21"/>
              <w:lang w:val="en-US"/>
            </w:rPr>
          </w:rPrChange>
        </w:rPr>
        <w:t>Daignault</w:t>
      </w:r>
      <w:proofErr w:type="spellEnd"/>
      <w:r w:rsidRPr="004050AC">
        <w:rPr>
          <w:rFonts w:asciiTheme="majorHAnsi" w:hAnsiTheme="majorHAnsi"/>
          <w:szCs w:val="21"/>
          <w:rPrChange w:id="654" w:author="Geneviève Paquette" w:date="2016-08-18T09:44:00Z">
            <w:rPr>
              <w:rFonts w:asciiTheme="majorHAnsi" w:hAnsiTheme="majorHAnsi"/>
              <w:szCs w:val="21"/>
              <w:lang w:val="en-US"/>
            </w:rPr>
          </w:rPrChange>
        </w:rPr>
        <w:t xml:space="preserve">, I.V. (2015). </w:t>
      </w:r>
      <w:r w:rsidRPr="00686F36">
        <w:rPr>
          <w:rFonts w:asciiTheme="majorHAnsi" w:hAnsiTheme="majorHAnsi"/>
          <w:szCs w:val="21"/>
        </w:rPr>
        <w:t xml:space="preserve">Enjeux liés à l’intervention auprès des enfants d’âge préscolaire victimes d’agression sexuelle : une étude pilote de l’approche TF-CBT au Québec. </w:t>
      </w:r>
      <w:r w:rsidRPr="00686F36">
        <w:rPr>
          <w:rFonts w:asciiTheme="majorHAnsi" w:hAnsiTheme="majorHAnsi"/>
          <w:i/>
          <w:szCs w:val="21"/>
        </w:rPr>
        <w:t>Sexologies, 24</w:t>
      </w:r>
      <w:r w:rsidRPr="00686F36">
        <w:rPr>
          <w:rFonts w:asciiTheme="majorHAnsi" w:hAnsiTheme="majorHAnsi"/>
          <w:szCs w:val="21"/>
        </w:rPr>
        <w:t>, 41-48.</w:t>
      </w:r>
    </w:p>
    <w:p w14:paraId="11881263"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Hébert, M. (2011). Les profils et l’évaluation des enfants victimes d’agression sexuelle. Dans M. Hébert, M. Cyr et M. </w:t>
      </w:r>
      <w:proofErr w:type="spellStart"/>
      <w:r w:rsidRPr="00686F36">
        <w:rPr>
          <w:rFonts w:asciiTheme="majorHAnsi" w:hAnsiTheme="majorHAnsi" w:cs="Times New Roman"/>
          <w:szCs w:val="21"/>
        </w:rPr>
        <w:t>Tourigny</w:t>
      </w:r>
      <w:proofErr w:type="spellEnd"/>
      <w:r w:rsidRPr="00686F36">
        <w:rPr>
          <w:rFonts w:asciiTheme="majorHAnsi" w:hAnsiTheme="majorHAnsi" w:cs="Times New Roman"/>
          <w:szCs w:val="21"/>
        </w:rPr>
        <w:t xml:space="preserve"> (</w:t>
      </w:r>
      <w:proofErr w:type="spellStart"/>
      <w:r w:rsidRPr="00686F36">
        <w:rPr>
          <w:rFonts w:asciiTheme="majorHAnsi" w:hAnsiTheme="majorHAnsi" w:cs="Times New Roman"/>
          <w:szCs w:val="21"/>
        </w:rPr>
        <w:t>Eds</w:t>
      </w:r>
      <w:proofErr w:type="spellEnd"/>
      <w:r w:rsidRPr="00686F36">
        <w:rPr>
          <w:rFonts w:asciiTheme="majorHAnsi" w:hAnsiTheme="majorHAnsi" w:cs="Times New Roman"/>
          <w:szCs w:val="21"/>
        </w:rPr>
        <w:t xml:space="preserve">). </w:t>
      </w:r>
      <w:r w:rsidRPr="00686F36">
        <w:rPr>
          <w:rFonts w:asciiTheme="majorHAnsi" w:hAnsiTheme="majorHAnsi" w:cs="Times New Roman"/>
          <w:i/>
          <w:szCs w:val="21"/>
        </w:rPr>
        <w:t>L’agression sexuelle envers les enfants, tome I</w:t>
      </w:r>
      <w:r w:rsidRPr="00686F36">
        <w:rPr>
          <w:rFonts w:asciiTheme="majorHAnsi" w:hAnsiTheme="majorHAnsi" w:cs="Times New Roman"/>
          <w:szCs w:val="21"/>
        </w:rPr>
        <w:t xml:space="preserve"> (pp. 149</w:t>
      </w:r>
      <w:r w:rsidRPr="00686F36">
        <w:rPr>
          <w:rFonts w:asciiTheme="majorHAnsi" w:hAnsiTheme="majorHAnsi" w:cs="Times New Roman"/>
          <w:szCs w:val="21"/>
        </w:rPr>
        <w:noBreakHyphen/>
        <w:t>204). Sainte</w:t>
      </w:r>
      <w:r w:rsidRPr="00686F36">
        <w:rPr>
          <w:rFonts w:asciiTheme="majorHAnsi" w:hAnsiTheme="majorHAnsi" w:cs="Times New Roman"/>
          <w:szCs w:val="21"/>
        </w:rPr>
        <w:noBreakHyphen/>
        <w:t>Foy : Presses de l’Université du Québec.</w:t>
      </w:r>
    </w:p>
    <w:p w14:paraId="2C36092D" w14:textId="77777777" w:rsidR="00EB15B4" w:rsidRPr="00686F36" w:rsidRDefault="00EB15B4" w:rsidP="00F91D1F">
      <w:pPr>
        <w:autoSpaceDE w:val="0"/>
        <w:autoSpaceDN w:val="0"/>
        <w:adjustRightInd w:val="0"/>
        <w:spacing w:before="0" w:after="120"/>
        <w:ind w:left="426" w:hanging="426"/>
        <w:jc w:val="both"/>
        <w:rPr>
          <w:rFonts w:asciiTheme="majorHAnsi" w:hAnsiTheme="majorHAnsi"/>
          <w:szCs w:val="21"/>
        </w:rPr>
      </w:pPr>
      <w:r w:rsidRPr="00686F36">
        <w:rPr>
          <w:rFonts w:asciiTheme="majorHAnsi" w:hAnsiTheme="majorHAnsi"/>
          <w:szCs w:val="21"/>
        </w:rPr>
        <w:t xml:space="preserve">Hébert, M. Cyr, M. &amp; </w:t>
      </w:r>
      <w:proofErr w:type="spellStart"/>
      <w:r w:rsidRPr="00686F36">
        <w:rPr>
          <w:rFonts w:asciiTheme="majorHAnsi" w:hAnsiTheme="majorHAnsi"/>
          <w:szCs w:val="21"/>
        </w:rPr>
        <w:t>Tourigny</w:t>
      </w:r>
      <w:proofErr w:type="spellEnd"/>
      <w:r w:rsidRPr="00686F36">
        <w:rPr>
          <w:rFonts w:asciiTheme="majorHAnsi" w:hAnsiTheme="majorHAnsi"/>
          <w:szCs w:val="21"/>
        </w:rPr>
        <w:t xml:space="preserve">, M. (2011). </w:t>
      </w:r>
      <w:r w:rsidRPr="00686F36">
        <w:rPr>
          <w:rFonts w:asciiTheme="majorHAnsi" w:hAnsiTheme="majorHAnsi"/>
          <w:i/>
          <w:szCs w:val="21"/>
        </w:rPr>
        <w:t>L’agression sexuelle envers les enfants</w:t>
      </w:r>
      <w:r w:rsidRPr="00686F36">
        <w:rPr>
          <w:rFonts w:asciiTheme="majorHAnsi" w:hAnsiTheme="majorHAnsi"/>
          <w:szCs w:val="21"/>
        </w:rPr>
        <w:t xml:space="preserve"> (tome I). Sainte</w:t>
      </w:r>
      <w:r w:rsidRPr="00686F36">
        <w:rPr>
          <w:rFonts w:asciiTheme="majorHAnsi" w:hAnsiTheme="majorHAnsi"/>
          <w:b/>
          <w:szCs w:val="21"/>
        </w:rPr>
        <w:noBreakHyphen/>
      </w:r>
      <w:r w:rsidRPr="00686F36">
        <w:rPr>
          <w:rFonts w:asciiTheme="majorHAnsi" w:hAnsiTheme="majorHAnsi"/>
          <w:szCs w:val="21"/>
        </w:rPr>
        <w:t>Foy : Presses de l’Université du Québec.</w:t>
      </w:r>
    </w:p>
    <w:p w14:paraId="300AD971" w14:textId="77777777" w:rsidR="00EB15B4" w:rsidRPr="004050AC" w:rsidRDefault="00EB15B4" w:rsidP="00F91D1F">
      <w:pPr>
        <w:spacing w:before="0" w:after="120"/>
        <w:ind w:left="426" w:hanging="426"/>
        <w:rPr>
          <w:rFonts w:asciiTheme="majorHAnsi" w:hAnsiTheme="majorHAnsi"/>
          <w:szCs w:val="21"/>
          <w:rPrChange w:id="655" w:author="Geneviève Paquette" w:date="2016-08-18T09:44:00Z">
            <w:rPr>
              <w:rFonts w:asciiTheme="majorHAnsi" w:hAnsiTheme="majorHAnsi"/>
              <w:szCs w:val="21"/>
              <w:lang w:val="en-US"/>
            </w:rPr>
          </w:rPrChange>
        </w:rPr>
      </w:pPr>
      <w:r w:rsidRPr="00686F36">
        <w:rPr>
          <w:rFonts w:asciiTheme="majorHAnsi" w:hAnsiTheme="majorHAnsi"/>
          <w:szCs w:val="21"/>
        </w:rPr>
        <w:t xml:space="preserve">Hébert, M.,  Robichaud, M., Tremblay, C., Saint-Denis, M., Damant, D., Lavoie F.,… </w:t>
      </w:r>
      <w:proofErr w:type="spellStart"/>
      <w:r w:rsidRPr="00686F36">
        <w:rPr>
          <w:rFonts w:asciiTheme="majorHAnsi" w:hAnsiTheme="majorHAnsi"/>
          <w:szCs w:val="21"/>
        </w:rPr>
        <w:t>Rinfret-Raynor</w:t>
      </w:r>
      <w:proofErr w:type="spellEnd"/>
      <w:r w:rsidRPr="00686F36">
        <w:rPr>
          <w:rFonts w:asciiTheme="majorHAnsi" w:hAnsiTheme="majorHAnsi"/>
          <w:szCs w:val="21"/>
        </w:rPr>
        <w:t xml:space="preserve">, M.  (2002). </w:t>
      </w:r>
      <w:r w:rsidRPr="00686F36">
        <w:rPr>
          <w:rFonts w:asciiTheme="majorHAnsi" w:hAnsiTheme="majorHAnsi"/>
          <w:i/>
          <w:szCs w:val="21"/>
        </w:rPr>
        <w:t>Des interventions préventives et des services d’aide directe aux victimes en matière d’agression sexuelle : Description des pratiques Québécoises</w:t>
      </w:r>
      <w:r w:rsidRPr="00686F36">
        <w:rPr>
          <w:rFonts w:asciiTheme="majorHAnsi" w:hAnsiTheme="majorHAnsi"/>
          <w:szCs w:val="21"/>
        </w:rPr>
        <w:t xml:space="preserve">. </w:t>
      </w:r>
      <w:r w:rsidRPr="004050AC">
        <w:rPr>
          <w:rFonts w:asciiTheme="majorHAnsi" w:hAnsiTheme="majorHAnsi"/>
          <w:szCs w:val="21"/>
          <w:rPrChange w:id="656" w:author="Geneviève Paquette" w:date="2016-08-18T09:44:00Z">
            <w:rPr>
              <w:rFonts w:asciiTheme="majorHAnsi" w:hAnsiTheme="majorHAnsi"/>
              <w:szCs w:val="21"/>
              <w:lang w:val="en-US"/>
            </w:rPr>
          </w:rPrChange>
        </w:rPr>
        <w:t xml:space="preserve">Rapport de Recherche. Montréal : </w:t>
      </w:r>
      <w:proofErr w:type="spellStart"/>
      <w:r w:rsidRPr="004050AC">
        <w:rPr>
          <w:rFonts w:asciiTheme="majorHAnsi" w:hAnsiTheme="majorHAnsi"/>
          <w:szCs w:val="21"/>
          <w:rPrChange w:id="657" w:author="Geneviève Paquette" w:date="2016-08-18T09:44:00Z">
            <w:rPr>
              <w:rFonts w:asciiTheme="majorHAnsi" w:hAnsiTheme="majorHAnsi"/>
              <w:szCs w:val="21"/>
              <w:lang w:val="en-US"/>
            </w:rPr>
          </w:rPrChange>
        </w:rPr>
        <w:t>Criviff</w:t>
      </w:r>
      <w:proofErr w:type="spellEnd"/>
      <w:r w:rsidRPr="004050AC">
        <w:rPr>
          <w:rFonts w:asciiTheme="majorHAnsi" w:hAnsiTheme="majorHAnsi"/>
          <w:szCs w:val="21"/>
          <w:rPrChange w:id="658" w:author="Geneviève Paquette" w:date="2016-08-18T09:44:00Z">
            <w:rPr>
              <w:rFonts w:asciiTheme="majorHAnsi" w:hAnsiTheme="majorHAnsi"/>
              <w:szCs w:val="21"/>
              <w:lang w:val="en-US"/>
            </w:rPr>
          </w:rPrChange>
        </w:rPr>
        <w:t xml:space="preserve">. </w:t>
      </w:r>
    </w:p>
    <w:p w14:paraId="2B449294"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Hébert, M., &amp; Tremblay, C. (2000). La prévention de l’agression sexuelle à l’égard des enfants. Dans F. </w:t>
      </w:r>
      <w:proofErr w:type="spellStart"/>
      <w:r w:rsidRPr="00686F36">
        <w:rPr>
          <w:rFonts w:asciiTheme="majorHAnsi" w:hAnsiTheme="majorHAnsi" w:cs="Times New Roman"/>
          <w:szCs w:val="21"/>
        </w:rPr>
        <w:t>Vitaro</w:t>
      </w:r>
      <w:proofErr w:type="spellEnd"/>
      <w:r w:rsidRPr="00686F36">
        <w:rPr>
          <w:rFonts w:asciiTheme="majorHAnsi" w:hAnsiTheme="majorHAnsi" w:cs="Times New Roman"/>
          <w:szCs w:val="21"/>
        </w:rPr>
        <w:t>, et C. Gagnon (</w:t>
      </w:r>
      <w:proofErr w:type="spellStart"/>
      <w:r w:rsidRPr="00686F36">
        <w:rPr>
          <w:rFonts w:asciiTheme="majorHAnsi" w:hAnsiTheme="majorHAnsi" w:cs="Times New Roman"/>
          <w:szCs w:val="21"/>
        </w:rPr>
        <w:t>Eds</w:t>
      </w:r>
      <w:proofErr w:type="spellEnd"/>
      <w:r w:rsidRPr="00686F36">
        <w:rPr>
          <w:rFonts w:asciiTheme="majorHAnsi" w:hAnsiTheme="majorHAnsi" w:cs="Times New Roman"/>
          <w:szCs w:val="21"/>
        </w:rPr>
        <w:t xml:space="preserve">). </w:t>
      </w:r>
      <w:r w:rsidRPr="00686F36">
        <w:rPr>
          <w:rFonts w:asciiTheme="majorHAnsi" w:hAnsiTheme="majorHAnsi" w:cs="Times New Roman"/>
          <w:i/>
          <w:szCs w:val="21"/>
        </w:rPr>
        <w:t>La prévention des problèmes d’adaptation chez les enfants et les adolescents</w:t>
      </w:r>
      <w:r w:rsidRPr="00686F36">
        <w:rPr>
          <w:rFonts w:asciiTheme="majorHAnsi" w:hAnsiTheme="majorHAnsi" w:cs="Times New Roman"/>
          <w:szCs w:val="21"/>
        </w:rPr>
        <w:t xml:space="preserve"> (pp. 429</w:t>
      </w:r>
      <w:r w:rsidRPr="00686F36">
        <w:rPr>
          <w:rFonts w:asciiTheme="majorHAnsi" w:hAnsiTheme="majorHAnsi" w:cs="Times New Roman"/>
          <w:szCs w:val="21"/>
        </w:rPr>
        <w:noBreakHyphen/>
        <w:t>484). Sainte</w:t>
      </w:r>
      <w:r w:rsidRPr="00686F36">
        <w:rPr>
          <w:rFonts w:asciiTheme="majorHAnsi" w:hAnsiTheme="majorHAnsi" w:cs="Times New Roman"/>
          <w:szCs w:val="21"/>
        </w:rPr>
        <w:noBreakHyphen/>
        <w:t>Foy : Presses de l’Université du Québec.</w:t>
      </w:r>
    </w:p>
    <w:p w14:paraId="00B7F908" w14:textId="77777777" w:rsidR="00EB15B4" w:rsidRPr="00686F36" w:rsidRDefault="00EB15B4" w:rsidP="00F91D1F">
      <w:pPr>
        <w:autoSpaceDE w:val="0"/>
        <w:autoSpaceDN w:val="0"/>
        <w:adjustRightInd w:val="0"/>
        <w:spacing w:before="0" w:after="120"/>
        <w:ind w:left="426" w:hanging="426"/>
        <w:jc w:val="both"/>
        <w:rPr>
          <w:rFonts w:asciiTheme="majorHAnsi" w:hAnsiTheme="majorHAnsi"/>
          <w:szCs w:val="21"/>
        </w:rPr>
      </w:pPr>
      <w:r w:rsidRPr="00686F36">
        <w:rPr>
          <w:rFonts w:asciiTheme="majorHAnsi" w:hAnsiTheme="majorHAnsi"/>
          <w:szCs w:val="21"/>
        </w:rPr>
        <w:t xml:space="preserve">Hébert, M., Bernier M-J., &amp; </w:t>
      </w:r>
      <w:proofErr w:type="spellStart"/>
      <w:r w:rsidRPr="00686F36">
        <w:rPr>
          <w:rFonts w:asciiTheme="majorHAnsi" w:hAnsiTheme="majorHAnsi"/>
          <w:szCs w:val="21"/>
        </w:rPr>
        <w:t>Simoneau</w:t>
      </w:r>
      <w:proofErr w:type="spellEnd"/>
      <w:r w:rsidRPr="00686F36">
        <w:rPr>
          <w:rFonts w:asciiTheme="majorHAnsi" w:hAnsiTheme="majorHAnsi"/>
          <w:szCs w:val="21"/>
        </w:rPr>
        <w:t xml:space="preserve">, A. C. (2011). Les effets des interventions offertes aux jeunes victimes d’agression sexuelle. Dans M. Hébert, M. Cyr et M. </w:t>
      </w:r>
      <w:proofErr w:type="spellStart"/>
      <w:r w:rsidRPr="00686F36">
        <w:rPr>
          <w:rFonts w:asciiTheme="majorHAnsi" w:hAnsiTheme="majorHAnsi"/>
          <w:szCs w:val="21"/>
        </w:rPr>
        <w:t>Tourigny</w:t>
      </w:r>
      <w:proofErr w:type="spellEnd"/>
      <w:r w:rsidRPr="00686F36">
        <w:rPr>
          <w:rFonts w:asciiTheme="majorHAnsi" w:hAnsiTheme="majorHAnsi"/>
          <w:szCs w:val="21"/>
        </w:rPr>
        <w:t xml:space="preserve"> (</w:t>
      </w:r>
      <w:proofErr w:type="spellStart"/>
      <w:r w:rsidRPr="00686F36">
        <w:rPr>
          <w:rFonts w:asciiTheme="majorHAnsi" w:hAnsiTheme="majorHAnsi"/>
          <w:szCs w:val="21"/>
        </w:rPr>
        <w:t>Eds</w:t>
      </w:r>
      <w:proofErr w:type="spellEnd"/>
      <w:r w:rsidRPr="00686F36">
        <w:rPr>
          <w:rFonts w:asciiTheme="majorHAnsi" w:hAnsiTheme="majorHAnsi"/>
          <w:szCs w:val="21"/>
        </w:rPr>
        <w:t xml:space="preserve">). </w:t>
      </w:r>
      <w:r w:rsidRPr="00686F36">
        <w:rPr>
          <w:rFonts w:asciiTheme="majorHAnsi" w:hAnsiTheme="majorHAnsi"/>
          <w:i/>
          <w:szCs w:val="21"/>
        </w:rPr>
        <w:t>L’agression sexuelle envers les enfants</w:t>
      </w:r>
      <w:r w:rsidRPr="00686F36">
        <w:rPr>
          <w:rFonts w:asciiTheme="majorHAnsi" w:hAnsiTheme="majorHAnsi"/>
          <w:szCs w:val="21"/>
        </w:rPr>
        <w:t xml:space="preserve"> (tome I) (pp205</w:t>
      </w:r>
      <w:r w:rsidRPr="00686F36">
        <w:rPr>
          <w:rFonts w:asciiTheme="majorHAnsi" w:hAnsiTheme="majorHAnsi"/>
          <w:b/>
          <w:szCs w:val="21"/>
        </w:rPr>
        <w:noBreakHyphen/>
      </w:r>
      <w:r w:rsidRPr="00686F36">
        <w:rPr>
          <w:rFonts w:asciiTheme="majorHAnsi" w:hAnsiTheme="majorHAnsi"/>
          <w:szCs w:val="21"/>
        </w:rPr>
        <w:t>252). Sainte</w:t>
      </w:r>
      <w:r w:rsidRPr="00686F36">
        <w:rPr>
          <w:rFonts w:asciiTheme="majorHAnsi" w:hAnsiTheme="majorHAnsi"/>
          <w:b/>
          <w:szCs w:val="21"/>
        </w:rPr>
        <w:noBreakHyphen/>
      </w:r>
      <w:r w:rsidRPr="00686F36">
        <w:rPr>
          <w:rFonts w:asciiTheme="majorHAnsi" w:hAnsiTheme="majorHAnsi"/>
          <w:szCs w:val="21"/>
        </w:rPr>
        <w:t>Foy : Presses de l’Université du Québec.</w:t>
      </w:r>
    </w:p>
    <w:p w14:paraId="2CD96367" w14:textId="77777777" w:rsidR="00EB15B4" w:rsidRPr="00686F36" w:rsidRDefault="00EB15B4" w:rsidP="00F91D1F">
      <w:pPr>
        <w:autoSpaceDE w:val="0"/>
        <w:autoSpaceDN w:val="0"/>
        <w:adjustRightInd w:val="0"/>
        <w:spacing w:before="0" w:after="120"/>
        <w:ind w:left="426" w:hanging="426"/>
        <w:rPr>
          <w:rFonts w:asciiTheme="majorHAnsi" w:hAnsiTheme="majorHAnsi" w:cs="AdvTT5235d5a9"/>
          <w:szCs w:val="21"/>
          <w:lang w:val="en-US" w:eastAsia="fr-CA"/>
        </w:rPr>
      </w:pPr>
      <w:r w:rsidRPr="004050AC">
        <w:rPr>
          <w:rFonts w:asciiTheme="majorHAnsi" w:hAnsiTheme="majorHAnsi" w:cs="AdvTT5235d5a9"/>
          <w:szCs w:val="21"/>
          <w:lang w:eastAsia="fr-CA"/>
          <w:rPrChange w:id="659" w:author="Geneviève Paquette" w:date="2016-08-18T09:44:00Z">
            <w:rPr>
              <w:rFonts w:asciiTheme="majorHAnsi" w:hAnsiTheme="majorHAnsi" w:cs="AdvTT5235d5a9"/>
              <w:szCs w:val="21"/>
              <w:lang w:val="en-US" w:eastAsia="fr-CA"/>
            </w:rPr>
          </w:rPrChange>
        </w:rPr>
        <w:lastRenderedPageBreak/>
        <w:t xml:space="preserve">Hernandez, A., </w:t>
      </w:r>
      <w:proofErr w:type="spellStart"/>
      <w:r w:rsidRPr="004050AC">
        <w:rPr>
          <w:rFonts w:asciiTheme="majorHAnsi" w:hAnsiTheme="majorHAnsi" w:cs="AdvTT5235d5a9"/>
          <w:szCs w:val="21"/>
          <w:lang w:eastAsia="fr-CA"/>
          <w:rPrChange w:id="660" w:author="Geneviève Paquette" w:date="2016-08-18T09:44:00Z">
            <w:rPr>
              <w:rFonts w:asciiTheme="majorHAnsi" w:hAnsiTheme="majorHAnsi" w:cs="AdvTT5235d5a9"/>
              <w:szCs w:val="21"/>
              <w:lang w:val="en-US" w:eastAsia="fr-CA"/>
            </w:rPr>
          </w:rPrChange>
        </w:rPr>
        <w:t>Ruble</w:t>
      </w:r>
      <w:proofErr w:type="spellEnd"/>
      <w:r w:rsidRPr="004050AC">
        <w:rPr>
          <w:rFonts w:asciiTheme="majorHAnsi" w:hAnsiTheme="majorHAnsi" w:cs="AdvTT5235d5a9"/>
          <w:szCs w:val="21"/>
          <w:lang w:eastAsia="fr-CA"/>
          <w:rPrChange w:id="661" w:author="Geneviève Paquette" w:date="2016-08-18T09:44:00Z">
            <w:rPr>
              <w:rFonts w:asciiTheme="majorHAnsi" w:hAnsiTheme="majorHAnsi" w:cs="AdvTT5235d5a9"/>
              <w:szCs w:val="21"/>
              <w:lang w:val="en-US" w:eastAsia="fr-CA"/>
            </w:rPr>
          </w:rPrChange>
        </w:rPr>
        <w:t xml:space="preserve">, C., </w:t>
      </w:r>
      <w:proofErr w:type="spellStart"/>
      <w:r w:rsidRPr="004050AC">
        <w:rPr>
          <w:rFonts w:asciiTheme="majorHAnsi" w:hAnsiTheme="majorHAnsi" w:cs="AdvTT5235d5a9"/>
          <w:szCs w:val="21"/>
          <w:lang w:eastAsia="fr-CA"/>
          <w:rPrChange w:id="662" w:author="Geneviève Paquette" w:date="2016-08-18T09:44:00Z">
            <w:rPr>
              <w:rFonts w:asciiTheme="majorHAnsi" w:hAnsiTheme="majorHAnsi" w:cs="AdvTT5235d5a9"/>
              <w:szCs w:val="21"/>
              <w:lang w:val="en-US" w:eastAsia="fr-CA"/>
            </w:rPr>
          </w:rPrChange>
        </w:rPr>
        <w:t>Rockmore</w:t>
      </w:r>
      <w:proofErr w:type="spellEnd"/>
      <w:r w:rsidRPr="004050AC">
        <w:rPr>
          <w:rFonts w:asciiTheme="majorHAnsi" w:hAnsiTheme="majorHAnsi" w:cs="AdvTT5235d5a9"/>
          <w:szCs w:val="21"/>
          <w:lang w:eastAsia="fr-CA"/>
          <w:rPrChange w:id="663" w:author="Geneviève Paquette" w:date="2016-08-18T09:44:00Z">
            <w:rPr>
              <w:rFonts w:asciiTheme="majorHAnsi" w:hAnsiTheme="majorHAnsi" w:cs="AdvTT5235d5a9"/>
              <w:szCs w:val="21"/>
              <w:lang w:val="en-US" w:eastAsia="fr-CA"/>
            </w:rPr>
          </w:rPrChange>
        </w:rPr>
        <w:t xml:space="preserve">, L., McKay, M., </w:t>
      </w:r>
      <w:proofErr w:type="spellStart"/>
      <w:r w:rsidRPr="004050AC">
        <w:rPr>
          <w:rFonts w:asciiTheme="majorHAnsi" w:hAnsiTheme="majorHAnsi" w:cs="AdvTT5235d5a9"/>
          <w:szCs w:val="21"/>
          <w:lang w:eastAsia="fr-CA"/>
          <w:rPrChange w:id="664" w:author="Geneviève Paquette" w:date="2016-08-18T09:44:00Z">
            <w:rPr>
              <w:rFonts w:asciiTheme="majorHAnsi" w:hAnsiTheme="majorHAnsi" w:cs="AdvTT5235d5a9"/>
              <w:szCs w:val="21"/>
              <w:lang w:val="en-US" w:eastAsia="fr-CA"/>
            </w:rPr>
          </w:rPrChange>
        </w:rPr>
        <w:t>Messam</w:t>
      </w:r>
      <w:proofErr w:type="spellEnd"/>
      <w:r w:rsidRPr="004050AC">
        <w:rPr>
          <w:rFonts w:asciiTheme="majorHAnsi" w:hAnsiTheme="majorHAnsi" w:cs="AdvTT5235d5a9"/>
          <w:szCs w:val="21"/>
          <w:lang w:eastAsia="fr-CA"/>
          <w:rPrChange w:id="665" w:author="Geneviève Paquette" w:date="2016-08-18T09:44:00Z">
            <w:rPr>
              <w:rFonts w:asciiTheme="majorHAnsi" w:hAnsiTheme="majorHAnsi" w:cs="AdvTT5235d5a9"/>
              <w:szCs w:val="21"/>
              <w:lang w:val="en-US" w:eastAsia="fr-CA"/>
            </w:rPr>
          </w:rPrChange>
        </w:rPr>
        <w:t xml:space="preserve">, T., Harris, M., &amp; Hope, S. (2009). </w:t>
      </w:r>
      <w:r w:rsidRPr="00686F36">
        <w:rPr>
          <w:rFonts w:asciiTheme="majorHAnsi" w:hAnsiTheme="majorHAnsi" w:cs="AdvTT5235d5a9"/>
          <w:szCs w:val="21"/>
          <w:lang w:val="en-US" w:eastAsia="fr-CA"/>
        </w:rPr>
        <w:t xml:space="preserve">An integrated approach to treating non-offending parents affected by sexual abuse. </w:t>
      </w:r>
      <w:r w:rsidRPr="00686F36">
        <w:rPr>
          <w:rFonts w:asciiTheme="majorHAnsi" w:hAnsiTheme="majorHAnsi" w:cs="AdvTT94c8263f.I"/>
          <w:i/>
          <w:szCs w:val="21"/>
          <w:lang w:val="en-US" w:eastAsia="fr-CA"/>
        </w:rPr>
        <w:t>Social Work in Mental Health</w:t>
      </w:r>
      <w:r w:rsidRPr="00686F36">
        <w:rPr>
          <w:rFonts w:asciiTheme="majorHAnsi" w:hAnsiTheme="majorHAnsi" w:cs="AdvTT5235d5a9"/>
          <w:i/>
          <w:szCs w:val="21"/>
          <w:lang w:val="en-US" w:eastAsia="fr-CA"/>
        </w:rPr>
        <w:t xml:space="preserve">, </w:t>
      </w:r>
      <w:r w:rsidRPr="00686F36">
        <w:rPr>
          <w:rFonts w:asciiTheme="majorHAnsi" w:hAnsiTheme="majorHAnsi" w:cs="AdvTT94c8263f.I"/>
          <w:i/>
          <w:szCs w:val="21"/>
          <w:lang w:val="en-US" w:eastAsia="fr-CA"/>
        </w:rPr>
        <w:t>7</w:t>
      </w:r>
      <w:r w:rsidRPr="00686F36">
        <w:rPr>
          <w:rFonts w:asciiTheme="majorHAnsi" w:hAnsiTheme="majorHAnsi" w:cs="AdvTT5235d5a9"/>
          <w:i/>
          <w:szCs w:val="21"/>
          <w:lang w:val="en-US" w:eastAsia="fr-CA"/>
        </w:rPr>
        <w:t>,</w:t>
      </w:r>
      <w:r w:rsidRPr="00686F36">
        <w:rPr>
          <w:rFonts w:asciiTheme="majorHAnsi" w:hAnsiTheme="majorHAnsi" w:cs="AdvTT5235d5a9"/>
          <w:szCs w:val="21"/>
          <w:lang w:val="en-US" w:eastAsia="fr-CA"/>
        </w:rPr>
        <w:t xml:space="preserve"> 533</w:t>
      </w:r>
      <w:r w:rsidRPr="00686F36">
        <w:rPr>
          <w:rFonts w:asciiTheme="majorHAnsi" w:hAnsiTheme="majorHAnsi" w:cs="AdvTT5235d5a9+20"/>
          <w:szCs w:val="21"/>
          <w:lang w:val="en-US" w:eastAsia="fr-CA"/>
        </w:rPr>
        <w:t>–</w:t>
      </w:r>
      <w:r w:rsidRPr="00686F36">
        <w:rPr>
          <w:rFonts w:asciiTheme="majorHAnsi" w:hAnsiTheme="majorHAnsi" w:cs="AdvTT5235d5a9"/>
          <w:szCs w:val="21"/>
          <w:lang w:val="en-US" w:eastAsia="fr-CA"/>
        </w:rPr>
        <w:t>555.</w:t>
      </w:r>
    </w:p>
    <w:p w14:paraId="2AC72270" w14:textId="77777777" w:rsidR="00EB15B4" w:rsidRPr="00686F36" w:rsidRDefault="00EB15B4" w:rsidP="00F91D1F">
      <w:pPr>
        <w:spacing w:before="0" w:after="120"/>
        <w:ind w:left="426" w:hanging="426"/>
        <w:rPr>
          <w:rFonts w:asciiTheme="majorHAnsi" w:hAnsiTheme="majorHAnsi"/>
          <w:szCs w:val="21"/>
          <w:lang w:val="en-US"/>
        </w:rPr>
      </w:pPr>
      <w:proofErr w:type="spellStart"/>
      <w:r w:rsidRPr="00686F36">
        <w:rPr>
          <w:rFonts w:asciiTheme="majorHAnsi" w:hAnsiTheme="majorHAnsi"/>
          <w:szCs w:val="21"/>
          <w:lang w:val="en-US"/>
        </w:rPr>
        <w:t>Hetzel-Riggin</w:t>
      </w:r>
      <w:proofErr w:type="spellEnd"/>
      <w:r w:rsidRPr="00686F36">
        <w:rPr>
          <w:rFonts w:asciiTheme="majorHAnsi" w:hAnsiTheme="majorHAnsi"/>
          <w:szCs w:val="21"/>
          <w:lang w:val="en-US"/>
        </w:rPr>
        <w:t xml:space="preserve">, M., </w:t>
      </w:r>
      <w:proofErr w:type="spellStart"/>
      <w:r w:rsidRPr="00686F36">
        <w:rPr>
          <w:rFonts w:asciiTheme="majorHAnsi" w:hAnsiTheme="majorHAnsi"/>
          <w:szCs w:val="21"/>
          <w:lang w:val="en-US"/>
        </w:rPr>
        <w:t>Brausch</w:t>
      </w:r>
      <w:proofErr w:type="spellEnd"/>
      <w:r w:rsidRPr="00686F36">
        <w:rPr>
          <w:rFonts w:asciiTheme="majorHAnsi" w:hAnsiTheme="majorHAnsi"/>
          <w:szCs w:val="21"/>
          <w:lang w:val="en-US"/>
        </w:rPr>
        <w:t xml:space="preserve">, A.M., &amp; Montgomery, B.S. (2007). A meta-analytic investigation of therapy modality outcomes for sexually abused children and </w:t>
      </w:r>
      <w:proofErr w:type="gramStart"/>
      <w:r w:rsidRPr="00686F36">
        <w:rPr>
          <w:rFonts w:asciiTheme="majorHAnsi" w:hAnsiTheme="majorHAnsi"/>
          <w:szCs w:val="21"/>
          <w:lang w:val="en-US"/>
        </w:rPr>
        <w:t>adolescents :</w:t>
      </w:r>
      <w:proofErr w:type="gramEnd"/>
      <w:r w:rsidRPr="00686F36">
        <w:rPr>
          <w:rFonts w:asciiTheme="majorHAnsi" w:hAnsiTheme="majorHAnsi"/>
          <w:szCs w:val="21"/>
          <w:lang w:val="en-US"/>
        </w:rPr>
        <w:t xml:space="preserve"> An exploratory study. </w:t>
      </w:r>
      <w:r w:rsidRPr="00686F36">
        <w:rPr>
          <w:rFonts w:asciiTheme="majorHAnsi" w:hAnsiTheme="majorHAnsi"/>
          <w:i/>
          <w:szCs w:val="21"/>
          <w:lang w:val="en-US"/>
        </w:rPr>
        <w:t>Child abuse &amp; Neglect, 31,</w:t>
      </w:r>
      <w:r w:rsidRPr="00686F36">
        <w:rPr>
          <w:rFonts w:asciiTheme="majorHAnsi" w:hAnsiTheme="majorHAnsi"/>
          <w:szCs w:val="21"/>
          <w:lang w:val="en-US"/>
        </w:rPr>
        <w:t> 125-141.</w:t>
      </w:r>
    </w:p>
    <w:p w14:paraId="3480F49F"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AU"/>
        </w:rPr>
      </w:pPr>
      <w:r w:rsidRPr="00686F36">
        <w:rPr>
          <w:rFonts w:asciiTheme="majorHAnsi" w:hAnsiTheme="majorHAnsi" w:cs="Times New Roman"/>
          <w:bCs/>
          <w:szCs w:val="21"/>
          <w:lang w:val="en-CA"/>
        </w:rPr>
        <w:t xml:space="preserve">Higgins, D.J., &amp; </w:t>
      </w:r>
      <w:r w:rsidRPr="00686F36">
        <w:rPr>
          <w:rFonts w:asciiTheme="majorHAnsi" w:hAnsiTheme="majorHAnsi" w:cs="Times New Roman"/>
          <w:szCs w:val="21"/>
          <w:lang w:val="en-CA"/>
        </w:rPr>
        <w:t xml:space="preserve">McCabe, M. (2001). </w:t>
      </w:r>
      <w:r w:rsidRPr="00686F36">
        <w:rPr>
          <w:rFonts w:asciiTheme="majorHAnsi" w:hAnsiTheme="majorHAnsi" w:cs="Times New Roman"/>
          <w:szCs w:val="21"/>
          <w:lang w:val="en-AU"/>
        </w:rPr>
        <w:t xml:space="preserve">Multiple forms of child abuse and </w:t>
      </w:r>
      <w:proofErr w:type="gramStart"/>
      <w:r w:rsidRPr="00686F36">
        <w:rPr>
          <w:rFonts w:asciiTheme="majorHAnsi" w:hAnsiTheme="majorHAnsi" w:cs="Times New Roman"/>
          <w:szCs w:val="21"/>
          <w:lang w:val="en-AU"/>
        </w:rPr>
        <w:t>neglect :</w:t>
      </w:r>
      <w:proofErr w:type="gramEnd"/>
      <w:r w:rsidRPr="00686F36">
        <w:rPr>
          <w:rFonts w:asciiTheme="majorHAnsi" w:hAnsiTheme="majorHAnsi" w:cs="Times New Roman"/>
          <w:szCs w:val="21"/>
          <w:lang w:val="en-AU"/>
        </w:rPr>
        <w:t xml:space="preserve"> Adult retrospective reports. </w:t>
      </w:r>
      <w:r w:rsidRPr="00686F36">
        <w:rPr>
          <w:rFonts w:asciiTheme="majorHAnsi" w:hAnsiTheme="majorHAnsi" w:cs="Times New Roman"/>
          <w:i/>
          <w:iCs/>
          <w:szCs w:val="21"/>
          <w:lang w:val="en-AU"/>
        </w:rPr>
        <w:t xml:space="preserve">Aggression and Violent </w:t>
      </w:r>
      <w:proofErr w:type="spellStart"/>
      <w:r w:rsidRPr="00686F36">
        <w:rPr>
          <w:rFonts w:asciiTheme="majorHAnsi" w:hAnsiTheme="majorHAnsi" w:cs="Times New Roman"/>
          <w:i/>
          <w:iCs/>
          <w:szCs w:val="21"/>
          <w:lang w:val="en-AU"/>
        </w:rPr>
        <w:t>Behavior</w:t>
      </w:r>
      <w:proofErr w:type="spellEnd"/>
      <w:r w:rsidRPr="00686F36">
        <w:rPr>
          <w:rFonts w:asciiTheme="majorHAnsi" w:hAnsiTheme="majorHAnsi" w:cs="Times New Roman"/>
          <w:szCs w:val="21"/>
          <w:lang w:val="en-AU"/>
        </w:rPr>
        <w:t xml:space="preserve">, </w:t>
      </w:r>
      <w:r w:rsidRPr="00686F36">
        <w:rPr>
          <w:rFonts w:asciiTheme="majorHAnsi" w:hAnsiTheme="majorHAnsi" w:cs="Times New Roman"/>
          <w:i/>
          <w:szCs w:val="21"/>
          <w:lang w:val="en-AU"/>
        </w:rPr>
        <w:t>6</w:t>
      </w:r>
      <w:r w:rsidRPr="00686F36">
        <w:rPr>
          <w:rFonts w:asciiTheme="majorHAnsi" w:hAnsiTheme="majorHAnsi" w:cs="Times New Roman"/>
          <w:szCs w:val="21"/>
          <w:lang w:val="en-AU"/>
        </w:rPr>
        <w:t>(6), 547</w:t>
      </w:r>
      <w:r w:rsidRPr="00686F36">
        <w:rPr>
          <w:rFonts w:asciiTheme="majorHAnsi" w:hAnsiTheme="majorHAnsi" w:cs="Times New Roman"/>
          <w:szCs w:val="21"/>
          <w:lang w:val="en-AU"/>
        </w:rPr>
        <w:noBreakHyphen/>
        <w:t xml:space="preserve">578. </w:t>
      </w:r>
      <w:proofErr w:type="spellStart"/>
      <w:proofErr w:type="gramStart"/>
      <w:r w:rsidRPr="00686F36">
        <w:rPr>
          <w:rFonts w:asciiTheme="majorHAnsi" w:hAnsiTheme="majorHAnsi" w:cs="Times New Roman"/>
          <w:szCs w:val="21"/>
          <w:lang w:val="en-AU"/>
        </w:rPr>
        <w:t>doi</w:t>
      </w:r>
      <w:proofErr w:type="spellEnd"/>
      <w:proofErr w:type="gramEnd"/>
      <w:r w:rsidRPr="00686F36">
        <w:rPr>
          <w:rFonts w:asciiTheme="majorHAnsi" w:hAnsiTheme="majorHAnsi" w:cs="Times New Roman"/>
          <w:szCs w:val="21"/>
          <w:lang w:val="en-AU"/>
        </w:rPr>
        <w:t>:</w:t>
      </w:r>
      <w:r w:rsidR="004050AC">
        <w:fldChar w:fldCharType="begin"/>
      </w:r>
      <w:r w:rsidR="004050AC" w:rsidRPr="004050AC">
        <w:rPr>
          <w:lang w:val="en-CA"/>
          <w:rPrChange w:id="666" w:author="Geneviève Paquette" w:date="2016-08-18T09:44:00Z">
            <w:rPr/>
          </w:rPrChange>
        </w:rPr>
        <w:instrText xml:space="preserve"> HYPERLINK "http://dx.doi.org/10.1016/S1359-1789(00)00030-6"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10.1016/S1359-1789(00)00030-6</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5235565C" w14:textId="77777777" w:rsidR="00EB15B4" w:rsidRPr="00686F36" w:rsidRDefault="00EB15B4" w:rsidP="00F91D1F">
      <w:pPr>
        <w:spacing w:before="0" w:after="120"/>
        <w:ind w:left="426" w:hanging="426"/>
        <w:rPr>
          <w:rFonts w:asciiTheme="majorHAnsi" w:hAnsiTheme="majorHAnsi"/>
          <w:szCs w:val="21"/>
        </w:rPr>
      </w:pPr>
      <w:r w:rsidRPr="00686F36">
        <w:rPr>
          <w:rFonts w:asciiTheme="majorHAnsi" w:hAnsiTheme="majorHAnsi"/>
          <w:szCs w:val="21"/>
          <w:lang w:val="en-US"/>
        </w:rPr>
        <w:t xml:space="preserve">Hill, A. (2005). Patterns of Non-offending parental Involvement in Therapy with Sexually Abused </w:t>
      </w:r>
      <w:proofErr w:type="spellStart"/>
      <w:r w:rsidRPr="00686F36">
        <w:rPr>
          <w:rFonts w:asciiTheme="majorHAnsi" w:hAnsiTheme="majorHAnsi"/>
          <w:szCs w:val="21"/>
          <w:lang w:val="en-US"/>
        </w:rPr>
        <w:t>Children.A</w:t>
      </w:r>
      <w:proofErr w:type="spellEnd"/>
      <w:r w:rsidRPr="00686F36">
        <w:rPr>
          <w:rFonts w:asciiTheme="majorHAnsi" w:hAnsiTheme="majorHAnsi"/>
          <w:szCs w:val="21"/>
          <w:lang w:val="en-US"/>
        </w:rPr>
        <w:t xml:space="preserve"> Review of the Literature. </w:t>
      </w:r>
      <w:r w:rsidRPr="00686F36">
        <w:rPr>
          <w:rFonts w:asciiTheme="majorHAnsi" w:hAnsiTheme="majorHAnsi"/>
          <w:i/>
          <w:szCs w:val="21"/>
        </w:rPr>
        <w:t xml:space="preserve">Journal of </w:t>
      </w:r>
      <w:proofErr w:type="spellStart"/>
      <w:r w:rsidRPr="00686F36">
        <w:rPr>
          <w:rFonts w:asciiTheme="majorHAnsi" w:hAnsiTheme="majorHAnsi"/>
          <w:i/>
          <w:szCs w:val="21"/>
        </w:rPr>
        <w:t>Soxial</w:t>
      </w:r>
      <w:proofErr w:type="spellEnd"/>
      <w:r w:rsidRPr="00686F36">
        <w:rPr>
          <w:rFonts w:asciiTheme="majorHAnsi" w:hAnsiTheme="majorHAnsi"/>
          <w:i/>
          <w:szCs w:val="21"/>
        </w:rPr>
        <w:t xml:space="preserve"> </w:t>
      </w:r>
      <w:proofErr w:type="spellStart"/>
      <w:r w:rsidRPr="00686F36">
        <w:rPr>
          <w:rFonts w:asciiTheme="majorHAnsi" w:hAnsiTheme="majorHAnsi"/>
          <w:i/>
          <w:szCs w:val="21"/>
        </w:rPr>
        <w:t>Work</w:t>
      </w:r>
      <w:proofErr w:type="spellEnd"/>
      <w:r w:rsidRPr="00686F36">
        <w:rPr>
          <w:rFonts w:asciiTheme="majorHAnsi" w:hAnsiTheme="majorHAnsi"/>
          <w:i/>
          <w:szCs w:val="21"/>
        </w:rPr>
        <w:t xml:space="preserve">, 5 </w:t>
      </w:r>
      <w:r w:rsidRPr="00686F36">
        <w:rPr>
          <w:rFonts w:asciiTheme="majorHAnsi" w:hAnsiTheme="majorHAnsi"/>
          <w:szCs w:val="21"/>
        </w:rPr>
        <w:t>(3), 339-358.</w:t>
      </w:r>
    </w:p>
    <w:p w14:paraId="633EDA67" w14:textId="77777777" w:rsidR="00EB15B4" w:rsidRPr="00686F36" w:rsidRDefault="00EB15B4" w:rsidP="00F91D1F">
      <w:pPr>
        <w:spacing w:before="0" w:after="120"/>
        <w:ind w:left="426" w:hanging="426"/>
        <w:rPr>
          <w:rFonts w:asciiTheme="majorHAnsi" w:hAnsiTheme="majorHAnsi"/>
          <w:szCs w:val="21"/>
        </w:rPr>
      </w:pPr>
      <w:r w:rsidRPr="00686F36">
        <w:rPr>
          <w:rFonts w:asciiTheme="majorHAnsi" w:hAnsiTheme="majorHAnsi"/>
          <w:szCs w:val="21"/>
        </w:rPr>
        <w:t xml:space="preserve">Huot, C.  &amp; Martinet, S. (2011). L’intervention auprès des proches des personnes ayant commis un délit à caractère sexuel : un regard systémique. </w:t>
      </w:r>
      <w:r w:rsidRPr="00686F36">
        <w:rPr>
          <w:rFonts w:asciiTheme="majorHAnsi" w:hAnsiTheme="majorHAnsi"/>
          <w:i/>
          <w:szCs w:val="21"/>
        </w:rPr>
        <w:t>Le bulletin de l’association des services de réhabilitation social du Québec, XXIII</w:t>
      </w:r>
      <w:r w:rsidRPr="00686F36">
        <w:rPr>
          <w:rFonts w:asciiTheme="majorHAnsi" w:hAnsiTheme="majorHAnsi"/>
          <w:szCs w:val="21"/>
        </w:rPr>
        <w:t xml:space="preserve"> (3), 9-10.</w:t>
      </w:r>
    </w:p>
    <w:p w14:paraId="7D4D94CE" w14:textId="77777777" w:rsidR="00EB15B4" w:rsidRPr="00686F36" w:rsidRDefault="00EB15B4" w:rsidP="00F91D1F">
      <w:pPr>
        <w:autoSpaceDE w:val="0"/>
        <w:autoSpaceDN w:val="0"/>
        <w:adjustRightInd w:val="0"/>
        <w:spacing w:before="0" w:after="120"/>
        <w:ind w:left="426" w:hanging="426"/>
        <w:rPr>
          <w:rFonts w:asciiTheme="majorHAnsi" w:hAnsiTheme="majorHAnsi"/>
          <w:szCs w:val="21"/>
          <w:lang w:val="en-CA"/>
        </w:rPr>
      </w:pPr>
      <w:r w:rsidRPr="004050AC">
        <w:rPr>
          <w:rFonts w:asciiTheme="majorHAnsi" w:hAnsiTheme="majorHAnsi"/>
          <w:szCs w:val="21"/>
          <w:rPrChange w:id="667" w:author="Geneviève Paquette" w:date="2016-08-18T09:44:00Z">
            <w:rPr>
              <w:rFonts w:asciiTheme="majorHAnsi" w:hAnsiTheme="majorHAnsi"/>
              <w:szCs w:val="21"/>
              <w:lang w:val="en-CA"/>
            </w:rPr>
          </w:rPrChange>
        </w:rPr>
        <w:t xml:space="preserve">Jespersen, A. F., </w:t>
      </w:r>
      <w:proofErr w:type="spellStart"/>
      <w:r w:rsidRPr="004050AC">
        <w:rPr>
          <w:rFonts w:asciiTheme="majorHAnsi" w:hAnsiTheme="majorHAnsi"/>
          <w:szCs w:val="21"/>
          <w:rPrChange w:id="668" w:author="Geneviève Paquette" w:date="2016-08-18T09:44:00Z">
            <w:rPr>
              <w:rFonts w:asciiTheme="majorHAnsi" w:hAnsiTheme="majorHAnsi"/>
              <w:szCs w:val="21"/>
              <w:lang w:val="en-CA"/>
            </w:rPr>
          </w:rPrChange>
        </w:rPr>
        <w:t>Lalumière</w:t>
      </w:r>
      <w:proofErr w:type="spellEnd"/>
      <w:r w:rsidRPr="004050AC">
        <w:rPr>
          <w:rFonts w:asciiTheme="majorHAnsi" w:hAnsiTheme="majorHAnsi"/>
          <w:szCs w:val="21"/>
          <w:rPrChange w:id="669" w:author="Geneviève Paquette" w:date="2016-08-18T09:44:00Z">
            <w:rPr>
              <w:rFonts w:asciiTheme="majorHAnsi" w:hAnsiTheme="majorHAnsi"/>
              <w:szCs w:val="21"/>
              <w:lang w:val="en-CA"/>
            </w:rPr>
          </w:rPrChange>
        </w:rPr>
        <w:t xml:space="preserve">, M., &amp; Seto, M. C. (2009). </w:t>
      </w:r>
      <w:r w:rsidRPr="00686F36">
        <w:rPr>
          <w:rFonts w:asciiTheme="majorHAnsi" w:hAnsiTheme="majorHAnsi"/>
          <w:szCs w:val="21"/>
          <w:lang w:val="en-CA"/>
        </w:rPr>
        <w:t>Sexual abuse history among adult sex offenders and non</w:t>
      </w:r>
      <w:r w:rsidRPr="00686F36">
        <w:rPr>
          <w:rFonts w:asciiTheme="majorHAnsi" w:hAnsiTheme="majorHAnsi"/>
          <w:szCs w:val="21"/>
          <w:lang w:val="en-CA"/>
        </w:rPr>
        <w:noBreakHyphen/>
        <w:t xml:space="preserve">sex </w:t>
      </w:r>
      <w:proofErr w:type="gramStart"/>
      <w:r w:rsidRPr="00686F36">
        <w:rPr>
          <w:rFonts w:asciiTheme="majorHAnsi" w:hAnsiTheme="majorHAnsi"/>
          <w:szCs w:val="21"/>
          <w:lang w:val="en-CA"/>
        </w:rPr>
        <w:t>offenders :</w:t>
      </w:r>
      <w:proofErr w:type="gramEnd"/>
      <w:r w:rsidRPr="00686F36">
        <w:rPr>
          <w:rFonts w:asciiTheme="majorHAnsi" w:hAnsiTheme="majorHAnsi"/>
          <w:szCs w:val="21"/>
          <w:lang w:val="en-CA"/>
        </w:rPr>
        <w:t xml:space="preserve"> A meta</w:t>
      </w:r>
      <w:r w:rsidRPr="00686F36">
        <w:rPr>
          <w:rFonts w:asciiTheme="majorHAnsi" w:hAnsiTheme="majorHAnsi"/>
          <w:szCs w:val="21"/>
          <w:lang w:val="en-CA"/>
        </w:rPr>
        <w:noBreakHyphen/>
        <w:t xml:space="preserve">analysis. </w:t>
      </w:r>
      <w:r w:rsidRPr="00686F36">
        <w:rPr>
          <w:rFonts w:asciiTheme="majorHAnsi" w:hAnsiTheme="majorHAnsi"/>
          <w:i/>
          <w:szCs w:val="21"/>
          <w:lang w:val="en-CA"/>
        </w:rPr>
        <w:t>Child Abuse &amp; Neglect, 33</w:t>
      </w:r>
      <w:r w:rsidRPr="00686F36">
        <w:rPr>
          <w:rFonts w:asciiTheme="majorHAnsi" w:hAnsiTheme="majorHAnsi"/>
          <w:szCs w:val="21"/>
          <w:lang w:val="en-CA"/>
        </w:rPr>
        <w:t>(3), 179</w:t>
      </w:r>
      <w:r w:rsidRPr="00686F36">
        <w:rPr>
          <w:rFonts w:asciiTheme="majorHAnsi" w:hAnsiTheme="majorHAnsi"/>
          <w:szCs w:val="21"/>
          <w:lang w:val="en-CA"/>
        </w:rPr>
        <w:noBreakHyphen/>
        <w:t xml:space="preserve">192. </w:t>
      </w:r>
      <w:proofErr w:type="gramStart"/>
      <w:r w:rsidRPr="00686F36">
        <w:rPr>
          <w:rFonts w:asciiTheme="majorHAnsi" w:hAnsiTheme="majorHAnsi"/>
          <w:szCs w:val="21"/>
          <w:lang w:val="en-CA"/>
        </w:rPr>
        <w:t>doi</w:t>
      </w:r>
      <w:proofErr w:type="gramEnd"/>
      <w:r w:rsidRPr="00686F36">
        <w:rPr>
          <w:rFonts w:asciiTheme="majorHAnsi" w:hAnsiTheme="majorHAnsi"/>
          <w:szCs w:val="21"/>
          <w:lang w:val="en-CA"/>
        </w:rPr>
        <w:t>:</w:t>
      </w:r>
      <w:r w:rsidR="004050AC">
        <w:fldChar w:fldCharType="begin"/>
      </w:r>
      <w:r w:rsidR="004050AC" w:rsidRPr="004050AC">
        <w:rPr>
          <w:lang w:val="en-CA"/>
          <w:rPrChange w:id="670" w:author="Geneviève Paquette" w:date="2016-08-18T09:44:00Z">
            <w:rPr/>
          </w:rPrChange>
        </w:rPr>
        <w:instrText xml:space="preserve"> HYPERLINK "http://dx.doi.org/10.1016/j.chiabu.2008.07.004"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10.1016/j.chiabu.2008.07.004</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2452988D" w14:textId="77777777" w:rsidR="00EB15B4" w:rsidRPr="004050AC" w:rsidRDefault="00EB15B4" w:rsidP="00F91D1F">
      <w:pPr>
        <w:autoSpaceDE w:val="0"/>
        <w:autoSpaceDN w:val="0"/>
        <w:adjustRightInd w:val="0"/>
        <w:spacing w:before="0" w:after="120"/>
        <w:ind w:left="426" w:hanging="426"/>
        <w:rPr>
          <w:rFonts w:asciiTheme="majorHAnsi" w:hAnsiTheme="majorHAnsi"/>
          <w:sz w:val="22"/>
          <w:rPrChange w:id="671" w:author="Geneviève Paquette" w:date="2016-08-18T09:44:00Z">
            <w:rPr>
              <w:rFonts w:asciiTheme="majorHAnsi" w:hAnsiTheme="majorHAnsi"/>
              <w:sz w:val="22"/>
              <w:lang w:val="en-CA"/>
            </w:rPr>
          </w:rPrChange>
        </w:rPr>
      </w:pPr>
      <w:r w:rsidRPr="00B947A5">
        <w:rPr>
          <w:rFonts w:asciiTheme="majorHAnsi" w:hAnsiTheme="majorHAnsi"/>
          <w:sz w:val="22"/>
          <w:lang w:val="en-CA"/>
        </w:rPr>
        <w:t>Johansson</w:t>
      </w:r>
      <w:r w:rsidRPr="00B947A5">
        <w:rPr>
          <w:rFonts w:asciiTheme="majorHAnsi" w:hAnsiTheme="majorHAnsi"/>
          <w:sz w:val="22"/>
          <w:lang w:val="en-CA"/>
        </w:rPr>
        <w:noBreakHyphen/>
        <w:t xml:space="preserve">Love, J., &amp; </w:t>
      </w:r>
      <w:proofErr w:type="spellStart"/>
      <w:r w:rsidRPr="00B947A5">
        <w:rPr>
          <w:rFonts w:asciiTheme="majorHAnsi" w:hAnsiTheme="majorHAnsi"/>
          <w:sz w:val="22"/>
          <w:lang w:val="en-CA"/>
        </w:rPr>
        <w:t>Fremouw</w:t>
      </w:r>
      <w:proofErr w:type="spellEnd"/>
      <w:r w:rsidRPr="00B947A5">
        <w:rPr>
          <w:rFonts w:asciiTheme="majorHAnsi" w:hAnsiTheme="majorHAnsi"/>
          <w:sz w:val="22"/>
          <w:lang w:val="en-CA"/>
        </w:rPr>
        <w:t xml:space="preserve">, W. (2006). A critique of the female sexual perpetrator research. </w:t>
      </w:r>
      <w:proofErr w:type="spellStart"/>
      <w:r w:rsidRPr="004050AC">
        <w:rPr>
          <w:rFonts w:asciiTheme="majorHAnsi" w:hAnsiTheme="majorHAnsi"/>
          <w:i/>
          <w:sz w:val="22"/>
          <w:rPrChange w:id="672" w:author="Geneviève Paquette" w:date="2016-08-18T09:44:00Z">
            <w:rPr>
              <w:rFonts w:asciiTheme="majorHAnsi" w:hAnsiTheme="majorHAnsi"/>
              <w:i/>
              <w:sz w:val="22"/>
              <w:lang w:val="en-CA"/>
            </w:rPr>
          </w:rPrChange>
        </w:rPr>
        <w:t>Aggression</w:t>
      </w:r>
      <w:proofErr w:type="spellEnd"/>
      <w:r w:rsidRPr="004050AC">
        <w:rPr>
          <w:rFonts w:asciiTheme="majorHAnsi" w:hAnsiTheme="majorHAnsi"/>
          <w:i/>
          <w:sz w:val="22"/>
          <w:rPrChange w:id="673" w:author="Geneviève Paquette" w:date="2016-08-18T09:44:00Z">
            <w:rPr>
              <w:rFonts w:asciiTheme="majorHAnsi" w:hAnsiTheme="majorHAnsi"/>
              <w:i/>
              <w:sz w:val="22"/>
              <w:lang w:val="en-CA"/>
            </w:rPr>
          </w:rPrChange>
        </w:rPr>
        <w:t xml:space="preserve"> and Violent </w:t>
      </w:r>
      <w:proofErr w:type="spellStart"/>
      <w:r w:rsidRPr="004050AC">
        <w:rPr>
          <w:rFonts w:asciiTheme="majorHAnsi" w:hAnsiTheme="majorHAnsi"/>
          <w:i/>
          <w:sz w:val="22"/>
          <w:rPrChange w:id="674" w:author="Geneviève Paquette" w:date="2016-08-18T09:44:00Z">
            <w:rPr>
              <w:rFonts w:asciiTheme="majorHAnsi" w:hAnsiTheme="majorHAnsi"/>
              <w:i/>
              <w:sz w:val="22"/>
              <w:lang w:val="en-CA"/>
            </w:rPr>
          </w:rPrChange>
        </w:rPr>
        <w:t>Behavior</w:t>
      </w:r>
      <w:proofErr w:type="spellEnd"/>
      <w:r w:rsidRPr="004050AC">
        <w:rPr>
          <w:rFonts w:asciiTheme="majorHAnsi" w:hAnsiTheme="majorHAnsi"/>
          <w:sz w:val="22"/>
          <w:rPrChange w:id="675" w:author="Geneviève Paquette" w:date="2016-08-18T09:44:00Z">
            <w:rPr>
              <w:rFonts w:asciiTheme="majorHAnsi" w:hAnsiTheme="majorHAnsi"/>
              <w:sz w:val="22"/>
              <w:lang w:val="en-CA"/>
            </w:rPr>
          </w:rPrChange>
        </w:rPr>
        <w:t xml:space="preserve">, </w:t>
      </w:r>
      <w:r w:rsidRPr="004050AC">
        <w:rPr>
          <w:rFonts w:asciiTheme="majorHAnsi" w:hAnsiTheme="majorHAnsi"/>
          <w:i/>
          <w:sz w:val="22"/>
          <w:rPrChange w:id="676" w:author="Geneviève Paquette" w:date="2016-08-18T09:44:00Z">
            <w:rPr>
              <w:rFonts w:asciiTheme="majorHAnsi" w:hAnsiTheme="majorHAnsi"/>
              <w:i/>
              <w:sz w:val="22"/>
              <w:lang w:val="en-CA"/>
            </w:rPr>
          </w:rPrChange>
        </w:rPr>
        <w:t>11</w:t>
      </w:r>
      <w:r w:rsidRPr="004050AC">
        <w:rPr>
          <w:rFonts w:asciiTheme="majorHAnsi" w:hAnsiTheme="majorHAnsi"/>
          <w:sz w:val="22"/>
          <w:rPrChange w:id="677" w:author="Geneviève Paquette" w:date="2016-08-18T09:44:00Z">
            <w:rPr>
              <w:rFonts w:asciiTheme="majorHAnsi" w:hAnsiTheme="majorHAnsi"/>
              <w:sz w:val="22"/>
              <w:lang w:val="en-CA"/>
            </w:rPr>
          </w:rPrChange>
        </w:rPr>
        <w:t>(1), 12</w:t>
      </w:r>
      <w:r w:rsidRPr="004050AC">
        <w:rPr>
          <w:rFonts w:asciiTheme="majorHAnsi" w:hAnsiTheme="majorHAnsi"/>
          <w:sz w:val="22"/>
          <w:rPrChange w:id="678" w:author="Geneviève Paquette" w:date="2016-08-18T09:44:00Z">
            <w:rPr>
              <w:rFonts w:asciiTheme="majorHAnsi" w:hAnsiTheme="majorHAnsi"/>
              <w:sz w:val="22"/>
              <w:lang w:val="en-CA"/>
            </w:rPr>
          </w:rPrChange>
        </w:rPr>
        <w:noBreakHyphen/>
        <w:t>26. doi:</w:t>
      </w:r>
      <w:r w:rsidR="004050AC">
        <w:fldChar w:fldCharType="begin"/>
      </w:r>
      <w:r w:rsidR="004050AC">
        <w:instrText xml:space="preserve"> HYPERLINK "http://dx.doi.org/10.1016/j.avb.2005.05.001" \t "doilink" </w:instrText>
      </w:r>
      <w:r w:rsidR="004050AC">
        <w:fldChar w:fldCharType="separate"/>
      </w:r>
      <w:r w:rsidRPr="004050AC">
        <w:rPr>
          <w:rStyle w:val="Lienhypertexte"/>
          <w:rFonts w:asciiTheme="majorHAnsi" w:eastAsia="Arial Unicode MS" w:hAnsiTheme="majorHAnsi" w:cs="Arial Unicode MS"/>
          <w:color w:val="auto"/>
          <w:sz w:val="22"/>
          <w:u w:val="none"/>
          <w:bdr w:val="none" w:sz="0" w:space="0" w:color="auto" w:frame="1"/>
          <w:shd w:val="clear" w:color="auto" w:fill="FFFFFF"/>
          <w:rPrChange w:id="679" w:author="Geneviève Paquette" w:date="2016-08-18T09:44:00Z">
            <w:rPr>
              <w:rStyle w:val="Lienhypertexte"/>
              <w:rFonts w:asciiTheme="majorHAnsi" w:eastAsia="Arial Unicode MS" w:hAnsiTheme="majorHAnsi" w:cs="Arial Unicode MS"/>
              <w:color w:val="auto"/>
              <w:sz w:val="22"/>
              <w:u w:val="none"/>
              <w:bdr w:val="none" w:sz="0" w:space="0" w:color="auto" w:frame="1"/>
              <w:shd w:val="clear" w:color="auto" w:fill="FFFFFF"/>
              <w:lang w:val="en-CA"/>
            </w:rPr>
          </w:rPrChange>
        </w:rPr>
        <w:t>10.1016/j.avb.2005.05.001</w:t>
      </w:r>
      <w:r w:rsidR="004050AC">
        <w:rPr>
          <w:rStyle w:val="Lienhypertexte"/>
          <w:rFonts w:asciiTheme="majorHAnsi" w:eastAsia="Arial Unicode MS" w:hAnsiTheme="majorHAnsi" w:cs="Arial Unicode MS"/>
          <w:color w:val="auto"/>
          <w:sz w:val="22"/>
          <w:u w:val="none"/>
          <w:bdr w:val="none" w:sz="0" w:space="0" w:color="auto" w:frame="1"/>
          <w:shd w:val="clear" w:color="auto" w:fill="FFFFFF"/>
          <w:lang w:val="en-CA"/>
        </w:rPr>
        <w:fldChar w:fldCharType="end"/>
      </w:r>
      <w:r w:rsidRPr="004050AC">
        <w:rPr>
          <w:rFonts w:asciiTheme="majorHAnsi" w:hAnsiTheme="majorHAnsi"/>
          <w:sz w:val="22"/>
          <w:rPrChange w:id="680" w:author="Geneviève Paquette" w:date="2016-08-18T09:44:00Z">
            <w:rPr>
              <w:rFonts w:asciiTheme="majorHAnsi" w:hAnsiTheme="majorHAnsi"/>
              <w:sz w:val="22"/>
              <w:lang w:val="en-CA"/>
            </w:rPr>
          </w:rPrChange>
        </w:rPr>
        <w:t xml:space="preserve"> </w:t>
      </w:r>
    </w:p>
    <w:p w14:paraId="5C492FC6" w14:textId="7EBAB251" w:rsidR="00B947A5" w:rsidRPr="004050AC" w:rsidRDefault="00B947A5" w:rsidP="00F91D1F">
      <w:pPr>
        <w:spacing w:before="0" w:after="120"/>
        <w:ind w:left="426" w:hanging="426"/>
        <w:rPr>
          <w:rFonts w:asciiTheme="majorHAnsi" w:hAnsiTheme="majorHAnsi"/>
          <w:sz w:val="22"/>
          <w:rPrChange w:id="681" w:author="Geneviève Paquette" w:date="2016-08-18T09:44:00Z">
            <w:rPr>
              <w:rFonts w:asciiTheme="majorHAnsi" w:hAnsiTheme="majorHAnsi"/>
              <w:sz w:val="22"/>
              <w:lang w:val="en-US"/>
            </w:rPr>
          </w:rPrChange>
        </w:rPr>
      </w:pPr>
      <w:proofErr w:type="spellStart"/>
      <w:r w:rsidRPr="00B947A5">
        <w:rPr>
          <w:rFonts w:asciiTheme="majorHAnsi" w:hAnsiTheme="majorHAnsi" w:cs="Arial"/>
          <w:color w:val="242424"/>
          <w:sz w:val="22"/>
          <w:lang w:val="fr-FR"/>
        </w:rPr>
        <w:t>Lafortune</w:t>
      </w:r>
      <w:proofErr w:type="spellEnd"/>
      <w:r w:rsidRPr="00B947A5">
        <w:rPr>
          <w:rFonts w:asciiTheme="majorHAnsi" w:hAnsiTheme="majorHAnsi" w:cs="Arial"/>
          <w:color w:val="242424"/>
          <w:sz w:val="22"/>
          <w:lang w:val="fr-FR"/>
        </w:rPr>
        <w:t xml:space="preserve">, D., Proulx, J. et </w:t>
      </w:r>
      <w:proofErr w:type="spellStart"/>
      <w:r w:rsidRPr="00B947A5">
        <w:rPr>
          <w:rFonts w:asciiTheme="majorHAnsi" w:hAnsiTheme="majorHAnsi" w:cs="Arial"/>
          <w:color w:val="242424"/>
          <w:sz w:val="22"/>
          <w:lang w:val="fr-FR"/>
        </w:rPr>
        <w:t>Tourigny</w:t>
      </w:r>
      <w:proofErr w:type="spellEnd"/>
      <w:r w:rsidRPr="00B947A5">
        <w:rPr>
          <w:rFonts w:asciiTheme="majorHAnsi" w:hAnsiTheme="majorHAnsi" w:cs="Arial"/>
          <w:color w:val="242424"/>
          <w:sz w:val="22"/>
          <w:lang w:val="fr-FR"/>
        </w:rPr>
        <w:t xml:space="preserve">, M. (2010). Les adultes et les adolescents auteurs d'agression sexuelle. Dans Le Blanc, M. et </w:t>
      </w:r>
      <w:proofErr w:type="spellStart"/>
      <w:r w:rsidRPr="00B947A5">
        <w:rPr>
          <w:rFonts w:asciiTheme="majorHAnsi" w:hAnsiTheme="majorHAnsi" w:cs="Arial"/>
          <w:color w:val="242424"/>
          <w:sz w:val="22"/>
          <w:lang w:val="fr-FR"/>
        </w:rPr>
        <w:t>Cusson</w:t>
      </w:r>
      <w:proofErr w:type="spellEnd"/>
      <w:r w:rsidRPr="00B947A5">
        <w:rPr>
          <w:rFonts w:asciiTheme="majorHAnsi" w:hAnsiTheme="majorHAnsi" w:cs="Arial"/>
          <w:color w:val="242424"/>
          <w:sz w:val="22"/>
          <w:lang w:val="fr-FR"/>
        </w:rPr>
        <w:t>, M. (</w:t>
      </w:r>
      <w:proofErr w:type="spellStart"/>
      <w:r w:rsidRPr="00B947A5">
        <w:rPr>
          <w:rFonts w:asciiTheme="majorHAnsi" w:hAnsiTheme="majorHAnsi" w:cs="Arial"/>
          <w:color w:val="242424"/>
          <w:sz w:val="22"/>
          <w:lang w:val="fr-FR"/>
        </w:rPr>
        <w:t>dir</w:t>
      </w:r>
      <w:proofErr w:type="spellEnd"/>
      <w:r w:rsidRPr="00B947A5">
        <w:rPr>
          <w:rFonts w:asciiTheme="majorHAnsi" w:hAnsiTheme="majorHAnsi" w:cs="Arial"/>
          <w:color w:val="242424"/>
          <w:sz w:val="22"/>
          <w:lang w:val="fr-FR"/>
        </w:rPr>
        <w:t>.), Traité de criminologie empirique (4e édition) (pp. 305-336). Montréal: Les Presses de l'Université de Montréal.</w:t>
      </w:r>
    </w:p>
    <w:p w14:paraId="0FB31A7D" w14:textId="77777777" w:rsidR="00EB15B4" w:rsidRPr="004050AC" w:rsidRDefault="00EB15B4" w:rsidP="00F91D1F">
      <w:pPr>
        <w:spacing w:before="0" w:after="120"/>
        <w:ind w:left="426" w:hanging="426"/>
        <w:rPr>
          <w:rFonts w:asciiTheme="majorHAnsi" w:hAnsiTheme="majorHAnsi"/>
          <w:szCs w:val="21"/>
          <w:rPrChange w:id="682" w:author="Geneviève Paquette" w:date="2016-08-18T09:44:00Z">
            <w:rPr>
              <w:rFonts w:asciiTheme="majorHAnsi" w:hAnsiTheme="majorHAnsi"/>
              <w:szCs w:val="21"/>
              <w:lang w:val="en-US"/>
            </w:rPr>
          </w:rPrChange>
        </w:rPr>
      </w:pPr>
      <w:proofErr w:type="spellStart"/>
      <w:r w:rsidRPr="004050AC">
        <w:rPr>
          <w:rFonts w:asciiTheme="majorHAnsi" w:hAnsiTheme="majorHAnsi"/>
          <w:szCs w:val="21"/>
          <w:rPrChange w:id="683" w:author="Geneviève Paquette" w:date="2016-08-18T09:44:00Z">
            <w:rPr>
              <w:rFonts w:asciiTheme="majorHAnsi" w:hAnsiTheme="majorHAnsi"/>
              <w:szCs w:val="21"/>
              <w:lang w:val="en-US"/>
            </w:rPr>
          </w:rPrChange>
        </w:rPr>
        <w:t>Lebowitz</w:t>
      </w:r>
      <w:proofErr w:type="spellEnd"/>
      <w:r w:rsidRPr="004050AC">
        <w:rPr>
          <w:rFonts w:asciiTheme="majorHAnsi" w:hAnsiTheme="majorHAnsi"/>
          <w:szCs w:val="21"/>
          <w:rPrChange w:id="684" w:author="Geneviève Paquette" w:date="2016-08-18T09:44:00Z">
            <w:rPr>
              <w:rFonts w:asciiTheme="majorHAnsi" w:hAnsiTheme="majorHAnsi"/>
              <w:szCs w:val="21"/>
              <w:lang w:val="en-US"/>
            </w:rPr>
          </w:rPrChange>
        </w:rPr>
        <w:t xml:space="preserve">, L., Harvey, M.R., &amp; Herman, J.L. (1993). </w:t>
      </w:r>
      <w:proofErr w:type="gramStart"/>
      <w:r w:rsidRPr="00686F36">
        <w:rPr>
          <w:rFonts w:asciiTheme="majorHAnsi" w:hAnsiTheme="majorHAnsi"/>
          <w:szCs w:val="21"/>
          <w:lang w:val="en-US"/>
        </w:rPr>
        <w:t>A Stage-by-Dimension Model of Recovery From Sexual Trauma.</w:t>
      </w:r>
      <w:proofErr w:type="gramEnd"/>
      <w:r w:rsidRPr="00686F36">
        <w:rPr>
          <w:rFonts w:asciiTheme="majorHAnsi" w:hAnsiTheme="majorHAnsi"/>
          <w:szCs w:val="21"/>
          <w:lang w:val="en-US"/>
        </w:rPr>
        <w:t xml:space="preserve"> </w:t>
      </w:r>
      <w:r w:rsidRPr="004050AC">
        <w:rPr>
          <w:rFonts w:asciiTheme="majorHAnsi" w:hAnsiTheme="majorHAnsi"/>
          <w:i/>
          <w:szCs w:val="21"/>
          <w:rPrChange w:id="685" w:author="Geneviève Paquette" w:date="2016-08-18T09:44:00Z">
            <w:rPr>
              <w:rFonts w:asciiTheme="majorHAnsi" w:hAnsiTheme="majorHAnsi"/>
              <w:i/>
              <w:szCs w:val="21"/>
              <w:lang w:val="en-US"/>
            </w:rPr>
          </w:rPrChange>
        </w:rPr>
        <w:t xml:space="preserve">Journal of </w:t>
      </w:r>
      <w:proofErr w:type="spellStart"/>
      <w:r w:rsidRPr="004050AC">
        <w:rPr>
          <w:rFonts w:asciiTheme="majorHAnsi" w:hAnsiTheme="majorHAnsi"/>
          <w:i/>
          <w:szCs w:val="21"/>
          <w:rPrChange w:id="686" w:author="Geneviève Paquette" w:date="2016-08-18T09:44:00Z">
            <w:rPr>
              <w:rFonts w:asciiTheme="majorHAnsi" w:hAnsiTheme="majorHAnsi"/>
              <w:i/>
              <w:szCs w:val="21"/>
              <w:lang w:val="en-US"/>
            </w:rPr>
          </w:rPrChange>
        </w:rPr>
        <w:t>interpersonal</w:t>
      </w:r>
      <w:proofErr w:type="spellEnd"/>
      <w:r w:rsidRPr="004050AC">
        <w:rPr>
          <w:rFonts w:asciiTheme="majorHAnsi" w:hAnsiTheme="majorHAnsi"/>
          <w:i/>
          <w:szCs w:val="21"/>
          <w:rPrChange w:id="687" w:author="Geneviève Paquette" w:date="2016-08-18T09:44:00Z">
            <w:rPr>
              <w:rFonts w:asciiTheme="majorHAnsi" w:hAnsiTheme="majorHAnsi"/>
              <w:i/>
              <w:szCs w:val="21"/>
              <w:lang w:val="en-US"/>
            </w:rPr>
          </w:rPrChange>
        </w:rPr>
        <w:t xml:space="preserve"> violence, 8</w:t>
      </w:r>
      <w:r w:rsidRPr="004050AC">
        <w:rPr>
          <w:rFonts w:asciiTheme="majorHAnsi" w:hAnsiTheme="majorHAnsi"/>
          <w:szCs w:val="21"/>
          <w:rPrChange w:id="688" w:author="Geneviève Paquette" w:date="2016-08-18T09:44:00Z">
            <w:rPr>
              <w:rFonts w:asciiTheme="majorHAnsi" w:hAnsiTheme="majorHAnsi"/>
              <w:szCs w:val="21"/>
              <w:lang w:val="en-US"/>
            </w:rPr>
          </w:rPrChange>
        </w:rPr>
        <w:t xml:space="preserve"> (3), 378-391.</w:t>
      </w:r>
    </w:p>
    <w:p w14:paraId="650BE8E7" w14:textId="77777777" w:rsidR="00EB15B4" w:rsidRPr="004A54F6" w:rsidRDefault="00EB15B4" w:rsidP="00F91D1F">
      <w:pPr>
        <w:spacing w:before="0" w:after="120"/>
        <w:ind w:left="426" w:hanging="426"/>
        <w:jc w:val="both"/>
        <w:rPr>
          <w:noProof/>
        </w:rPr>
      </w:pPr>
      <w:bookmarkStart w:id="689" w:name="_ENREF_138"/>
      <w:r w:rsidRPr="004A54F6">
        <w:rPr>
          <w:noProof/>
        </w:rPr>
        <w:t xml:space="preserve">Lefebvre, R. (2012). </w:t>
      </w:r>
      <w:r w:rsidRPr="004A54F6">
        <w:rPr>
          <w:i/>
          <w:noProof/>
        </w:rPr>
        <w:t>Âge et sexe des enfants selon les principaux mauvais traitements corroborés et le risque de futurs mauvais traitements</w:t>
      </w:r>
      <w:r w:rsidRPr="004A54F6">
        <w:rPr>
          <w:noProof/>
        </w:rPr>
        <w:t>.  Ottawa, Canada: ASPC. Portail canadien de la recherche en protection de l'enfant.</w:t>
      </w:r>
      <w:bookmarkEnd w:id="689"/>
    </w:p>
    <w:p w14:paraId="14F2C84D" w14:textId="77777777" w:rsidR="00EB15B4" w:rsidRPr="004A54F6" w:rsidRDefault="00EB15B4" w:rsidP="00F91D1F">
      <w:pPr>
        <w:spacing w:before="0" w:after="120"/>
        <w:ind w:left="426" w:hanging="426"/>
        <w:rPr>
          <w:rFonts w:asciiTheme="majorHAnsi" w:hAnsiTheme="majorHAnsi"/>
          <w:szCs w:val="21"/>
        </w:rPr>
      </w:pPr>
      <w:r w:rsidRPr="004A54F6">
        <w:rPr>
          <w:rFonts w:asciiTheme="majorHAnsi" w:hAnsiTheme="majorHAnsi"/>
          <w:szCs w:val="21"/>
        </w:rPr>
        <w:t xml:space="preserve">Léonard, T. (1993). Statistiques sur les tribunaux de la jeunesse. </w:t>
      </w:r>
      <w:proofErr w:type="spellStart"/>
      <w:r w:rsidRPr="004A54F6">
        <w:rPr>
          <w:rFonts w:asciiTheme="majorHAnsi" w:hAnsiTheme="majorHAnsi"/>
          <w:szCs w:val="21"/>
        </w:rPr>
        <w:t>Juristat</w:t>
      </w:r>
      <w:proofErr w:type="spellEnd"/>
      <w:r w:rsidRPr="004A54F6">
        <w:rPr>
          <w:rFonts w:asciiTheme="majorHAnsi" w:hAnsiTheme="majorHAnsi"/>
          <w:szCs w:val="21"/>
        </w:rPr>
        <w:t xml:space="preserve"> Bulletin de service, Statistique Canada, </w:t>
      </w:r>
      <w:r w:rsidRPr="004A54F6">
        <w:rPr>
          <w:rFonts w:asciiTheme="majorHAnsi" w:hAnsiTheme="majorHAnsi"/>
          <w:i/>
          <w:szCs w:val="21"/>
        </w:rPr>
        <w:t>Centre canadien de la statistique juridique, vol. 13</w:t>
      </w:r>
      <w:r w:rsidRPr="004A54F6">
        <w:rPr>
          <w:rFonts w:asciiTheme="majorHAnsi" w:hAnsiTheme="majorHAnsi"/>
          <w:szCs w:val="21"/>
        </w:rPr>
        <w:t>, 5.</w:t>
      </w:r>
    </w:p>
    <w:p w14:paraId="40FAF868" w14:textId="77777777" w:rsidR="00EB15B4" w:rsidRPr="004A54F6" w:rsidRDefault="00EB15B4" w:rsidP="00F91D1F">
      <w:pPr>
        <w:autoSpaceDE w:val="0"/>
        <w:autoSpaceDN w:val="0"/>
        <w:adjustRightInd w:val="0"/>
        <w:spacing w:before="0" w:after="120"/>
        <w:ind w:left="426" w:hanging="426"/>
        <w:rPr>
          <w:rFonts w:asciiTheme="majorHAnsi" w:hAnsiTheme="majorHAnsi" w:cs="Times New Roman"/>
          <w:szCs w:val="21"/>
          <w:lang w:val="en-CA"/>
        </w:rPr>
      </w:pPr>
      <w:r w:rsidRPr="004A54F6">
        <w:rPr>
          <w:rFonts w:asciiTheme="majorHAnsi" w:hAnsiTheme="majorHAnsi" w:cs="Times New Roman"/>
          <w:szCs w:val="21"/>
          <w:lang w:val="en-CA"/>
        </w:rPr>
        <w:t>Lev</w:t>
      </w:r>
      <w:r w:rsidRPr="004A54F6">
        <w:rPr>
          <w:rFonts w:asciiTheme="majorHAnsi" w:hAnsiTheme="majorHAnsi" w:cs="Times New Roman"/>
          <w:szCs w:val="21"/>
          <w:lang w:val="en-CA"/>
        </w:rPr>
        <w:noBreakHyphen/>
        <w:t xml:space="preserve">Wiesel, R. (2005). Dissociative identity disorder as reflected in drawings of sexually abused survivors. </w:t>
      </w:r>
      <w:r w:rsidRPr="004A54F6">
        <w:rPr>
          <w:rFonts w:asciiTheme="majorHAnsi" w:hAnsiTheme="majorHAnsi" w:cs="Times New Roman"/>
          <w:i/>
          <w:szCs w:val="21"/>
          <w:lang w:val="en-CA"/>
        </w:rPr>
        <w:t>The Arts in Psychotherapy</w:t>
      </w:r>
      <w:r w:rsidRPr="004A54F6">
        <w:rPr>
          <w:rFonts w:asciiTheme="majorHAnsi" w:hAnsiTheme="majorHAnsi" w:cs="Times New Roman"/>
          <w:szCs w:val="21"/>
          <w:lang w:val="en-CA"/>
        </w:rPr>
        <w:t xml:space="preserve">, </w:t>
      </w:r>
      <w:r w:rsidRPr="004A54F6">
        <w:rPr>
          <w:rFonts w:asciiTheme="majorHAnsi" w:hAnsiTheme="majorHAnsi" w:cs="Times New Roman"/>
          <w:i/>
          <w:szCs w:val="21"/>
          <w:lang w:val="en-CA"/>
        </w:rPr>
        <w:t>32</w:t>
      </w:r>
      <w:r w:rsidRPr="004A54F6">
        <w:rPr>
          <w:rFonts w:asciiTheme="majorHAnsi" w:hAnsiTheme="majorHAnsi" w:cs="Times New Roman"/>
          <w:szCs w:val="21"/>
          <w:lang w:val="en-CA"/>
        </w:rPr>
        <w:t>(5), 372</w:t>
      </w:r>
      <w:r w:rsidRPr="004A54F6">
        <w:rPr>
          <w:rFonts w:asciiTheme="majorHAnsi" w:hAnsiTheme="majorHAnsi" w:cs="Times New Roman"/>
          <w:szCs w:val="21"/>
          <w:lang w:val="en-CA"/>
        </w:rPr>
        <w:noBreakHyphen/>
        <w:t>381.</w:t>
      </w:r>
    </w:p>
    <w:p w14:paraId="77187DBA" w14:textId="77777777" w:rsidR="00EB15B4" w:rsidRPr="004A54F6" w:rsidRDefault="00EB15B4" w:rsidP="00F91D1F">
      <w:pPr>
        <w:spacing w:before="0" w:after="120"/>
        <w:ind w:left="426" w:hanging="426"/>
        <w:rPr>
          <w:rFonts w:asciiTheme="majorHAnsi" w:hAnsiTheme="majorHAnsi"/>
          <w:szCs w:val="21"/>
          <w:lang w:val="en-US"/>
        </w:rPr>
      </w:pPr>
      <w:r w:rsidRPr="004050AC">
        <w:rPr>
          <w:rFonts w:asciiTheme="majorHAnsi" w:hAnsiTheme="majorHAnsi"/>
          <w:szCs w:val="21"/>
          <w:lang w:val="en-CA"/>
          <w:rPrChange w:id="690" w:author="Geneviève Paquette" w:date="2016-08-18T09:44:00Z">
            <w:rPr>
              <w:rFonts w:asciiTheme="majorHAnsi" w:hAnsiTheme="majorHAnsi"/>
              <w:szCs w:val="21"/>
            </w:rPr>
          </w:rPrChange>
        </w:rPr>
        <w:t xml:space="preserve">Lewin, L. &amp; Bergin, C. (2001). </w:t>
      </w:r>
      <w:proofErr w:type="spellStart"/>
      <w:r w:rsidRPr="004A54F6">
        <w:rPr>
          <w:rFonts w:asciiTheme="majorHAnsi" w:hAnsiTheme="majorHAnsi"/>
          <w:szCs w:val="21"/>
          <w:lang w:val="en-US"/>
        </w:rPr>
        <w:t>Attachement</w:t>
      </w:r>
      <w:proofErr w:type="spellEnd"/>
      <w:r w:rsidRPr="004A54F6">
        <w:rPr>
          <w:rFonts w:asciiTheme="majorHAnsi" w:hAnsiTheme="majorHAnsi"/>
          <w:szCs w:val="21"/>
          <w:lang w:val="en-US"/>
        </w:rPr>
        <w:t xml:space="preserve"> </w:t>
      </w:r>
      <w:proofErr w:type="spellStart"/>
      <w:r w:rsidRPr="004A54F6">
        <w:rPr>
          <w:rFonts w:asciiTheme="majorHAnsi" w:hAnsiTheme="majorHAnsi"/>
          <w:szCs w:val="21"/>
          <w:lang w:val="en-US"/>
        </w:rPr>
        <w:t>behabiors</w:t>
      </w:r>
      <w:proofErr w:type="spellEnd"/>
      <w:r w:rsidRPr="004A54F6">
        <w:rPr>
          <w:rFonts w:asciiTheme="majorHAnsi" w:hAnsiTheme="majorHAnsi"/>
          <w:szCs w:val="21"/>
          <w:lang w:val="en-US"/>
        </w:rPr>
        <w:t xml:space="preserve">, Depression, and Anxiety in </w:t>
      </w:r>
      <w:proofErr w:type="spellStart"/>
      <w:r w:rsidRPr="004A54F6">
        <w:rPr>
          <w:rFonts w:asciiTheme="majorHAnsi" w:hAnsiTheme="majorHAnsi"/>
          <w:szCs w:val="21"/>
          <w:lang w:val="en-US"/>
        </w:rPr>
        <w:t>Nonoffending</w:t>
      </w:r>
      <w:proofErr w:type="spellEnd"/>
      <w:r w:rsidRPr="004A54F6">
        <w:rPr>
          <w:rFonts w:asciiTheme="majorHAnsi" w:hAnsiTheme="majorHAnsi"/>
          <w:szCs w:val="21"/>
          <w:lang w:val="en-US"/>
        </w:rPr>
        <w:t xml:space="preserve"> Mothers of Child Sexual Abuse Victims. </w:t>
      </w:r>
      <w:r w:rsidRPr="004A54F6">
        <w:rPr>
          <w:rFonts w:asciiTheme="majorHAnsi" w:hAnsiTheme="majorHAnsi"/>
          <w:i/>
          <w:szCs w:val="21"/>
          <w:lang w:val="en-US"/>
        </w:rPr>
        <w:t>Child Maltreatment, 6</w:t>
      </w:r>
      <w:r w:rsidRPr="004A54F6">
        <w:rPr>
          <w:rFonts w:asciiTheme="majorHAnsi" w:hAnsiTheme="majorHAnsi"/>
          <w:szCs w:val="21"/>
          <w:lang w:val="en-US"/>
        </w:rPr>
        <w:t xml:space="preserve"> (4), 365-375.</w:t>
      </w:r>
    </w:p>
    <w:p w14:paraId="019C4182" w14:textId="77777777" w:rsidR="00EB15B4" w:rsidRPr="004050AC" w:rsidRDefault="00EB15B4" w:rsidP="00F91D1F">
      <w:pPr>
        <w:spacing w:before="0" w:after="120"/>
        <w:ind w:left="426" w:hanging="426"/>
        <w:rPr>
          <w:rFonts w:asciiTheme="majorHAnsi" w:hAnsiTheme="majorHAnsi"/>
          <w:szCs w:val="21"/>
          <w:lang w:val="en-CA"/>
          <w:rPrChange w:id="691" w:author="Geneviève Paquette" w:date="2016-08-18T09:44:00Z">
            <w:rPr>
              <w:rFonts w:asciiTheme="majorHAnsi" w:hAnsiTheme="majorHAnsi"/>
              <w:szCs w:val="21"/>
            </w:rPr>
          </w:rPrChange>
        </w:rPr>
      </w:pPr>
      <w:r w:rsidRPr="004A54F6">
        <w:rPr>
          <w:rFonts w:asciiTheme="majorHAnsi" w:hAnsiTheme="majorHAnsi"/>
          <w:szCs w:val="21"/>
          <w:lang w:val="en-CA"/>
        </w:rPr>
        <w:t xml:space="preserve">Lippert, T., Cross, T. P., Jones, L. J., &amp; Walsh, W. (2010). Suspect confession of child sexual abuse to investigators. </w:t>
      </w:r>
      <w:r w:rsidRPr="004050AC">
        <w:rPr>
          <w:rFonts w:asciiTheme="majorHAnsi" w:hAnsiTheme="majorHAnsi"/>
          <w:i/>
          <w:szCs w:val="21"/>
          <w:lang w:val="en-CA"/>
          <w:rPrChange w:id="692" w:author="Geneviève Paquette" w:date="2016-08-18T09:44:00Z">
            <w:rPr>
              <w:rFonts w:asciiTheme="majorHAnsi" w:hAnsiTheme="majorHAnsi"/>
              <w:i/>
              <w:szCs w:val="21"/>
            </w:rPr>
          </w:rPrChange>
        </w:rPr>
        <w:t>Child Maltreatment, 15</w:t>
      </w:r>
      <w:r w:rsidRPr="004050AC">
        <w:rPr>
          <w:rFonts w:asciiTheme="majorHAnsi" w:hAnsiTheme="majorHAnsi"/>
          <w:szCs w:val="21"/>
          <w:lang w:val="en-CA"/>
          <w:rPrChange w:id="693" w:author="Geneviève Paquette" w:date="2016-08-18T09:44:00Z">
            <w:rPr>
              <w:rFonts w:asciiTheme="majorHAnsi" w:hAnsiTheme="majorHAnsi"/>
              <w:szCs w:val="21"/>
            </w:rPr>
          </w:rPrChange>
        </w:rPr>
        <w:t xml:space="preserve">(2), 161-170. </w:t>
      </w:r>
      <w:proofErr w:type="gramStart"/>
      <w:r w:rsidRPr="004050AC">
        <w:rPr>
          <w:rFonts w:asciiTheme="majorHAnsi" w:hAnsiTheme="majorHAnsi"/>
          <w:szCs w:val="21"/>
          <w:lang w:val="en-CA"/>
          <w:rPrChange w:id="694" w:author="Geneviève Paquette" w:date="2016-08-18T09:44:00Z">
            <w:rPr>
              <w:rFonts w:asciiTheme="majorHAnsi" w:hAnsiTheme="majorHAnsi"/>
              <w:szCs w:val="21"/>
            </w:rPr>
          </w:rPrChange>
        </w:rPr>
        <w:t>doi:</w:t>
      </w:r>
      <w:r w:rsidRPr="004050AC">
        <w:rPr>
          <w:rFonts w:asciiTheme="majorHAnsi" w:hAnsiTheme="majorHAnsi" w:cs="Arial"/>
          <w:bCs/>
          <w:szCs w:val="21"/>
          <w:shd w:val="clear" w:color="auto" w:fill="FFFFFF"/>
          <w:lang w:val="en-CA"/>
          <w:rPrChange w:id="695" w:author="Geneviève Paquette" w:date="2016-08-18T09:44:00Z">
            <w:rPr>
              <w:rFonts w:asciiTheme="majorHAnsi" w:hAnsiTheme="majorHAnsi" w:cs="Arial"/>
              <w:bCs/>
              <w:szCs w:val="21"/>
              <w:shd w:val="clear" w:color="auto" w:fill="FFFFFF"/>
            </w:rPr>
          </w:rPrChange>
        </w:rPr>
        <w:t>10.1177</w:t>
      </w:r>
      <w:proofErr w:type="gramEnd"/>
      <w:r w:rsidRPr="004050AC">
        <w:rPr>
          <w:rFonts w:asciiTheme="majorHAnsi" w:hAnsiTheme="majorHAnsi" w:cs="Arial"/>
          <w:bCs/>
          <w:szCs w:val="21"/>
          <w:shd w:val="clear" w:color="auto" w:fill="FFFFFF"/>
          <w:lang w:val="en-CA"/>
          <w:rPrChange w:id="696" w:author="Geneviève Paquette" w:date="2016-08-18T09:44:00Z">
            <w:rPr>
              <w:rFonts w:asciiTheme="majorHAnsi" w:hAnsiTheme="majorHAnsi" w:cs="Arial"/>
              <w:bCs/>
              <w:szCs w:val="21"/>
              <w:shd w:val="clear" w:color="auto" w:fill="FFFFFF"/>
            </w:rPr>
          </w:rPrChange>
        </w:rPr>
        <w:t>/1077559509360251</w:t>
      </w:r>
    </w:p>
    <w:p w14:paraId="6289D24B" w14:textId="77777777" w:rsidR="00EB15B4" w:rsidRPr="004050AC" w:rsidRDefault="00EB15B4" w:rsidP="00F91D1F">
      <w:pPr>
        <w:spacing w:before="0" w:after="120"/>
        <w:ind w:left="426" w:hanging="426"/>
        <w:jc w:val="both"/>
        <w:rPr>
          <w:noProof/>
          <w:lang w:val="en-CA"/>
          <w:rPrChange w:id="697" w:author="Geneviève Paquette" w:date="2016-08-18T09:44:00Z">
            <w:rPr>
              <w:noProof/>
            </w:rPr>
          </w:rPrChange>
        </w:rPr>
      </w:pPr>
      <w:bookmarkStart w:id="698" w:name="_ENREF_154"/>
      <w:r w:rsidRPr="004A54F6">
        <w:rPr>
          <w:noProof/>
          <w:lang w:val="en-CA"/>
        </w:rPr>
        <w:t xml:space="preserve">Maniglio, R. (2015). Significance, Nature, and Direction of the Association Between Child Sexual Abuse and Conduct Disorder: A Systematic Review. </w:t>
      </w:r>
      <w:r w:rsidRPr="004050AC">
        <w:rPr>
          <w:i/>
          <w:noProof/>
          <w:lang w:val="en-CA"/>
          <w:rPrChange w:id="699" w:author="Geneviève Paquette" w:date="2016-08-18T09:44:00Z">
            <w:rPr>
              <w:i/>
              <w:noProof/>
            </w:rPr>
          </w:rPrChange>
        </w:rPr>
        <w:t>Trauma, Violence, &amp; Abuse, 16</w:t>
      </w:r>
      <w:r w:rsidRPr="004050AC">
        <w:rPr>
          <w:noProof/>
          <w:lang w:val="en-CA"/>
          <w:rPrChange w:id="700" w:author="Geneviève Paquette" w:date="2016-08-18T09:44:00Z">
            <w:rPr>
              <w:noProof/>
            </w:rPr>
          </w:rPrChange>
        </w:rPr>
        <w:t xml:space="preserve">(3), 241-257. </w:t>
      </w:r>
      <w:bookmarkEnd w:id="698"/>
    </w:p>
    <w:p w14:paraId="5C557EAE" w14:textId="77777777" w:rsidR="00EB15B4" w:rsidRPr="004050AC" w:rsidRDefault="00EB15B4" w:rsidP="00F91D1F">
      <w:pPr>
        <w:spacing w:before="0" w:after="120"/>
        <w:ind w:left="426" w:hanging="426"/>
        <w:rPr>
          <w:rFonts w:asciiTheme="majorHAnsi" w:hAnsiTheme="majorHAnsi"/>
          <w:szCs w:val="21"/>
          <w:lang w:val="en-CA"/>
          <w:rPrChange w:id="701" w:author="Geneviève Paquette" w:date="2016-08-18T09:44:00Z">
            <w:rPr>
              <w:rFonts w:asciiTheme="majorHAnsi" w:hAnsiTheme="majorHAnsi"/>
              <w:szCs w:val="21"/>
            </w:rPr>
          </w:rPrChange>
        </w:rPr>
      </w:pPr>
      <w:r w:rsidRPr="00686F36">
        <w:rPr>
          <w:rFonts w:asciiTheme="majorHAnsi" w:hAnsiTheme="majorHAnsi"/>
          <w:szCs w:val="21"/>
          <w:lang w:val="en-CA"/>
        </w:rPr>
        <w:t xml:space="preserve">McIntyre, D., &amp; Carr, A. (1999). Helping children to the other side of </w:t>
      </w:r>
      <w:proofErr w:type="gramStart"/>
      <w:r w:rsidRPr="00686F36">
        <w:rPr>
          <w:rFonts w:asciiTheme="majorHAnsi" w:hAnsiTheme="majorHAnsi"/>
          <w:szCs w:val="21"/>
          <w:lang w:val="en-CA"/>
        </w:rPr>
        <w:t>silence :</w:t>
      </w:r>
      <w:proofErr w:type="gramEnd"/>
      <w:r w:rsidRPr="00686F36">
        <w:rPr>
          <w:rFonts w:asciiTheme="majorHAnsi" w:hAnsiTheme="majorHAnsi"/>
          <w:szCs w:val="21"/>
          <w:lang w:val="en-CA"/>
        </w:rPr>
        <w:t xml:space="preserve"> A study of the impact of the stay safe programme on Irish children’s disclosures of sexual victimization. </w:t>
      </w:r>
      <w:r w:rsidRPr="004050AC">
        <w:rPr>
          <w:rFonts w:asciiTheme="majorHAnsi" w:hAnsiTheme="majorHAnsi"/>
          <w:i/>
          <w:szCs w:val="21"/>
          <w:lang w:val="en-CA"/>
          <w:rPrChange w:id="702" w:author="Geneviève Paquette" w:date="2016-08-18T09:44:00Z">
            <w:rPr>
              <w:rFonts w:asciiTheme="majorHAnsi" w:hAnsiTheme="majorHAnsi"/>
              <w:i/>
              <w:szCs w:val="21"/>
            </w:rPr>
          </w:rPrChange>
        </w:rPr>
        <w:t>Child Abuse &amp; Neglect, 23</w:t>
      </w:r>
      <w:r w:rsidRPr="004050AC">
        <w:rPr>
          <w:rFonts w:asciiTheme="majorHAnsi" w:hAnsiTheme="majorHAnsi"/>
          <w:szCs w:val="21"/>
          <w:lang w:val="en-CA"/>
          <w:rPrChange w:id="703" w:author="Geneviève Paquette" w:date="2016-08-18T09:44:00Z">
            <w:rPr>
              <w:rFonts w:asciiTheme="majorHAnsi" w:hAnsiTheme="majorHAnsi"/>
              <w:szCs w:val="21"/>
            </w:rPr>
          </w:rPrChange>
        </w:rPr>
        <w:t xml:space="preserve">(12), 1327-1340. </w:t>
      </w:r>
      <w:proofErr w:type="gramStart"/>
      <w:r w:rsidRPr="004050AC">
        <w:rPr>
          <w:rFonts w:asciiTheme="majorHAnsi" w:hAnsiTheme="majorHAnsi"/>
          <w:szCs w:val="21"/>
          <w:lang w:val="en-CA"/>
          <w:rPrChange w:id="704" w:author="Geneviève Paquette" w:date="2016-08-18T09:44:00Z">
            <w:rPr>
              <w:rFonts w:asciiTheme="majorHAnsi" w:hAnsiTheme="majorHAnsi"/>
              <w:szCs w:val="21"/>
            </w:rPr>
          </w:rPrChange>
        </w:rPr>
        <w:t>doi</w:t>
      </w:r>
      <w:proofErr w:type="gramEnd"/>
      <w:r w:rsidRPr="004050AC">
        <w:rPr>
          <w:rFonts w:asciiTheme="majorHAnsi" w:hAnsiTheme="majorHAnsi"/>
          <w:szCs w:val="21"/>
          <w:lang w:val="en-CA"/>
          <w:rPrChange w:id="705" w:author="Geneviève Paquette" w:date="2016-08-18T09:44:00Z">
            <w:rPr>
              <w:rFonts w:asciiTheme="majorHAnsi" w:hAnsiTheme="majorHAnsi"/>
              <w:szCs w:val="21"/>
            </w:rPr>
          </w:rPrChange>
        </w:rPr>
        <w:t>:</w:t>
      </w:r>
      <w:r w:rsidR="004050AC">
        <w:fldChar w:fldCharType="begin"/>
      </w:r>
      <w:r w:rsidR="004050AC" w:rsidRPr="004050AC">
        <w:rPr>
          <w:lang w:val="en-CA"/>
          <w:rPrChange w:id="706" w:author="Geneviève Paquette" w:date="2016-08-18T09:44:00Z">
            <w:rPr/>
          </w:rPrChange>
        </w:rPr>
        <w:instrText xml:space="preserve"> HYPERLINK "http://dx.doi.org/10.1016/S0145-2134(99)00097-6" \t "doilink" </w:instrText>
      </w:r>
      <w:r w:rsidR="004050AC">
        <w:fldChar w:fldCharType="separate"/>
      </w:r>
      <w:r w:rsidRP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Change w:id="707" w:author="Geneviève Paquette" w:date="2016-08-18T09:44:00Z">
            <w:rPr>
              <w:rStyle w:val="Lienhypertexte"/>
              <w:rFonts w:asciiTheme="majorHAnsi" w:eastAsia="Arial Unicode MS" w:hAnsiTheme="majorHAnsi" w:cs="Arial Unicode MS"/>
              <w:color w:val="auto"/>
              <w:szCs w:val="21"/>
              <w:u w:val="none"/>
              <w:bdr w:val="none" w:sz="0" w:space="0" w:color="auto" w:frame="1"/>
              <w:shd w:val="clear" w:color="auto" w:fill="FFFFFF"/>
            </w:rPr>
          </w:rPrChange>
        </w:rPr>
        <w:t>10.1016/S0145-2134(99)00097-6</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rPr>
        <w:fldChar w:fldCharType="end"/>
      </w:r>
    </w:p>
    <w:p w14:paraId="56E9D30B" w14:textId="77777777" w:rsidR="00EB15B4" w:rsidRPr="004050AC" w:rsidRDefault="00EB15B4" w:rsidP="00F91D1F">
      <w:pPr>
        <w:autoSpaceDE w:val="0"/>
        <w:autoSpaceDN w:val="0"/>
        <w:adjustRightInd w:val="0"/>
        <w:spacing w:before="0" w:after="120"/>
        <w:ind w:left="426" w:hanging="426"/>
        <w:rPr>
          <w:rFonts w:asciiTheme="majorHAnsi" w:hAnsiTheme="majorHAnsi" w:cs="AdvTT5235d5a9"/>
          <w:color w:val="0000FF"/>
          <w:szCs w:val="21"/>
          <w:lang w:eastAsia="fr-CA"/>
          <w:rPrChange w:id="708" w:author="Geneviève Paquette" w:date="2016-08-18T09:44:00Z">
            <w:rPr>
              <w:rFonts w:asciiTheme="majorHAnsi" w:hAnsiTheme="majorHAnsi" w:cs="AdvTT5235d5a9"/>
              <w:color w:val="0000FF"/>
              <w:szCs w:val="21"/>
              <w:lang w:val="en-US" w:eastAsia="fr-CA"/>
            </w:rPr>
          </w:rPrChange>
        </w:rPr>
      </w:pPr>
      <w:r w:rsidRPr="00686F36">
        <w:rPr>
          <w:rFonts w:asciiTheme="majorHAnsi" w:hAnsiTheme="majorHAnsi" w:cs="AdvTT5235d5a9"/>
          <w:szCs w:val="21"/>
          <w:lang w:val="en-US" w:eastAsia="fr-CA"/>
        </w:rPr>
        <w:t>Miller, R., &amp; Dwyer, J. (1997). Reclaiming the mother</w:t>
      </w:r>
      <w:r w:rsidRPr="00686F36">
        <w:rPr>
          <w:rFonts w:asciiTheme="majorHAnsi" w:hAnsiTheme="majorHAnsi" w:cs="AdvTT5235d5a9+20"/>
          <w:szCs w:val="21"/>
          <w:lang w:val="en-US" w:eastAsia="fr-CA"/>
        </w:rPr>
        <w:t>–</w:t>
      </w:r>
      <w:r w:rsidRPr="00686F36">
        <w:rPr>
          <w:rFonts w:asciiTheme="majorHAnsi" w:hAnsiTheme="majorHAnsi" w:cs="AdvTT5235d5a9"/>
          <w:szCs w:val="21"/>
          <w:lang w:val="en-US" w:eastAsia="fr-CA"/>
        </w:rPr>
        <w:t xml:space="preserve">daughter relationship after sexual abuse. </w:t>
      </w:r>
      <w:proofErr w:type="spellStart"/>
      <w:r w:rsidRPr="004050AC">
        <w:rPr>
          <w:rFonts w:asciiTheme="majorHAnsi" w:hAnsiTheme="majorHAnsi" w:cs="AdvTT94c8263f.I"/>
          <w:i/>
          <w:szCs w:val="21"/>
          <w:lang w:eastAsia="fr-CA"/>
          <w:rPrChange w:id="709" w:author="Geneviève Paquette" w:date="2016-08-18T09:44:00Z">
            <w:rPr>
              <w:rFonts w:asciiTheme="majorHAnsi" w:hAnsiTheme="majorHAnsi" w:cs="AdvTT94c8263f.I"/>
              <w:i/>
              <w:szCs w:val="21"/>
              <w:lang w:val="en-US" w:eastAsia="fr-CA"/>
            </w:rPr>
          </w:rPrChange>
        </w:rPr>
        <w:t>Australian</w:t>
      </w:r>
      <w:proofErr w:type="spellEnd"/>
      <w:r w:rsidRPr="004050AC">
        <w:rPr>
          <w:rFonts w:asciiTheme="majorHAnsi" w:hAnsiTheme="majorHAnsi" w:cs="AdvTT94c8263f.I"/>
          <w:i/>
          <w:szCs w:val="21"/>
          <w:lang w:eastAsia="fr-CA"/>
          <w:rPrChange w:id="710" w:author="Geneviève Paquette" w:date="2016-08-18T09:44:00Z">
            <w:rPr>
              <w:rFonts w:asciiTheme="majorHAnsi" w:hAnsiTheme="majorHAnsi" w:cs="AdvTT94c8263f.I"/>
              <w:i/>
              <w:szCs w:val="21"/>
              <w:lang w:val="en-US" w:eastAsia="fr-CA"/>
            </w:rPr>
          </w:rPrChange>
        </w:rPr>
        <w:t xml:space="preserve"> and New </w:t>
      </w:r>
      <w:proofErr w:type="spellStart"/>
      <w:r w:rsidRPr="004050AC">
        <w:rPr>
          <w:rFonts w:asciiTheme="majorHAnsi" w:hAnsiTheme="majorHAnsi" w:cs="AdvTT94c8263f.I"/>
          <w:i/>
          <w:szCs w:val="21"/>
          <w:lang w:eastAsia="fr-CA"/>
          <w:rPrChange w:id="711" w:author="Geneviève Paquette" w:date="2016-08-18T09:44:00Z">
            <w:rPr>
              <w:rFonts w:asciiTheme="majorHAnsi" w:hAnsiTheme="majorHAnsi" w:cs="AdvTT94c8263f.I"/>
              <w:i/>
              <w:szCs w:val="21"/>
              <w:lang w:val="en-US" w:eastAsia="fr-CA"/>
            </w:rPr>
          </w:rPrChange>
        </w:rPr>
        <w:t>Zealand</w:t>
      </w:r>
      <w:proofErr w:type="spellEnd"/>
      <w:r w:rsidRPr="004050AC">
        <w:rPr>
          <w:rFonts w:asciiTheme="majorHAnsi" w:hAnsiTheme="majorHAnsi" w:cs="AdvTT94c8263f.I"/>
          <w:i/>
          <w:szCs w:val="21"/>
          <w:lang w:eastAsia="fr-CA"/>
          <w:rPrChange w:id="712" w:author="Geneviève Paquette" w:date="2016-08-18T09:44:00Z">
            <w:rPr>
              <w:rFonts w:asciiTheme="majorHAnsi" w:hAnsiTheme="majorHAnsi" w:cs="AdvTT94c8263f.I"/>
              <w:i/>
              <w:szCs w:val="21"/>
              <w:lang w:val="en-US" w:eastAsia="fr-CA"/>
            </w:rPr>
          </w:rPrChange>
        </w:rPr>
        <w:t xml:space="preserve"> Journal of </w:t>
      </w:r>
      <w:proofErr w:type="spellStart"/>
      <w:r w:rsidRPr="004050AC">
        <w:rPr>
          <w:rFonts w:asciiTheme="majorHAnsi" w:hAnsiTheme="majorHAnsi" w:cs="AdvTT94c8263f.I"/>
          <w:i/>
          <w:szCs w:val="21"/>
          <w:lang w:eastAsia="fr-CA"/>
          <w:rPrChange w:id="713" w:author="Geneviève Paquette" w:date="2016-08-18T09:44:00Z">
            <w:rPr>
              <w:rFonts w:asciiTheme="majorHAnsi" w:hAnsiTheme="majorHAnsi" w:cs="AdvTT94c8263f.I"/>
              <w:i/>
              <w:szCs w:val="21"/>
              <w:lang w:val="en-US" w:eastAsia="fr-CA"/>
            </w:rPr>
          </w:rPrChange>
        </w:rPr>
        <w:t>Family</w:t>
      </w:r>
      <w:proofErr w:type="spellEnd"/>
      <w:r w:rsidRPr="004050AC">
        <w:rPr>
          <w:rFonts w:asciiTheme="majorHAnsi" w:hAnsiTheme="majorHAnsi" w:cs="AdvTT94c8263f.I"/>
          <w:i/>
          <w:szCs w:val="21"/>
          <w:lang w:eastAsia="fr-CA"/>
          <w:rPrChange w:id="714" w:author="Geneviève Paquette" w:date="2016-08-18T09:44:00Z">
            <w:rPr>
              <w:rFonts w:asciiTheme="majorHAnsi" w:hAnsiTheme="majorHAnsi" w:cs="AdvTT94c8263f.I"/>
              <w:i/>
              <w:szCs w:val="21"/>
              <w:lang w:val="en-US" w:eastAsia="fr-CA"/>
            </w:rPr>
          </w:rPrChange>
        </w:rPr>
        <w:t xml:space="preserve"> </w:t>
      </w:r>
      <w:proofErr w:type="spellStart"/>
      <w:r w:rsidRPr="004050AC">
        <w:rPr>
          <w:rFonts w:asciiTheme="majorHAnsi" w:hAnsiTheme="majorHAnsi" w:cs="AdvTT94c8263f.I"/>
          <w:i/>
          <w:szCs w:val="21"/>
          <w:lang w:eastAsia="fr-CA"/>
          <w:rPrChange w:id="715" w:author="Geneviève Paquette" w:date="2016-08-18T09:44:00Z">
            <w:rPr>
              <w:rFonts w:asciiTheme="majorHAnsi" w:hAnsiTheme="majorHAnsi" w:cs="AdvTT94c8263f.I"/>
              <w:i/>
              <w:szCs w:val="21"/>
              <w:lang w:val="en-US" w:eastAsia="fr-CA"/>
            </w:rPr>
          </w:rPrChange>
        </w:rPr>
        <w:t>Therapy</w:t>
      </w:r>
      <w:proofErr w:type="spellEnd"/>
      <w:r w:rsidRPr="004050AC">
        <w:rPr>
          <w:rFonts w:asciiTheme="majorHAnsi" w:hAnsiTheme="majorHAnsi" w:cs="AdvTT5235d5a9"/>
          <w:i/>
          <w:szCs w:val="21"/>
          <w:lang w:eastAsia="fr-CA"/>
          <w:rPrChange w:id="716" w:author="Geneviève Paquette" w:date="2016-08-18T09:44:00Z">
            <w:rPr>
              <w:rFonts w:asciiTheme="majorHAnsi" w:hAnsiTheme="majorHAnsi" w:cs="AdvTT5235d5a9"/>
              <w:i/>
              <w:szCs w:val="21"/>
              <w:lang w:val="en-US" w:eastAsia="fr-CA"/>
            </w:rPr>
          </w:rPrChange>
        </w:rPr>
        <w:t xml:space="preserve">, </w:t>
      </w:r>
      <w:r w:rsidRPr="004050AC">
        <w:rPr>
          <w:rFonts w:asciiTheme="majorHAnsi" w:hAnsiTheme="majorHAnsi" w:cs="AdvTT94c8263f.I"/>
          <w:i/>
          <w:szCs w:val="21"/>
          <w:lang w:eastAsia="fr-CA"/>
          <w:rPrChange w:id="717" w:author="Geneviève Paquette" w:date="2016-08-18T09:44:00Z">
            <w:rPr>
              <w:rFonts w:asciiTheme="majorHAnsi" w:hAnsiTheme="majorHAnsi" w:cs="AdvTT94c8263f.I"/>
              <w:i/>
              <w:szCs w:val="21"/>
              <w:lang w:val="en-US" w:eastAsia="fr-CA"/>
            </w:rPr>
          </w:rPrChange>
        </w:rPr>
        <w:t>18</w:t>
      </w:r>
      <w:r w:rsidRPr="004050AC">
        <w:rPr>
          <w:rFonts w:asciiTheme="majorHAnsi" w:hAnsiTheme="majorHAnsi" w:cs="AdvTT5235d5a9"/>
          <w:i/>
          <w:szCs w:val="21"/>
          <w:lang w:eastAsia="fr-CA"/>
          <w:rPrChange w:id="718" w:author="Geneviève Paquette" w:date="2016-08-18T09:44:00Z">
            <w:rPr>
              <w:rFonts w:asciiTheme="majorHAnsi" w:hAnsiTheme="majorHAnsi" w:cs="AdvTT5235d5a9"/>
              <w:i/>
              <w:szCs w:val="21"/>
              <w:lang w:val="en-US" w:eastAsia="fr-CA"/>
            </w:rPr>
          </w:rPrChange>
        </w:rPr>
        <w:t>,</w:t>
      </w:r>
      <w:r w:rsidRPr="004050AC">
        <w:rPr>
          <w:rFonts w:asciiTheme="majorHAnsi" w:hAnsiTheme="majorHAnsi" w:cs="AdvTT5235d5a9"/>
          <w:szCs w:val="21"/>
          <w:lang w:eastAsia="fr-CA"/>
          <w:rPrChange w:id="719" w:author="Geneviève Paquette" w:date="2016-08-18T09:44:00Z">
            <w:rPr>
              <w:rFonts w:asciiTheme="majorHAnsi" w:hAnsiTheme="majorHAnsi" w:cs="AdvTT5235d5a9"/>
              <w:szCs w:val="21"/>
              <w:lang w:val="en-US" w:eastAsia="fr-CA"/>
            </w:rPr>
          </w:rPrChange>
        </w:rPr>
        <w:t xml:space="preserve"> 194</w:t>
      </w:r>
      <w:r w:rsidRPr="004050AC">
        <w:rPr>
          <w:rFonts w:asciiTheme="majorHAnsi" w:hAnsiTheme="majorHAnsi" w:cs="AdvTT5235d5a9+20"/>
          <w:szCs w:val="21"/>
          <w:lang w:eastAsia="fr-CA"/>
          <w:rPrChange w:id="720" w:author="Geneviève Paquette" w:date="2016-08-18T09:44:00Z">
            <w:rPr>
              <w:rFonts w:asciiTheme="majorHAnsi" w:hAnsiTheme="majorHAnsi" w:cs="AdvTT5235d5a9+20"/>
              <w:szCs w:val="21"/>
              <w:lang w:val="en-US" w:eastAsia="fr-CA"/>
            </w:rPr>
          </w:rPrChange>
        </w:rPr>
        <w:t>–</w:t>
      </w:r>
      <w:r w:rsidRPr="004050AC">
        <w:rPr>
          <w:rFonts w:asciiTheme="majorHAnsi" w:hAnsiTheme="majorHAnsi" w:cs="AdvTT5235d5a9"/>
          <w:szCs w:val="21"/>
          <w:lang w:eastAsia="fr-CA"/>
          <w:rPrChange w:id="721" w:author="Geneviève Paquette" w:date="2016-08-18T09:44:00Z">
            <w:rPr>
              <w:rFonts w:asciiTheme="majorHAnsi" w:hAnsiTheme="majorHAnsi" w:cs="AdvTT5235d5a9"/>
              <w:szCs w:val="21"/>
              <w:lang w:val="en-US" w:eastAsia="fr-CA"/>
            </w:rPr>
          </w:rPrChange>
        </w:rPr>
        <w:t>202</w:t>
      </w:r>
      <w:r w:rsidRPr="004050AC">
        <w:rPr>
          <w:rFonts w:asciiTheme="majorHAnsi" w:hAnsiTheme="majorHAnsi" w:cs="AdvTT5235d5a9"/>
          <w:color w:val="0000FF"/>
          <w:szCs w:val="21"/>
          <w:lang w:eastAsia="fr-CA"/>
          <w:rPrChange w:id="722" w:author="Geneviève Paquette" w:date="2016-08-18T09:44:00Z">
            <w:rPr>
              <w:rFonts w:asciiTheme="majorHAnsi" w:hAnsiTheme="majorHAnsi" w:cs="AdvTT5235d5a9"/>
              <w:color w:val="0000FF"/>
              <w:szCs w:val="21"/>
              <w:lang w:val="en-US" w:eastAsia="fr-CA"/>
            </w:rPr>
          </w:rPrChange>
        </w:rPr>
        <w:t>.</w:t>
      </w:r>
    </w:p>
    <w:p w14:paraId="6352342C"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Ministère de la Santé et des Services sociaux. (2001). </w:t>
      </w:r>
      <w:r w:rsidRPr="00686F36">
        <w:rPr>
          <w:rFonts w:asciiTheme="majorHAnsi" w:hAnsiTheme="majorHAnsi" w:cs="Times New Roman"/>
          <w:i/>
          <w:szCs w:val="21"/>
        </w:rPr>
        <w:t>Orientations gouvernementales en matière d’agression sexuelle</w:t>
      </w:r>
      <w:r w:rsidRPr="00686F36">
        <w:rPr>
          <w:rFonts w:asciiTheme="majorHAnsi" w:hAnsiTheme="majorHAnsi" w:cs="Times New Roman"/>
          <w:szCs w:val="21"/>
        </w:rPr>
        <w:t>. La Direction des communications du ministère de la Santé et des Services sociaux, Gouvernement du Québec.</w:t>
      </w:r>
    </w:p>
    <w:p w14:paraId="63A85A64"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lastRenderedPageBreak/>
        <w:t xml:space="preserve">Ministère de la Santé et des Services sociaux. (2003). </w:t>
      </w:r>
      <w:r w:rsidRPr="00686F36">
        <w:rPr>
          <w:rFonts w:asciiTheme="majorHAnsi" w:hAnsiTheme="majorHAnsi" w:cs="Times New Roman"/>
          <w:i/>
          <w:szCs w:val="21"/>
        </w:rPr>
        <w:t>Programme national de santé publique 2003</w:t>
      </w:r>
      <w:r w:rsidRPr="00686F36">
        <w:rPr>
          <w:rFonts w:asciiTheme="majorHAnsi" w:hAnsiTheme="majorHAnsi" w:cs="Times New Roman"/>
          <w:i/>
          <w:szCs w:val="21"/>
        </w:rPr>
        <w:noBreakHyphen/>
        <w:t>2012</w:t>
      </w:r>
      <w:r w:rsidRPr="00686F36">
        <w:rPr>
          <w:rFonts w:asciiTheme="majorHAnsi" w:hAnsiTheme="majorHAnsi" w:cs="Times New Roman"/>
          <w:szCs w:val="21"/>
        </w:rPr>
        <w:t>. Ministère de la Santé et des Services sociaux, La direction générale de la santé publique, Gouvernement du Québec.</w:t>
      </w:r>
    </w:p>
    <w:p w14:paraId="4CA0A96F"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rPr>
        <w:t xml:space="preserve">Ministère de la Santé et des Services sociaux. (2012). </w:t>
      </w:r>
      <w:r w:rsidRPr="00686F36">
        <w:rPr>
          <w:rFonts w:asciiTheme="majorHAnsi" w:hAnsiTheme="majorHAnsi" w:cs="Times New Roman"/>
          <w:i/>
          <w:szCs w:val="21"/>
        </w:rPr>
        <w:t>Agression sexuelle</w:t>
      </w:r>
      <w:r w:rsidRPr="00686F36">
        <w:rPr>
          <w:rFonts w:asciiTheme="majorHAnsi" w:hAnsiTheme="majorHAnsi" w:cs="Times New Roman"/>
          <w:szCs w:val="21"/>
        </w:rPr>
        <w:t xml:space="preserve">. Gouvernement du Québec. Repéré à </w:t>
      </w:r>
      <w:hyperlink r:id="rId18" w:history="1">
        <w:r w:rsidRPr="00686F36">
          <w:rPr>
            <w:rStyle w:val="Lienhypertexte"/>
            <w:rFonts w:asciiTheme="majorHAnsi" w:hAnsiTheme="majorHAnsi" w:cs="Times New Roman"/>
            <w:color w:val="auto"/>
            <w:szCs w:val="21"/>
            <w:u w:val="none"/>
          </w:rPr>
          <w:t>www.msss.gouv.qc.ca/sujets/prob_sociaux/agression_sexuelle</w:t>
        </w:r>
      </w:hyperlink>
    </w:p>
    <w:p w14:paraId="4A90F1DF"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eastAsia="Times New Roman" w:hAnsiTheme="majorHAnsi" w:cs="Times New Roman"/>
          <w:szCs w:val="21"/>
          <w:lang w:eastAsia="fr-CA"/>
        </w:rPr>
        <w:t xml:space="preserve">Ministère de la Sécurité publique (2006). </w:t>
      </w:r>
      <w:r w:rsidRPr="00686F36">
        <w:rPr>
          <w:rFonts w:asciiTheme="majorHAnsi" w:eastAsia="Times New Roman" w:hAnsiTheme="majorHAnsi" w:cs="Times New Roman"/>
          <w:i/>
          <w:iCs/>
          <w:szCs w:val="21"/>
          <w:lang w:eastAsia="fr-CA"/>
        </w:rPr>
        <w:t>Les Agressions sexuelles au Québec. Statistiques 2004</w:t>
      </w:r>
      <w:r w:rsidRPr="00686F36">
        <w:rPr>
          <w:rFonts w:asciiTheme="majorHAnsi" w:eastAsia="Times New Roman" w:hAnsiTheme="majorHAnsi" w:cs="Times New Roman"/>
          <w:szCs w:val="21"/>
          <w:lang w:eastAsia="fr-CA"/>
        </w:rPr>
        <w:t>. Sainte</w:t>
      </w:r>
      <w:r w:rsidRPr="00686F36">
        <w:rPr>
          <w:rFonts w:asciiTheme="majorHAnsi" w:eastAsia="Times New Roman" w:hAnsiTheme="majorHAnsi" w:cs="Times New Roman"/>
          <w:szCs w:val="21"/>
          <w:lang w:eastAsia="fr-CA"/>
        </w:rPr>
        <w:noBreakHyphen/>
        <w:t>Foy, Québec : Direction de la prévention et de la lutte contre la criminalité. Ministère de la Sécurité publique.</w:t>
      </w:r>
    </w:p>
    <w:p w14:paraId="359BDD17"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proofErr w:type="spellStart"/>
      <w:r w:rsidRPr="004050AC">
        <w:rPr>
          <w:rFonts w:asciiTheme="majorHAnsi" w:hAnsiTheme="majorHAnsi" w:cs="Times New Roman"/>
          <w:szCs w:val="21"/>
          <w:rPrChange w:id="723" w:author="Geneviève Paquette" w:date="2016-08-18T09:44:00Z">
            <w:rPr>
              <w:rFonts w:asciiTheme="majorHAnsi" w:hAnsiTheme="majorHAnsi" w:cs="Times New Roman"/>
              <w:szCs w:val="21"/>
              <w:lang w:val="en-CA"/>
            </w:rPr>
          </w:rPrChange>
        </w:rPr>
        <w:t>Negrao</w:t>
      </w:r>
      <w:proofErr w:type="spellEnd"/>
      <w:r w:rsidRPr="004050AC">
        <w:rPr>
          <w:rFonts w:asciiTheme="majorHAnsi" w:hAnsiTheme="majorHAnsi" w:cs="Times New Roman"/>
          <w:szCs w:val="21"/>
          <w:rPrChange w:id="724" w:author="Geneviève Paquette" w:date="2016-08-18T09:44:00Z">
            <w:rPr>
              <w:rFonts w:asciiTheme="majorHAnsi" w:hAnsiTheme="majorHAnsi" w:cs="Times New Roman"/>
              <w:szCs w:val="21"/>
              <w:lang w:val="en-CA"/>
            </w:rPr>
          </w:rPrChange>
        </w:rPr>
        <w:t xml:space="preserve"> II, C., </w:t>
      </w:r>
      <w:proofErr w:type="spellStart"/>
      <w:r w:rsidRPr="004050AC">
        <w:rPr>
          <w:rFonts w:asciiTheme="majorHAnsi" w:hAnsiTheme="majorHAnsi" w:cs="Times New Roman"/>
          <w:szCs w:val="21"/>
          <w:rPrChange w:id="725" w:author="Geneviève Paquette" w:date="2016-08-18T09:44:00Z">
            <w:rPr>
              <w:rFonts w:asciiTheme="majorHAnsi" w:hAnsiTheme="majorHAnsi" w:cs="Times New Roman"/>
              <w:szCs w:val="21"/>
              <w:lang w:val="en-CA"/>
            </w:rPr>
          </w:rPrChange>
        </w:rPr>
        <w:t>Bonanno</w:t>
      </w:r>
      <w:proofErr w:type="spellEnd"/>
      <w:r w:rsidRPr="004050AC">
        <w:rPr>
          <w:rFonts w:asciiTheme="majorHAnsi" w:hAnsiTheme="majorHAnsi" w:cs="Times New Roman"/>
          <w:szCs w:val="21"/>
          <w:rPrChange w:id="726" w:author="Geneviève Paquette" w:date="2016-08-18T09:44:00Z">
            <w:rPr>
              <w:rFonts w:asciiTheme="majorHAnsi" w:hAnsiTheme="majorHAnsi" w:cs="Times New Roman"/>
              <w:szCs w:val="21"/>
              <w:lang w:val="en-CA"/>
            </w:rPr>
          </w:rPrChange>
        </w:rPr>
        <w:t xml:space="preserve">, G. A., </w:t>
      </w:r>
      <w:proofErr w:type="spellStart"/>
      <w:r w:rsidRPr="004050AC">
        <w:rPr>
          <w:rFonts w:asciiTheme="majorHAnsi" w:hAnsiTheme="majorHAnsi" w:cs="Times New Roman"/>
          <w:szCs w:val="21"/>
          <w:rPrChange w:id="727" w:author="Geneviève Paquette" w:date="2016-08-18T09:44:00Z">
            <w:rPr>
              <w:rFonts w:asciiTheme="majorHAnsi" w:hAnsiTheme="majorHAnsi" w:cs="Times New Roman"/>
              <w:szCs w:val="21"/>
              <w:lang w:val="en-CA"/>
            </w:rPr>
          </w:rPrChange>
        </w:rPr>
        <w:t>Noll</w:t>
      </w:r>
      <w:proofErr w:type="spellEnd"/>
      <w:r w:rsidRPr="004050AC">
        <w:rPr>
          <w:rFonts w:asciiTheme="majorHAnsi" w:hAnsiTheme="majorHAnsi" w:cs="Times New Roman"/>
          <w:szCs w:val="21"/>
          <w:rPrChange w:id="728" w:author="Geneviève Paquette" w:date="2016-08-18T09:44:00Z">
            <w:rPr>
              <w:rFonts w:asciiTheme="majorHAnsi" w:hAnsiTheme="majorHAnsi" w:cs="Times New Roman"/>
              <w:szCs w:val="21"/>
              <w:lang w:val="en-CA"/>
            </w:rPr>
          </w:rPrChange>
        </w:rPr>
        <w:t>, J.</w:t>
      </w:r>
      <w:r w:rsidRPr="004050AC">
        <w:rPr>
          <w:rFonts w:asciiTheme="majorHAnsi" w:hAnsiTheme="majorHAnsi" w:cs="Times New Roman"/>
          <w:szCs w:val="21"/>
          <w:rPrChange w:id="729" w:author="Geneviève Paquette" w:date="2016-08-18T09:44:00Z">
            <w:rPr>
              <w:rFonts w:asciiTheme="majorHAnsi" w:hAnsiTheme="majorHAnsi" w:cs="Times New Roman"/>
              <w:szCs w:val="21"/>
              <w:lang w:val="en-CA"/>
            </w:rPr>
          </w:rPrChange>
        </w:rPr>
        <w:noBreakHyphen/>
        <w:t xml:space="preserve">G., Putnam, F. W., &amp; </w:t>
      </w:r>
      <w:proofErr w:type="spellStart"/>
      <w:r w:rsidRPr="004050AC">
        <w:rPr>
          <w:rFonts w:asciiTheme="majorHAnsi" w:hAnsiTheme="majorHAnsi" w:cs="Times New Roman"/>
          <w:szCs w:val="21"/>
          <w:rPrChange w:id="730" w:author="Geneviève Paquette" w:date="2016-08-18T09:44:00Z">
            <w:rPr>
              <w:rFonts w:asciiTheme="majorHAnsi" w:hAnsiTheme="majorHAnsi" w:cs="Times New Roman"/>
              <w:szCs w:val="21"/>
              <w:lang w:val="en-CA"/>
            </w:rPr>
          </w:rPrChange>
        </w:rPr>
        <w:t>Trickett</w:t>
      </w:r>
      <w:proofErr w:type="spellEnd"/>
      <w:r w:rsidRPr="004050AC">
        <w:rPr>
          <w:rFonts w:asciiTheme="majorHAnsi" w:hAnsiTheme="majorHAnsi" w:cs="Times New Roman"/>
          <w:szCs w:val="21"/>
          <w:rPrChange w:id="731" w:author="Geneviève Paquette" w:date="2016-08-18T09:44:00Z">
            <w:rPr>
              <w:rFonts w:asciiTheme="majorHAnsi" w:hAnsiTheme="majorHAnsi" w:cs="Times New Roman"/>
              <w:szCs w:val="21"/>
              <w:lang w:val="en-CA"/>
            </w:rPr>
          </w:rPrChange>
        </w:rPr>
        <w:t xml:space="preserve">, P. K. (2005). </w:t>
      </w:r>
      <w:r w:rsidRPr="00686F36">
        <w:rPr>
          <w:rFonts w:asciiTheme="majorHAnsi" w:hAnsiTheme="majorHAnsi" w:cs="Times New Roman"/>
          <w:szCs w:val="21"/>
          <w:lang w:val="en-CA"/>
        </w:rPr>
        <w:t xml:space="preserve">Shame, humiliation, and childhood sexual </w:t>
      </w:r>
      <w:proofErr w:type="gramStart"/>
      <w:r w:rsidRPr="00686F36">
        <w:rPr>
          <w:rFonts w:asciiTheme="majorHAnsi" w:hAnsiTheme="majorHAnsi" w:cs="Times New Roman"/>
          <w:szCs w:val="21"/>
          <w:lang w:val="en-CA"/>
        </w:rPr>
        <w:t>abuse :</w:t>
      </w:r>
      <w:proofErr w:type="gramEnd"/>
      <w:r w:rsidRPr="00686F36">
        <w:rPr>
          <w:rFonts w:asciiTheme="majorHAnsi" w:hAnsiTheme="majorHAnsi" w:cs="Times New Roman"/>
          <w:szCs w:val="21"/>
          <w:lang w:val="en-CA"/>
        </w:rPr>
        <w:t xml:space="preserve"> Distinct contributions and emotional coherence. </w:t>
      </w:r>
      <w:r w:rsidRPr="00686F36">
        <w:rPr>
          <w:rFonts w:asciiTheme="majorHAnsi" w:hAnsiTheme="majorHAnsi" w:cs="Times New Roman"/>
          <w:i/>
          <w:szCs w:val="21"/>
          <w:lang w:val="en-CA"/>
        </w:rPr>
        <w:t>Child Maltreatment</w:t>
      </w:r>
      <w:r w:rsidRPr="00686F36">
        <w:rPr>
          <w:rFonts w:asciiTheme="majorHAnsi" w:hAnsiTheme="majorHAnsi" w:cs="Times New Roman"/>
          <w:szCs w:val="21"/>
          <w:lang w:val="en-CA"/>
        </w:rPr>
        <w:t xml:space="preserve">, </w:t>
      </w:r>
      <w:r w:rsidRPr="00686F36">
        <w:rPr>
          <w:rFonts w:asciiTheme="majorHAnsi" w:hAnsiTheme="majorHAnsi" w:cs="Times New Roman"/>
          <w:i/>
          <w:szCs w:val="21"/>
          <w:lang w:val="en-CA"/>
        </w:rPr>
        <w:t>10</w:t>
      </w:r>
      <w:r w:rsidRPr="00686F36">
        <w:rPr>
          <w:rFonts w:asciiTheme="majorHAnsi" w:hAnsiTheme="majorHAnsi" w:cs="Times New Roman"/>
          <w:szCs w:val="21"/>
          <w:lang w:val="en-CA"/>
        </w:rPr>
        <w:t>(4), 350</w:t>
      </w:r>
      <w:r w:rsidRPr="00686F36">
        <w:rPr>
          <w:rFonts w:asciiTheme="majorHAnsi" w:hAnsiTheme="majorHAnsi" w:cs="Times New Roman"/>
          <w:szCs w:val="21"/>
          <w:lang w:val="en-CA"/>
        </w:rPr>
        <w:noBreakHyphen/>
        <w:t xml:space="preserve">363. </w:t>
      </w:r>
      <w:proofErr w:type="gramStart"/>
      <w:r w:rsidRPr="00686F36">
        <w:rPr>
          <w:rFonts w:asciiTheme="majorHAnsi" w:hAnsiTheme="majorHAnsi" w:cs="Times New Roman"/>
          <w:szCs w:val="21"/>
          <w:lang w:val="en-CA"/>
        </w:rPr>
        <w:t>doi:</w:t>
      </w:r>
      <w:r w:rsidRPr="00686F36">
        <w:rPr>
          <w:rStyle w:val="slug-doi"/>
          <w:rFonts w:asciiTheme="majorHAnsi" w:hAnsiTheme="majorHAnsi" w:cs="Arial"/>
          <w:bCs/>
          <w:szCs w:val="21"/>
          <w:bdr w:val="none" w:sz="0" w:space="0" w:color="auto" w:frame="1"/>
          <w:shd w:val="clear" w:color="auto" w:fill="FFFFFF"/>
          <w:lang w:val="en-CA"/>
        </w:rPr>
        <w:t>10.1177</w:t>
      </w:r>
      <w:proofErr w:type="gramEnd"/>
      <w:r w:rsidRPr="00686F36">
        <w:rPr>
          <w:rStyle w:val="slug-doi"/>
          <w:rFonts w:asciiTheme="majorHAnsi" w:hAnsiTheme="majorHAnsi" w:cs="Arial"/>
          <w:bCs/>
          <w:szCs w:val="21"/>
          <w:bdr w:val="none" w:sz="0" w:space="0" w:color="auto" w:frame="1"/>
          <w:shd w:val="clear" w:color="auto" w:fill="FFFFFF"/>
          <w:lang w:val="en-CA"/>
        </w:rPr>
        <w:t>/1077559505279366</w:t>
      </w:r>
    </w:p>
    <w:p w14:paraId="377D9678" w14:textId="77777777" w:rsidR="00EB15B4" w:rsidRPr="004050AC" w:rsidRDefault="00EB15B4" w:rsidP="00F91D1F">
      <w:pPr>
        <w:autoSpaceDE w:val="0"/>
        <w:autoSpaceDN w:val="0"/>
        <w:adjustRightInd w:val="0"/>
        <w:spacing w:before="0" w:after="120"/>
        <w:ind w:left="426" w:hanging="426"/>
        <w:rPr>
          <w:rFonts w:asciiTheme="majorHAnsi" w:hAnsiTheme="majorHAnsi" w:cs="Times New Roman"/>
          <w:szCs w:val="21"/>
          <w:rPrChange w:id="732" w:author="Geneviève Paquette" w:date="2016-08-18T09:45:00Z">
            <w:rPr>
              <w:rFonts w:asciiTheme="majorHAnsi" w:hAnsiTheme="majorHAnsi" w:cs="Times New Roman"/>
              <w:szCs w:val="21"/>
              <w:lang w:val="en-CA"/>
            </w:rPr>
          </w:rPrChange>
        </w:rPr>
      </w:pPr>
      <w:proofErr w:type="spellStart"/>
      <w:r w:rsidRPr="00686F36">
        <w:rPr>
          <w:rFonts w:asciiTheme="majorHAnsi" w:hAnsiTheme="majorHAnsi" w:cs="Times New Roman"/>
          <w:szCs w:val="21"/>
          <w:lang w:val="en-CA"/>
        </w:rPr>
        <w:t>Paolucci</w:t>
      </w:r>
      <w:proofErr w:type="spellEnd"/>
      <w:r w:rsidRPr="00686F36">
        <w:rPr>
          <w:rFonts w:asciiTheme="majorHAnsi" w:hAnsiTheme="majorHAnsi" w:cs="Times New Roman"/>
          <w:szCs w:val="21"/>
          <w:lang w:val="en-CA"/>
        </w:rPr>
        <w:t xml:space="preserve">, E. O., </w:t>
      </w:r>
      <w:proofErr w:type="spellStart"/>
      <w:r w:rsidRPr="00686F36">
        <w:rPr>
          <w:rFonts w:asciiTheme="majorHAnsi" w:hAnsiTheme="majorHAnsi" w:cs="Times New Roman"/>
          <w:szCs w:val="21"/>
          <w:lang w:val="en-CA"/>
        </w:rPr>
        <w:t>Genuis</w:t>
      </w:r>
      <w:proofErr w:type="spellEnd"/>
      <w:r w:rsidRPr="00686F36">
        <w:rPr>
          <w:rFonts w:asciiTheme="majorHAnsi" w:hAnsiTheme="majorHAnsi" w:cs="Times New Roman"/>
          <w:szCs w:val="21"/>
          <w:lang w:val="en-CA"/>
        </w:rPr>
        <w:t xml:space="preserve">, M. L., &amp; </w:t>
      </w:r>
      <w:proofErr w:type="spellStart"/>
      <w:r w:rsidRPr="00686F36">
        <w:rPr>
          <w:rFonts w:asciiTheme="majorHAnsi" w:hAnsiTheme="majorHAnsi" w:cs="Times New Roman"/>
          <w:szCs w:val="21"/>
          <w:lang w:val="en-CA"/>
        </w:rPr>
        <w:t>Violato</w:t>
      </w:r>
      <w:proofErr w:type="spellEnd"/>
      <w:r w:rsidRPr="00686F36">
        <w:rPr>
          <w:rFonts w:asciiTheme="majorHAnsi" w:hAnsiTheme="majorHAnsi" w:cs="Times New Roman"/>
          <w:szCs w:val="21"/>
          <w:lang w:val="en-CA"/>
        </w:rPr>
        <w:t xml:space="preserve">, C. (2001). A meta-analysis of the published research on the effects of child sexual abuse. </w:t>
      </w:r>
      <w:r w:rsidRPr="004050AC">
        <w:rPr>
          <w:rFonts w:asciiTheme="majorHAnsi" w:hAnsiTheme="majorHAnsi" w:cs="Times New Roman"/>
          <w:i/>
          <w:szCs w:val="21"/>
          <w:rPrChange w:id="733" w:author="Geneviève Paquette" w:date="2016-08-18T09:45:00Z">
            <w:rPr>
              <w:rFonts w:asciiTheme="majorHAnsi" w:hAnsiTheme="majorHAnsi" w:cs="Times New Roman"/>
              <w:i/>
              <w:szCs w:val="21"/>
              <w:lang w:val="en-CA"/>
            </w:rPr>
          </w:rPrChange>
        </w:rPr>
        <w:t>The Journal of Psychology, 135</w:t>
      </w:r>
      <w:r w:rsidRPr="004050AC">
        <w:rPr>
          <w:rFonts w:asciiTheme="majorHAnsi" w:hAnsiTheme="majorHAnsi" w:cs="Times New Roman"/>
          <w:szCs w:val="21"/>
          <w:rPrChange w:id="734" w:author="Geneviève Paquette" w:date="2016-08-18T09:45:00Z">
            <w:rPr>
              <w:rFonts w:asciiTheme="majorHAnsi" w:hAnsiTheme="majorHAnsi" w:cs="Times New Roman"/>
              <w:szCs w:val="21"/>
              <w:lang w:val="en-CA"/>
            </w:rPr>
          </w:rPrChange>
        </w:rPr>
        <w:t xml:space="preserve">(1), 17-36. </w:t>
      </w:r>
      <w:proofErr w:type="gramStart"/>
      <w:r w:rsidRPr="004050AC">
        <w:rPr>
          <w:rFonts w:asciiTheme="majorHAnsi" w:hAnsiTheme="majorHAnsi" w:cs="Times New Roman"/>
          <w:szCs w:val="21"/>
          <w:rPrChange w:id="735" w:author="Geneviève Paquette" w:date="2016-08-18T09:45:00Z">
            <w:rPr>
              <w:rFonts w:asciiTheme="majorHAnsi" w:hAnsiTheme="majorHAnsi" w:cs="Times New Roman"/>
              <w:szCs w:val="21"/>
              <w:lang w:val="en-CA"/>
            </w:rPr>
          </w:rPrChange>
        </w:rPr>
        <w:t>doi:</w:t>
      </w:r>
      <w:proofErr w:type="gramEnd"/>
      <w:r w:rsidRPr="004050AC">
        <w:rPr>
          <w:rFonts w:asciiTheme="majorHAnsi" w:hAnsiTheme="majorHAnsi"/>
          <w:szCs w:val="21"/>
          <w:rPrChange w:id="736" w:author="Geneviève Paquette" w:date="2016-08-18T09:45:00Z">
            <w:rPr>
              <w:rFonts w:asciiTheme="majorHAnsi" w:hAnsiTheme="majorHAnsi"/>
              <w:szCs w:val="21"/>
              <w:lang w:val="en-CA"/>
            </w:rPr>
          </w:rPrChange>
        </w:rPr>
        <w:t>10.1080/00223980109603677</w:t>
      </w:r>
    </w:p>
    <w:p w14:paraId="3BB0FE51" w14:textId="77777777" w:rsidR="00790FC1" w:rsidRPr="00790FC1" w:rsidRDefault="00790FC1" w:rsidP="00790FC1">
      <w:pPr>
        <w:autoSpaceDE w:val="0"/>
        <w:autoSpaceDN w:val="0"/>
        <w:adjustRightInd w:val="0"/>
        <w:ind w:left="360" w:hanging="360"/>
        <w:jc w:val="both"/>
        <w:rPr>
          <w:ins w:id="737" w:author="Geneviève Paquette" w:date="2016-08-18T14:52:00Z"/>
          <w:rFonts w:asciiTheme="majorHAnsi" w:hAnsiTheme="majorHAnsi" w:cs="Times New Roman"/>
          <w:i/>
          <w:szCs w:val="21"/>
          <w:lang w:val="en-CA"/>
          <w:rPrChange w:id="738" w:author="Geneviève Paquette" w:date="2016-08-18T14:53:00Z">
            <w:rPr>
              <w:ins w:id="739" w:author="Geneviève Paquette" w:date="2016-08-18T14:52:00Z"/>
              <w:rFonts w:ascii="Times New Roman" w:hAnsi="Times New Roman" w:cs="Times New Roman"/>
              <w:i/>
              <w:sz w:val="24"/>
              <w:szCs w:val="24"/>
              <w:lang w:val="en-CA"/>
            </w:rPr>
          </w:rPrChange>
        </w:rPr>
      </w:pPr>
      <w:ins w:id="740" w:author="Geneviève Paquette" w:date="2016-08-18T14:52:00Z">
        <w:r w:rsidRPr="00790FC1">
          <w:rPr>
            <w:rFonts w:asciiTheme="majorHAnsi" w:hAnsiTheme="majorHAnsi" w:cs="Times New Roman"/>
            <w:szCs w:val="21"/>
            <w:highlight w:val="green"/>
            <w:rPrChange w:id="741" w:author="Geneviève Paquette" w:date="2016-08-18T14:53:00Z">
              <w:rPr>
                <w:rFonts w:ascii="Times New Roman" w:hAnsi="Times New Roman" w:cs="Times New Roman"/>
                <w:sz w:val="24"/>
                <w:szCs w:val="24"/>
              </w:rPr>
            </w:rPrChange>
          </w:rPr>
          <w:t xml:space="preserve">Paquette, G., Dion, J., Tremblay, K.N., </w:t>
        </w:r>
        <w:proofErr w:type="spellStart"/>
        <w:r w:rsidRPr="00790FC1">
          <w:rPr>
            <w:rFonts w:asciiTheme="majorHAnsi" w:hAnsiTheme="majorHAnsi" w:cs="Times New Roman"/>
            <w:szCs w:val="21"/>
            <w:highlight w:val="green"/>
            <w:rPrChange w:id="742" w:author="Geneviève Paquette" w:date="2016-08-18T14:53:00Z">
              <w:rPr>
                <w:rFonts w:ascii="Times New Roman" w:hAnsi="Times New Roman" w:cs="Times New Roman"/>
                <w:sz w:val="24"/>
                <w:szCs w:val="24"/>
              </w:rPr>
            </w:rPrChange>
          </w:rPr>
          <w:t>Tourigny</w:t>
        </w:r>
        <w:proofErr w:type="spellEnd"/>
        <w:r w:rsidRPr="00790FC1">
          <w:rPr>
            <w:rFonts w:asciiTheme="majorHAnsi" w:hAnsiTheme="majorHAnsi" w:cs="Times New Roman"/>
            <w:szCs w:val="21"/>
            <w:highlight w:val="green"/>
            <w:rPrChange w:id="743" w:author="Geneviève Paquette" w:date="2016-08-18T14:53:00Z">
              <w:rPr>
                <w:rFonts w:ascii="Times New Roman" w:hAnsi="Times New Roman" w:cs="Times New Roman"/>
                <w:sz w:val="24"/>
                <w:szCs w:val="24"/>
              </w:rPr>
            </w:rPrChange>
          </w:rPr>
          <w:t xml:space="preserve">, M., Hélie, S., Bouchard, J. et </w:t>
        </w:r>
        <w:proofErr w:type="spellStart"/>
        <w:r w:rsidRPr="00790FC1">
          <w:rPr>
            <w:rFonts w:asciiTheme="majorHAnsi" w:hAnsiTheme="majorHAnsi" w:cs="Times New Roman"/>
            <w:szCs w:val="21"/>
            <w:highlight w:val="green"/>
            <w:rPrChange w:id="744" w:author="Geneviève Paquette" w:date="2016-08-18T14:53:00Z">
              <w:rPr>
                <w:rFonts w:ascii="Times New Roman" w:hAnsi="Times New Roman" w:cs="Times New Roman"/>
                <w:sz w:val="24"/>
                <w:szCs w:val="24"/>
              </w:rPr>
            </w:rPrChange>
          </w:rPr>
          <w:t>Matteau</w:t>
        </w:r>
        <w:proofErr w:type="spellEnd"/>
        <w:r w:rsidRPr="00790FC1">
          <w:rPr>
            <w:rFonts w:asciiTheme="majorHAnsi" w:hAnsiTheme="majorHAnsi" w:cs="Times New Roman"/>
            <w:szCs w:val="21"/>
            <w:highlight w:val="green"/>
            <w:rPrChange w:id="745" w:author="Geneviève Paquette" w:date="2016-08-18T14:53:00Z">
              <w:rPr>
                <w:rFonts w:ascii="Times New Roman" w:hAnsi="Times New Roman" w:cs="Times New Roman"/>
                <w:sz w:val="24"/>
                <w:szCs w:val="24"/>
              </w:rPr>
            </w:rPrChange>
          </w:rPr>
          <w:t xml:space="preserve">, S. (sous presse). </w:t>
        </w:r>
        <w:r w:rsidRPr="00790FC1">
          <w:rPr>
            <w:rFonts w:asciiTheme="majorHAnsi" w:hAnsiTheme="majorHAnsi" w:cs="Times New Roman"/>
            <w:szCs w:val="21"/>
            <w:highlight w:val="green"/>
            <w:lang w:val="en-CA"/>
            <w:rPrChange w:id="746" w:author="Geneviève Paquette" w:date="2016-08-18T14:53:00Z">
              <w:rPr>
                <w:rFonts w:ascii="Times New Roman" w:hAnsi="Times New Roman" w:cs="Times New Roman"/>
                <w:sz w:val="24"/>
                <w:szCs w:val="24"/>
                <w:lang w:val="en-CA"/>
              </w:rPr>
            </w:rPrChange>
          </w:rPr>
          <w:t xml:space="preserve">Differences between sexually abused children with and without intellectual disabilities. </w:t>
        </w:r>
        <w:r w:rsidRPr="00790FC1">
          <w:rPr>
            <w:rFonts w:asciiTheme="majorHAnsi" w:hAnsiTheme="majorHAnsi" w:cs="Times New Roman"/>
            <w:i/>
            <w:szCs w:val="21"/>
            <w:highlight w:val="green"/>
            <w:lang w:val="en-CA"/>
            <w:rPrChange w:id="747" w:author="Geneviève Paquette" w:date="2016-08-18T14:53:00Z">
              <w:rPr>
                <w:rFonts w:ascii="Times New Roman" w:hAnsi="Times New Roman" w:cs="Times New Roman"/>
                <w:i/>
                <w:sz w:val="24"/>
                <w:szCs w:val="24"/>
                <w:lang w:val="en-CA"/>
              </w:rPr>
            </w:rPrChange>
          </w:rPr>
          <w:t>The international journal of victimology.</w:t>
        </w:r>
      </w:ins>
    </w:p>
    <w:p w14:paraId="10192C7D" w14:textId="77777777" w:rsidR="00790FC1" w:rsidRDefault="00790FC1" w:rsidP="00790FC1">
      <w:pPr>
        <w:autoSpaceDE w:val="0"/>
        <w:autoSpaceDN w:val="0"/>
        <w:adjustRightInd w:val="0"/>
        <w:ind w:left="360" w:hanging="360"/>
        <w:jc w:val="both"/>
        <w:rPr>
          <w:ins w:id="748" w:author="Geneviève Paquette" w:date="2016-08-18T14:52:00Z"/>
          <w:rFonts w:ascii="Times New Roman" w:hAnsi="Times New Roman" w:cs="Times New Roman"/>
          <w:i/>
          <w:sz w:val="24"/>
          <w:szCs w:val="24"/>
          <w:lang w:val="en-CA"/>
        </w:rPr>
      </w:pPr>
    </w:p>
    <w:p w14:paraId="68024EA3" w14:textId="77777777" w:rsidR="00EB15B4" w:rsidRPr="00686F36" w:rsidRDefault="00EB15B4" w:rsidP="00F91D1F">
      <w:pPr>
        <w:spacing w:before="0" w:after="120"/>
        <w:ind w:left="426" w:hanging="426"/>
        <w:rPr>
          <w:rFonts w:asciiTheme="majorHAnsi" w:hAnsiTheme="majorHAnsi"/>
          <w:szCs w:val="21"/>
        </w:rPr>
      </w:pPr>
      <w:r w:rsidRPr="00790FC1">
        <w:rPr>
          <w:rFonts w:asciiTheme="majorHAnsi" w:hAnsiTheme="majorHAnsi"/>
          <w:szCs w:val="21"/>
          <w:lang w:val="en-CA"/>
          <w:rPrChange w:id="749" w:author="Geneviève Paquette" w:date="2016-08-18T14:52:00Z">
            <w:rPr>
              <w:rFonts w:asciiTheme="majorHAnsi" w:hAnsiTheme="majorHAnsi"/>
              <w:szCs w:val="21"/>
            </w:rPr>
          </w:rPrChange>
        </w:rPr>
        <w:t xml:space="preserve">Paquette, G., </w:t>
      </w:r>
      <w:proofErr w:type="spellStart"/>
      <w:r w:rsidRPr="00790FC1">
        <w:rPr>
          <w:rFonts w:asciiTheme="majorHAnsi" w:hAnsiTheme="majorHAnsi"/>
          <w:szCs w:val="21"/>
          <w:lang w:val="en-CA"/>
          <w:rPrChange w:id="750" w:author="Geneviève Paquette" w:date="2016-08-18T14:52:00Z">
            <w:rPr>
              <w:rFonts w:asciiTheme="majorHAnsi" w:hAnsiTheme="majorHAnsi"/>
              <w:szCs w:val="21"/>
            </w:rPr>
          </w:rPrChange>
        </w:rPr>
        <w:t>Tourigny</w:t>
      </w:r>
      <w:proofErr w:type="spellEnd"/>
      <w:r w:rsidRPr="00790FC1">
        <w:rPr>
          <w:rFonts w:asciiTheme="majorHAnsi" w:hAnsiTheme="majorHAnsi"/>
          <w:szCs w:val="21"/>
          <w:lang w:val="en-CA"/>
          <w:rPrChange w:id="751" w:author="Geneviève Paquette" w:date="2016-08-18T14:52:00Z">
            <w:rPr>
              <w:rFonts w:asciiTheme="majorHAnsi" w:hAnsiTheme="majorHAnsi"/>
              <w:szCs w:val="21"/>
            </w:rPr>
          </w:rPrChange>
        </w:rPr>
        <w:t xml:space="preserve">, M. &amp; Joly, J. (2008). </w:t>
      </w:r>
      <w:r w:rsidRPr="004050AC">
        <w:rPr>
          <w:rFonts w:asciiTheme="majorHAnsi" w:hAnsiTheme="majorHAnsi"/>
          <w:szCs w:val="21"/>
          <w:rPrChange w:id="752" w:author="Geneviève Paquette" w:date="2016-08-18T09:45:00Z">
            <w:rPr>
              <w:rFonts w:asciiTheme="majorHAnsi" w:hAnsiTheme="majorHAnsi"/>
              <w:szCs w:val="21"/>
              <w:lang w:val="en-US"/>
            </w:rPr>
          </w:rPrChange>
        </w:rPr>
        <w:t xml:space="preserve">Une recension </w:t>
      </w:r>
      <w:r w:rsidRPr="00686F36">
        <w:rPr>
          <w:rFonts w:asciiTheme="majorHAnsi" w:hAnsiTheme="majorHAnsi"/>
          <w:szCs w:val="21"/>
        </w:rPr>
        <w:t xml:space="preserve">systématique des programmes d’intervention de groupe pour les adolescents agressés sexuellement. </w:t>
      </w:r>
      <w:r w:rsidRPr="00686F36">
        <w:rPr>
          <w:rFonts w:asciiTheme="majorHAnsi" w:hAnsiTheme="majorHAnsi"/>
          <w:i/>
          <w:szCs w:val="21"/>
        </w:rPr>
        <w:t>Revue québécoise de psychologie, 29</w:t>
      </w:r>
      <w:r w:rsidRPr="00686F36">
        <w:rPr>
          <w:rFonts w:asciiTheme="majorHAnsi" w:hAnsiTheme="majorHAnsi"/>
          <w:szCs w:val="21"/>
        </w:rPr>
        <w:t xml:space="preserve"> (3), 85-99.</w:t>
      </w:r>
    </w:p>
    <w:p w14:paraId="3B8FA346"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proofErr w:type="spellStart"/>
      <w:r w:rsidRPr="004050AC">
        <w:rPr>
          <w:rFonts w:asciiTheme="majorHAnsi" w:hAnsiTheme="majorHAnsi" w:cs="Times New Roman"/>
          <w:szCs w:val="21"/>
          <w:rPrChange w:id="753" w:author="Geneviève Paquette" w:date="2016-08-18T09:45:00Z">
            <w:rPr>
              <w:rFonts w:asciiTheme="majorHAnsi" w:hAnsiTheme="majorHAnsi" w:cs="Times New Roman"/>
              <w:szCs w:val="21"/>
              <w:lang w:val="en-CA"/>
            </w:rPr>
          </w:rPrChange>
        </w:rPr>
        <w:t>Paredes</w:t>
      </w:r>
      <w:proofErr w:type="spellEnd"/>
      <w:r w:rsidRPr="004050AC">
        <w:rPr>
          <w:rFonts w:asciiTheme="majorHAnsi" w:hAnsiTheme="majorHAnsi" w:cs="Times New Roman"/>
          <w:szCs w:val="21"/>
          <w:rPrChange w:id="754" w:author="Geneviève Paquette" w:date="2016-08-18T09:45:00Z">
            <w:rPr>
              <w:rFonts w:asciiTheme="majorHAnsi" w:hAnsiTheme="majorHAnsi" w:cs="Times New Roman"/>
              <w:szCs w:val="21"/>
              <w:lang w:val="en-CA"/>
            </w:rPr>
          </w:rPrChange>
        </w:rPr>
        <w:t xml:space="preserve">, M., </w:t>
      </w:r>
      <w:proofErr w:type="spellStart"/>
      <w:r w:rsidRPr="004050AC">
        <w:rPr>
          <w:rFonts w:asciiTheme="majorHAnsi" w:hAnsiTheme="majorHAnsi" w:cs="Times New Roman"/>
          <w:szCs w:val="21"/>
          <w:rPrChange w:id="755" w:author="Geneviève Paquette" w:date="2016-08-18T09:45:00Z">
            <w:rPr>
              <w:rFonts w:asciiTheme="majorHAnsi" w:hAnsiTheme="majorHAnsi" w:cs="Times New Roman"/>
              <w:szCs w:val="21"/>
              <w:lang w:val="en-CA"/>
            </w:rPr>
          </w:rPrChange>
        </w:rPr>
        <w:t>Leifer</w:t>
      </w:r>
      <w:proofErr w:type="spellEnd"/>
      <w:r w:rsidRPr="004050AC">
        <w:rPr>
          <w:rFonts w:asciiTheme="majorHAnsi" w:hAnsiTheme="majorHAnsi" w:cs="Times New Roman"/>
          <w:szCs w:val="21"/>
          <w:rPrChange w:id="756" w:author="Geneviève Paquette" w:date="2016-08-18T09:45:00Z">
            <w:rPr>
              <w:rFonts w:asciiTheme="majorHAnsi" w:hAnsiTheme="majorHAnsi" w:cs="Times New Roman"/>
              <w:szCs w:val="21"/>
              <w:lang w:val="en-CA"/>
            </w:rPr>
          </w:rPrChange>
        </w:rPr>
        <w:t xml:space="preserve">, M., &amp; </w:t>
      </w:r>
      <w:proofErr w:type="spellStart"/>
      <w:r w:rsidRPr="004050AC">
        <w:rPr>
          <w:rFonts w:asciiTheme="majorHAnsi" w:hAnsiTheme="majorHAnsi" w:cs="Times New Roman"/>
          <w:szCs w:val="21"/>
          <w:rPrChange w:id="757" w:author="Geneviève Paquette" w:date="2016-08-18T09:45:00Z">
            <w:rPr>
              <w:rFonts w:asciiTheme="majorHAnsi" w:hAnsiTheme="majorHAnsi" w:cs="Times New Roman"/>
              <w:szCs w:val="21"/>
              <w:lang w:val="en-CA"/>
            </w:rPr>
          </w:rPrChange>
        </w:rPr>
        <w:t>Kilbane</w:t>
      </w:r>
      <w:proofErr w:type="spellEnd"/>
      <w:r w:rsidRPr="004050AC">
        <w:rPr>
          <w:rFonts w:asciiTheme="majorHAnsi" w:hAnsiTheme="majorHAnsi" w:cs="Times New Roman"/>
          <w:szCs w:val="21"/>
          <w:rPrChange w:id="758" w:author="Geneviève Paquette" w:date="2016-08-18T09:45:00Z">
            <w:rPr>
              <w:rFonts w:asciiTheme="majorHAnsi" w:hAnsiTheme="majorHAnsi" w:cs="Times New Roman"/>
              <w:szCs w:val="21"/>
              <w:lang w:val="en-CA"/>
            </w:rPr>
          </w:rPrChange>
        </w:rPr>
        <w:t xml:space="preserve">, T. (2001). </w:t>
      </w:r>
      <w:r w:rsidRPr="00686F36">
        <w:rPr>
          <w:rFonts w:asciiTheme="majorHAnsi" w:hAnsiTheme="majorHAnsi" w:cs="Times New Roman"/>
          <w:szCs w:val="21"/>
          <w:lang w:val="en-CA"/>
        </w:rPr>
        <w:t xml:space="preserve">Maternal variables related to sexually abused children’s functioning. </w:t>
      </w:r>
      <w:r w:rsidRPr="00686F36">
        <w:rPr>
          <w:rFonts w:asciiTheme="majorHAnsi" w:hAnsiTheme="majorHAnsi" w:cs="Times New Roman"/>
          <w:i/>
          <w:szCs w:val="21"/>
          <w:lang w:val="en-CA"/>
        </w:rPr>
        <w:t>Child Abuse &amp; Neglect</w:t>
      </w:r>
      <w:r w:rsidRPr="00686F36">
        <w:rPr>
          <w:rFonts w:asciiTheme="majorHAnsi" w:hAnsiTheme="majorHAnsi" w:cs="Times New Roman"/>
          <w:szCs w:val="21"/>
          <w:lang w:val="en-CA"/>
        </w:rPr>
        <w:t xml:space="preserve">, </w:t>
      </w:r>
      <w:r w:rsidRPr="00686F36">
        <w:rPr>
          <w:rFonts w:asciiTheme="majorHAnsi" w:hAnsiTheme="majorHAnsi" w:cs="Times New Roman"/>
          <w:i/>
          <w:szCs w:val="21"/>
          <w:lang w:val="en-CA"/>
        </w:rPr>
        <w:t>25</w:t>
      </w:r>
      <w:r w:rsidRPr="00686F36">
        <w:rPr>
          <w:rFonts w:asciiTheme="majorHAnsi" w:hAnsiTheme="majorHAnsi" w:cs="Times New Roman"/>
          <w:szCs w:val="21"/>
          <w:lang w:val="en-CA"/>
        </w:rPr>
        <w:t>(9), 1159</w:t>
      </w:r>
      <w:r w:rsidRPr="00686F36">
        <w:rPr>
          <w:rFonts w:asciiTheme="majorHAnsi" w:hAnsiTheme="majorHAnsi" w:cs="Times New Roman"/>
          <w:szCs w:val="21"/>
          <w:lang w:val="en-CA"/>
        </w:rPr>
        <w:noBreakHyphen/>
        <w:t xml:space="preserve">1176. </w:t>
      </w:r>
      <w:proofErr w:type="gramStart"/>
      <w:r w:rsidRPr="00686F36">
        <w:rPr>
          <w:rFonts w:asciiTheme="majorHAnsi" w:hAnsiTheme="majorHAnsi" w:cs="Times New Roman"/>
          <w:szCs w:val="21"/>
          <w:lang w:val="en-CA"/>
        </w:rPr>
        <w:t>doi</w:t>
      </w:r>
      <w:proofErr w:type="gramEnd"/>
      <w:r w:rsidRPr="00686F36">
        <w:rPr>
          <w:rFonts w:asciiTheme="majorHAnsi" w:hAnsiTheme="majorHAnsi" w:cs="Times New Roman"/>
          <w:szCs w:val="21"/>
          <w:lang w:val="en-CA"/>
        </w:rPr>
        <w:t>:</w:t>
      </w:r>
      <w:r w:rsidR="004050AC">
        <w:fldChar w:fldCharType="begin"/>
      </w:r>
      <w:r w:rsidR="004050AC" w:rsidRPr="004050AC">
        <w:rPr>
          <w:lang w:val="en-CA"/>
          <w:rPrChange w:id="759" w:author="Geneviève Paquette" w:date="2016-08-18T09:45:00Z">
            <w:rPr/>
          </w:rPrChange>
        </w:rPr>
        <w:instrText xml:space="preserve"> HYPERLINK "http://dx.doi.org/10.1016/S0145-2134(01)00268-X"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10.1016/S0145-2134(01)00268-X</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10778907"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bCs/>
          <w:szCs w:val="21"/>
          <w:lang w:val="en-CA"/>
        </w:rPr>
      </w:pPr>
      <w:proofErr w:type="spellStart"/>
      <w:r w:rsidRPr="00686F36">
        <w:rPr>
          <w:rFonts w:asciiTheme="majorHAnsi" w:hAnsiTheme="majorHAnsi" w:cs="Times New Roman"/>
          <w:bCs/>
          <w:szCs w:val="21"/>
          <w:lang w:val="en-CA"/>
        </w:rPr>
        <w:t>Pintello</w:t>
      </w:r>
      <w:proofErr w:type="spellEnd"/>
      <w:r w:rsidRPr="00686F36">
        <w:rPr>
          <w:rFonts w:asciiTheme="majorHAnsi" w:hAnsiTheme="majorHAnsi" w:cs="Times New Roman"/>
          <w:bCs/>
          <w:szCs w:val="21"/>
          <w:lang w:val="en-CA"/>
        </w:rPr>
        <w:t xml:space="preserve">, D., &amp; </w:t>
      </w:r>
      <w:proofErr w:type="spellStart"/>
      <w:r w:rsidRPr="00686F36">
        <w:rPr>
          <w:rFonts w:asciiTheme="majorHAnsi" w:hAnsiTheme="majorHAnsi" w:cs="Times New Roman"/>
          <w:bCs/>
          <w:szCs w:val="21"/>
          <w:lang w:val="en-CA"/>
        </w:rPr>
        <w:t>Zuravin</w:t>
      </w:r>
      <w:proofErr w:type="spellEnd"/>
      <w:r w:rsidRPr="00686F36">
        <w:rPr>
          <w:rFonts w:asciiTheme="majorHAnsi" w:hAnsiTheme="majorHAnsi" w:cs="Times New Roman"/>
          <w:bCs/>
          <w:szCs w:val="21"/>
          <w:lang w:val="en-CA"/>
        </w:rPr>
        <w:t xml:space="preserve">, S. (2001). </w:t>
      </w:r>
      <w:proofErr w:type="spellStart"/>
      <w:r w:rsidRPr="00686F36">
        <w:rPr>
          <w:rFonts w:asciiTheme="majorHAnsi" w:hAnsiTheme="majorHAnsi" w:cs="Times New Roman"/>
          <w:bCs/>
          <w:szCs w:val="21"/>
          <w:lang w:val="en-CA"/>
        </w:rPr>
        <w:t>Intrafamilial</w:t>
      </w:r>
      <w:proofErr w:type="spellEnd"/>
      <w:r w:rsidRPr="00686F36">
        <w:rPr>
          <w:rFonts w:asciiTheme="majorHAnsi" w:hAnsiTheme="majorHAnsi" w:cs="Times New Roman"/>
          <w:bCs/>
          <w:szCs w:val="21"/>
          <w:lang w:val="en-CA"/>
        </w:rPr>
        <w:t xml:space="preserve"> child sexual abuse: Predictors of post disclosure maternal belief and protective actions. </w:t>
      </w:r>
      <w:r w:rsidRPr="00686F36">
        <w:rPr>
          <w:rFonts w:asciiTheme="majorHAnsi" w:hAnsiTheme="majorHAnsi" w:cs="Times New Roman"/>
          <w:bCs/>
          <w:i/>
          <w:iCs/>
          <w:szCs w:val="21"/>
          <w:lang w:val="en-CA"/>
        </w:rPr>
        <w:t>Child Maltreatment</w:t>
      </w:r>
      <w:r w:rsidRPr="00686F36">
        <w:rPr>
          <w:rFonts w:asciiTheme="majorHAnsi" w:hAnsiTheme="majorHAnsi" w:cs="Times New Roman"/>
          <w:bCs/>
          <w:szCs w:val="21"/>
          <w:lang w:val="en-CA"/>
        </w:rPr>
        <w:t xml:space="preserve">, </w:t>
      </w:r>
      <w:r w:rsidRPr="00686F36">
        <w:rPr>
          <w:rFonts w:asciiTheme="majorHAnsi" w:hAnsiTheme="majorHAnsi" w:cs="Times New Roman"/>
          <w:bCs/>
          <w:i/>
          <w:szCs w:val="21"/>
          <w:lang w:val="en-CA"/>
        </w:rPr>
        <w:t>6</w:t>
      </w:r>
      <w:r w:rsidRPr="00686F36">
        <w:rPr>
          <w:rFonts w:asciiTheme="majorHAnsi" w:hAnsiTheme="majorHAnsi" w:cs="Times New Roman"/>
          <w:bCs/>
          <w:szCs w:val="21"/>
          <w:lang w:val="en-CA"/>
        </w:rPr>
        <w:t>(4), 344</w:t>
      </w:r>
      <w:r w:rsidRPr="00686F36">
        <w:rPr>
          <w:rFonts w:asciiTheme="majorHAnsi" w:hAnsiTheme="majorHAnsi" w:cs="Times New Roman"/>
          <w:bCs/>
          <w:szCs w:val="21"/>
          <w:lang w:val="en-CA"/>
        </w:rPr>
        <w:noBreakHyphen/>
        <w:t xml:space="preserve">352. </w:t>
      </w:r>
      <w:proofErr w:type="gramStart"/>
      <w:r w:rsidRPr="00686F36">
        <w:rPr>
          <w:rFonts w:asciiTheme="majorHAnsi" w:hAnsiTheme="majorHAnsi" w:cs="Times New Roman"/>
          <w:bCs/>
          <w:szCs w:val="21"/>
          <w:lang w:val="en-CA"/>
        </w:rPr>
        <w:t>doi:</w:t>
      </w:r>
      <w:r w:rsidRPr="00686F36">
        <w:rPr>
          <w:rFonts w:asciiTheme="majorHAnsi" w:hAnsiTheme="majorHAnsi" w:cs="Arial"/>
          <w:bCs/>
          <w:szCs w:val="21"/>
          <w:shd w:val="clear" w:color="auto" w:fill="FFFFFF"/>
          <w:lang w:val="en-CA"/>
        </w:rPr>
        <w:t>10.1177</w:t>
      </w:r>
      <w:proofErr w:type="gramEnd"/>
      <w:r w:rsidRPr="00686F36">
        <w:rPr>
          <w:rFonts w:asciiTheme="majorHAnsi" w:hAnsiTheme="majorHAnsi" w:cs="Arial"/>
          <w:bCs/>
          <w:szCs w:val="21"/>
          <w:shd w:val="clear" w:color="auto" w:fill="FFFFFF"/>
          <w:lang w:val="en-CA"/>
        </w:rPr>
        <w:t>/1077559501006004007</w:t>
      </w:r>
    </w:p>
    <w:p w14:paraId="54D087CA"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proofErr w:type="spellStart"/>
      <w:r w:rsidRPr="00686F36">
        <w:rPr>
          <w:rFonts w:asciiTheme="majorHAnsi" w:hAnsiTheme="majorHAnsi" w:cs="Times New Roman"/>
          <w:bCs/>
          <w:szCs w:val="21"/>
          <w:lang w:val="en-CA"/>
        </w:rPr>
        <w:t>Pithers</w:t>
      </w:r>
      <w:proofErr w:type="spellEnd"/>
      <w:r w:rsidRPr="00686F36">
        <w:rPr>
          <w:rFonts w:asciiTheme="majorHAnsi" w:hAnsiTheme="majorHAnsi" w:cs="Times New Roman"/>
          <w:bCs/>
          <w:szCs w:val="21"/>
          <w:lang w:val="en-CA"/>
        </w:rPr>
        <w:t xml:space="preserve">, W., &amp; Gray, A. (1998). The other half of the story: Children with sexual behavior problem. </w:t>
      </w:r>
      <w:r w:rsidRPr="00686F36">
        <w:rPr>
          <w:rFonts w:asciiTheme="majorHAnsi" w:hAnsiTheme="majorHAnsi" w:cs="Times New Roman"/>
          <w:bCs/>
          <w:i/>
          <w:szCs w:val="21"/>
          <w:lang w:val="en-CA"/>
        </w:rPr>
        <w:t>Psychology, Public Policy &amp; Law, 4(1-2),</w:t>
      </w:r>
      <w:r w:rsidRPr="00686F36">
        <w:rPr>
          <w:rFonts w:asciiTheme="majorHAnsi" w:hAnsiTheme="majorHAnsi" w:cs="Times New Roman"/>
          <w:bCs/>
          <w:szCs w:val="21"/>
          <w:lang w:val="en-CA"/>
        </w:rPr>
        <w:t xml:space="preserve"> 200-217. </w:t>
      </w:r>
      <w:proofErr w:type="gramStart"/>
      <w:r w:rsidRPr="00686F36">
        <w:rPr>
          <w:rFonts w:asciiTheme="majorHAnsi" w:hAnsiTheme="majorHAnsi" w:cs="Times New Roman"/>
          <w:bCs/>
          <w:szCs w:val="21"/>
          <w:lang w:val="en-CA"/>
        </w:rPr>
        <w:t>doi</w:t>
      </w:r>
      <w:proofErr w:type="gramEnd"/>
      <w:r w:rsidRPr="00686F36">
        <w:rPr>
          <w:rFonts w:asciiTheme="majorHAnsi" w:hAnsiTheme="majorHAnsi" w:cs="Times New Roman"/>
          <w:bCs/>
          <w:szCs w:val="21"/>
          <w:lang w:val="en-CA"/>
        </w:rPr>
        <w:t>:</w:t>
      </w:r>
      <w:r w:rsidR="004050AC">
        <w:fldChar w:fldCharType="begin"/>
      </w:r>
      <w:r w:rsidR="004050AC" w:rsidRPr="004050AC">
        <w:rPr>
          <w:lang w:val="en-CA"/>
          <w:rPrChange w:id="760" w:author="Geneviève Paquette" w:date="2016-08-18T09:45:00Z">
            <w:rPr/>
          </w:rPrChange>
        </w:rPr>
        <w:instrText xml:space="preserve"> HYPERLINK "http://psycnet.apa.org/doi/10.1037/1076-8971.4.1-2.200" \t "_blank" </w:instrText>
      </w:r>
      <w:r w:rsidR="004050AC">
        <w:fldChar w:fldCharType="separate"/>
      </w:r>
      <w:r w:rsidRPr="00686F36">
        <w:rPr>
          <w:rStyle w:val="Lienhypertexte"/>
          <w:rFonts w:asciiTheme="majorHAnsi" w:hAnsiTheme="majorHAnsi" w:cs="Arial"/>
          <w:color w:val="auto"/>
          <w:szCs w:val="21"/>
          <w:u w:val="none"/>
          <w:lang w:val="en-CA"/>
        </w:rPr>
        <w:t>10.1037/1076-8971.4.1-2.200</w:t>
      </w:r>
      <w:r w:rsidR="004050AC">
        <w:rPr>
          <w:rStyle w:val="Lienhypertexte"/>
          <w:rFonts w:asciiTheme="majorHAnsi" w:hAnsiTheme="majorHAnsi" w:cs="Arial"/>
          <w:color w:val="auto"/>
          <w:szCs w:val="21"/>
          <w:u w:val="none"/>
          <w:lang w:val="en-CA"/>
        </w:rPr>
        <w:fldChar w:fldCharType="end"/>
      </w:r>
    </w:p>
    <w:p w14:paraId="5EF63DB4" w14:textId="77777777" w:rsidR="00EB15B4" w:rsidRPr="00686F36" w:rsidRDefault="00EB15B4" w:rsidP="00F91D1F">
      <w:pPr>
        <w:autoSpaceDE w:val="0"/>
        <w:autoSpaceDN w:val="0"/>
        <w:adjustRightInd w:val="0"/>
        <w:spacing w:before="0" w:after="120"/>
        <w:ind w:left="426" w:hanging="426"/>
        <w:rPr>
          <w:rFonts w:asciiTheme="majorHAnsi" w:hAnsiTheme="majorHAnsi" w:cs="AdvTT5235d5a9"/>
          <w:szCs w:val="21"/>
          <w:lang w:val="en-US" w:eastAsia="fr-CA"/>
        </w:rPr>
      </w:pPr>
      <w:r w:rsidRPr="00686F36">
        <w:rPr>
          <w:rFonts w:asciiTheme="majorHAnsi" w:hAnsiTheme="majorHAnsi" w:cs="AdvTT5235d5a9"/>
          <w:szCs w:val="21"/>
          <w:lang w:val="en-US" w:eastAsia="fr-CA"/>
        </w:rPr>
        <w:t xml:space="preserve">Print, B., &amp; </w:t>
      </w:r>
      <w:proofErr w:type="spellStart"/>
      <w:r w:rsidRPr="00686F36">
        <w:rPr>
          <w:rFonts w:asciiTheme="majorHAnsi" w:hAnsiTheme="majorHAnsi" w:cs="AdvTT5235d5a9"/>
          <w:szCs w:val="21"/>
          <w:lang w:val="en-US" w:eastAsia="fr-CA"/>
        </w:rPr>
        <w:t>Dey</w:t>
      </w:r>
      <w:proofErr w:type="spellEnd"/>
      <w:r w:rsidRPr="00686F36">
        <w:rPr>
          <w:rFonts w:asciiTheme="majorHAnsi" w:hAnsiTheme="majorHAnsi" w:cs="AdvTT5235d5a9"/>
          <w:szCs w:val="21"/>
          <w:lang w:val="en-US" w:eastAsia="fr-CA"/>
        </w:rPr>
        <w:t xml:space="preserve">, C. (1992). Empowering mothers of sexually abused children </w:t>
      </w:r>
      <w:r w:rsidRPr="00686F36">
        <w:rPr>
          <w:rFonts w:asciiTheme="majorHAnsi" w:hAnsiTheme="majorHAnsi" w:cs="AdvTT5235d5a9+20"/>
          <w:szCs w:val="21"/>
          <w:lang w:val="en-US" w:eastAsia="fr-CA"/>
        </w:rPr>
        <w:t xml:space="preserve">— </w:t>
      </w:r>
      <w:r w:rsidRPr="00686F36">
        <w:rPr>
          <w:rFonts w:asciiTheme="majorHAnsi" w:hAnsiTheme="majorHAnsi" w:cs="AdvTT5235d5a9"/>
          <w:szCs w:val="21"/>
          <w:lang w:val="en-US" w:eastAsia="fr-CA"/>
        </w:rPr>
        <w:t xml:space="preserve">A positive framework. In A. Bannister (Ed.), </w:t>
      </w:r>
      <w:r w:rsidRPr="00686F36">
        <w:rPr>
          <w:rFonts w:asciiTheme="majorHAnsi" w:hAnsiTheme="majorHAnsi" w:cs="AdvTT94c8263f.I"/>
          <w:i/>
          <w:szCs w:val="21"/>
          <w:lang w:val="en-US" w:eastAsia="fr-CA"/>
        </w:rPr>
        <w:t>Hearing to healing: Working with the aftermath of child sexual abuse</w:t>
      </w:r>
      <w:r w:rsidR="00F91D1F">
        <w:rPr>
          <w:rFonts w:asciiTheme="majorHAnsi" w:hAnsiTheme="majorHAnsi" w:cs="AdvTT5235d5a9"/>
          <w:szCs w:val="21"/>
          <w:lang w:val="en-US" w:eastAsia="fr-CA"/>
        </w:rPr>
        <w:t xml:space="preserve">. </w:t>
      </w:r>
      <w:proofErr w:type="spellStart"/>
      <w:r w:rsidR="00F91D1F">
        <w:rPr>
          <w:rFonts w:asciiTheme="majorHAnsi" w:hAnsiTheme="majorHAnsi" w:cs="AdvTT5235d5a9"/>
          <w:szCs w:val="21"/>
          <w:lang w:val="en-US" w:eastAsia="fr-CA"/>
        </w:rPr>
        <w:t>Chichester</w:t>
      </w:r>
      <w:proofErr w:type="spellEnd"/>
      <w:r w:rsidR="00F91D1F">
        <w:rPr>
          <w:rFonts w:asciiTheme="majorHAnsi" w:hAnsiTheme="majorHAnsi" w:cs="AdvTT5235d5a9"/>
          <w:szCs w:val="21"/>
          <w:lang w:val="en-US" w:eastAsia="fr-CA"/>
        </w:rPr>
        <w:t>: Wiley.</w:t>
      </w:r>
    </w:p>
    <w:p w14:paraId="27A9FCC2" w14:textId="77777777" w:rsidR="00EB15B4" w:rsidRPr="00686F36" w:rsidRDefault="00EB15B4" w:rsidP="00F91D1F">
      <w:pPr>
        <w:autoSpaceDE w:val="0"/>
        <w:autoSpaceDN w:val="0"/>
        <w:adjustRightInd w:val="0"/>
        <w:spacing w:before="0" w:after="120"/>
        <w:ind w:left="426" w:hanging="426"/>
        <w:rPr>
          <w:rFonts w:asciiTheme="majorHAnsi" w:hAnsiTheme="majorHAnsi"/>
          <w:szCs w:val="21"/>
          <w:lang w:val="en-CA"/>
        </w:rPr>
      </w:pPr>
      <w:r w:rsidRPr="00686F36">
        <w:rPr>
          <w:rFonts w:asciiTheme="majorHAnsi" w:hAnsiTheme="majorHAnsi" w:cs="Times New Roman"/>
          <w:szCs w:val="21"/>
          <w:lang w:val="en-CA"/>
        </w:rPr>
        <w:t>Putnam, F. W. (2003). Ten</w:t>
      </w:r>
      <w:r w:rsidRPr="00686F36">
        <w:rPr>
          <w:rFonts w:asciiTheme="majorHAnsi" w:hAnsiTheme="majorHAnsi" w:cs="Times New Roman"/>
          <w:szCs w:val="21"/>
          <w:lang w:val="en-CA"/>
        </w:rPr>
        <w:noBreakHyphen/>
        <w:t xml:space="preserve">year research update </w:t>
      </w:r>
      <w:proofErr w:type="gramStart"/>
      <w:r w:rsidRPr="00686F36">
        <w:rPr>
          <w:rFonts w:asciiTheme="majorHAnsi" w:hAnsiTheme="majorHAnsi" w:cs="Times New Roman"/>
          <w:szCs w:val="21"/>
          <w:lang w:val="en-CA"/>
        </w:rPr>
        <w:t>review :</w:t>
      </w:r>
      <w:proofErr w:type="gramEnd"/>
      <w:r w:rsidRPr="00686F36">
        <w:rPr>
          <w:rFonts w:asciiTheme="majorHAnsi" w:hAnsiTheme="majorHAnsi" w:cs="Times New Roman"/>
          <w:szCs w:val="21"/>
          <w:lang w:val="en-CA"/>
        </w:rPr>
        <w:t xml:space="preserve"> Child sexual abuse. </w:t>
      </w:r>
      <w:r w:rsidRPr="00686F36">
        <w:rPr>
          <w:rFonts w:asciiTheme="majorHAnsi" w:hAnsiTheme="majorHAnsi" w:cs="Times New Roman"/>
          <w:i/>
          <w:iCs/>
          <w:szCs w:val="21"/>
          <w:lang w:val="en-CA"/>
        </w:rPr>
        <w:t>Journal of the American Academy of Child and Adolescent Psychiatry</w:t>
      </w:r>
      <w:r w:rsidRPr="00686F36">
        <w:rPr>
          <w:rFonts w:asciiTheme="majorHAnsi" w:hAnsiTheme="majorHAnsi" w:cs="Times New Roman"/>
          <w:iCs/>
          <w:szCs w:val="21"/>
          <w:lang w:val="en-CA"/>
        </w:rPr>
        <w:t xml:space="preserve">, </w:t>
      </w:r>
      <w:r w:rsidRPr="00686F36">
        <w:rPr>
          <w:rFonts w:asciiTheme="majorHAnsi" w:hAnsiTheme="majorHAnsi" w:cs="Times New Roman"/>
          <w:i/>
          <w:iCs/>
          <w:szCs w:val="21"/>
          <w:lang w:val="en-CA"/>
        </w:rPr>
        <w:t>42</w:t>
      </w:r>
      <w:r w:rsidRPr="00686F36">
        <w:rPr>
          <w:rFonts w:asciiTheme="majorHAnsi" w:hAnsiTheme="majorHAnsi" w:cs="Times New Roman"/>
          <w:iCs/>
          <w:szCs w:val="21"/>
          <w:lang w:val="en-CA"/>
        </w:rPr>
        <w:t>(3)</w:t>
      </w:r>
      <w:r w:rsidRPr="00686F36">
        <w:rPr>
          <w:rFonts w:asciiTheme="majorHAnsi" w:hAnsiTheme="majorHAnsi" w:cs="Times New Roman"/>
          <w:szCs w:val="21"/>
          <w:lang w:val="en-CA"/>
        </w:rPr>
        <w:t>, 269</w:t>
      </w:r>
      <w:r w:rsidRPr="00686F36">
        <w:rPr>
          <w:rFonts w:asciiTheme="majorHAnsi" w:hAnsiTheme="majorHAnsi" w:cs="Times New Roman"/>
          <w:szCs w:val="21"/>
          <w:lang w:val="en-CA"/>
        </w:rPr>
        <w:noBreakHyphen/>
        <w:t xml:space="preserve">278. </w:t>
      </w:r>
      <w:proofErr w:type="gramStart"/>
      <w:r w:rsidRPr="00686F36">
        <w:rPr>
          <w:rFonts w:asciiTheme="majorHAnsi" w:hAnsiTheme="majorHAnsi" w:cs="Times New Roman"/>
          <w:szCs w:val="21"/>
          <w:lang w:val="en-CA"/>
        </w:rPr>
        <w:t>doi</w:t>
      </w:r>
      <w:proofErr w:type="gramEnd"/>
      <w:r w:rsidRPr="00686F36">
        <w:rPr>
          <w:rFonts w:asciiTheme="majorHAnsi" w:hAnsiTheme="majorHAnsi" w:cs="Times New Roman"/>
          <w:szCs w:val="21"/>
          <w:lang w:val="en-CA"/>
        </w:rPr>
        <w:t>:</w:t>
      </w:r>
      <w:r w:rsidR="004050AC">
        <w:fldChar w:fldCharType="begin"/>
      </w:r>
      <w:r w:rsidR="004050AC" w:rsidRPr="004050AC">
        <w:rPr>
          <w:lang w:val="en-CA"/>
          <w:rPrChange w:id="761" w:author="Geneviève Paquette" w:date="2016-08-18T09:45:00Z">
            <w:rPr/>
          </w:rPrChange>
        </w:rPr>
        <w:instrText xml:space="preserve"> HYPERLINK "http://dx.doi.org/10.1097/00004583-200303000-00006"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10.1097/00004583-200303000-00006</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363E4060" w14:textId="77777777" w:rsidR="00EC1E59" w:rsidRPr="00790FC1" w:rsidRDefault="00EC1E59" w:rsidP="00EC1E59">
      <w:pPr>
        <w:autoSpaceDE w:val="0"/>
        <w:autoSpaceDN w:val="0"/>
        <w:adjustRightInd w:val="0"/>
        <w:ind w:left="360" w:hanging="360"/>
        <w:jc w:val="both"/>
        <w:rPr>
          <w:ins w:id="762" w:author="Geneviève Paquette" w:date="2016-08-18T11:28:00Z"/>
          <w:rFonts w:asciiTheme="majorHAnsi" w:hAnsiTheme="majorHAnsi" w:cs="Times New Roman"/>
          <w:szCs w:val="21"/>
          <w:lang w:val="en-CA"/>
          <w:rPrChange w:id="763" w:author="Geneviève Paquette" w:date="2016-08-18T14:53:00Z">
            <w:rPr>
              <w:ins w:id="764" w:author="Geneviève Paquette" w:date="2016-08-18T11:28:00Z"/>
              <w:rFonts w:ascii="Times New Roman" w:hAnsi="Times New Roman" w:cs="Times New Roman"/>
              <w:sz w:val="24"/>
              <w:szCs w:val="24"/>
            </w:rPr>
          </w:rPrChange>
        </w:rPr>
      </w:pPr>
      <w:ins w:id="765" w:author="Geneviève Paquette" w:date="2016-08-18T11:28:00Z">
        <w:r w:rsidRPr="00790FC1">
          <w:rPr>
            <w:rFonts w:asciiTheme="majorHAnsi" w:hAnsiTheme="majorHAnsi"/>
            <w:szCs w:val="21"/>
            <w:highlight w:val="green"/>
            <w:rPrChange w:id="766"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767" w:author="Geneviève Paquette" w:date="2016-08-18T14:53:00Z">
              <w:rPr/>
            </w:rPrChange>
          </w:rPr>
          <w:instrText xml:space="preserve"> HYPERLINK "http://www.ncbi.nlm.nih.gov/pubmed/?term=Quas%20JA%5BAuthor%5D&amp;cauthor=true&amp;cauthor_uid=16159360" </w:instrText>
        </w:r>
        <w:r w:rsidRPr="00790FC1">
          <w:rPr>
            <w:rFonts w:asciiTheme="majorHAnsi" w:hAnsiTheme="majorHAnsi"/>
            <w:szCs w:val="21"/>
            <w:highlight w:val="green"/>
            <w:rPrChange w:id="768" w:author="Geneviève Paquette" w:date="2016-08-18T14:53:00Z">
              <w:rPr>
                <w:rFonts w:ascii="Times New Roman" w:hAnsi="Times New Roman" w:cs="Times New Roman"/>
                <w:sz w:val="24"/>
                <w:szCs w:val="24"/>
              </w:rPr>
            </w:rPrChange>
          </w:rPr>
          <w:fldChar w:fldCharType="separate"/>
        </w:r>
        <w:proofErr w:type="spellStart"/>
        <w:r w:rsidRPr="00790FC1">
          <w:rPr>
            <w:rFonts w:asciiTheme="majorHAnsi" w:hAnsiTheme="majorHAnsi" w:cs="Times New Roman"/>
            <w:szCs w:val="21"/>
            <w:highlight w:val="green"/>
            <w:lang w:val="en-CA"/>
            <w:rPrChange w:id="769" w:author="Geneviève Paquette" w:date="2016-08-18T14:53:00Z">
              <w:rPr>
                <w:rFonts w:ascii="Times New Roman" w:hAnsi="Times New Roman" w:cs="Times New Roman"/>
                <w:sz w:val="24"/>
                <w:szCs w:val="24"/>
              </w:rPr>
            </w:rPrChange>
          </w:rPr>
          <w:t>Quas</w:t>
        </w:r>
        <w:proofErr w:type="spellEnd"/>
        <w:r w:rsidRPr="00790FC1">
          <w:rPr>
            <w:rFonts w:asciiTheme="majorHAnsi" w:hAnsiTheme="majorHAnsi" w:cs="Times New Roman"/>
            <w:szCs w:val="21"/>
            <w:highlight w:val="green"/>
            <w:lang w:val="en-CA"/>
            <w:rPrChange w:id="770" w:author="Geneviève Paquette" w:date="2016-08-18T14:53:00Z">
              <w:rPr>
                <w:rFonts w:ascii="Times New Roman" w:hAnsi="Times New Roman" w:cs="Times New Roman"/>
                <w:sz w:val="24"/>
                <w:szCs w:val="24"/>
              </w:rPr>
            </w:rPrChange>
          </w:rPr>
          <w:t>, J.A</w:t>
        </w:r>
        <w:r w:rsidRPr="00790FC1">
          <w:rPr>
            <w:rFonts w:asciiTheme="majorHAnsi" w:hAnsiTheme="majorHAnsi" w:cs="Times New Roman"/>
            <w:szCs w:val="21"/>
            <w:highlight w:val="green"/>
            <w:rPrChange w:id="771" w:author="Geneviève Paquette" w:date="2016-08-18T14:53:00Z">
              <w:rPr>
                <w:rFonts w:ascii="Times New Roman" w:hAnsi="Times New Roman" w:cs="Times New Roman"/>
                <w:sz w:val="24"/>
                <w:szCs w:val="24"/>
              </w:rPr>
            </w:rPrChange>
          </w:rPr>
          <w:fldChar w:fldCharType="end"/>
        </w:r>
        <w:proofErr w:type="gramStart"/>
        <w:r w:rsidRPr="00790FC1">
          <w:rPr>
            <w:rFonts w:asciiTheme="majorHAnsi" w:hAnsiTheme="majorHAnsi" w:cs="Times New Roman"/>
            <w:szCs w:val="21"/>
            <w:highlight w:val="green"/>
            <w:lang w:val="en-CA"/>
            <w:rPrChange w:id="772" w:author="Geneviève Paquette" w:date="2016-08-18T14:53:00Z">
              <w:rPr>
                <w:rFonts w:ascii="Times New Roman" w:hAnsi="Times New Roman" w:cs="Times New Roman"/>
                <w:sz w:val="24"/>
                <w:szCs w:val="24"/>
              </w:rPr>
            </w:rPrChange>
          </w:rPr>
          <w:t>.,</w:t>
        </w:r>
        <w:proofErr w:type="gramEnd"/>
        <w:r w:rsidRPr="00790FC1">
          <w:rPr>
            <w:rFonts w:asciiTheme="majorHAnsi" w:hAnsiTheme="majorHAnsi" w:cs="Times New Roman"/>
            <w:szCs w:val="21"/>
            <w:highlight w:val="green"/>
            <w:lang w:val="en-CA"/>
            <w:rPrChange w:id="773" w:author="Geneviève Paquette" w:date="2016-08-18T14:53:00Z">
              <w:rPr>
                <w:rFonts w:ascii="Times New Roman" w:hAnsi="Times New Roman" w:cs="Times New Roman"/>
                <w:sz w:val="24"/>
                <w:szCs w:val="24"/>
              </w:rPr>
            </w:rPrChange>
          </w:rPr>
          <w:t xml:space="preserve"> </w:t>
        </w:r>
        <w:r w:rsidRPr="00790FC1">
          <w:rPr>
            <w:rFonts w:asciiTheme="majorHAnsi" w:hAnsiTheme="majorHAnsi"/>
            <w:szCs w:val="21"/>
            <w:highlight w:val="green"/>
            <w:rPrChange w:id="774"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775" w:author="Geneviève Paquette" w:date="2016-08-18T14:53:00Z">
              <w:rPr/>
            </w:rPrChange>
          </w:rPr>
          <w:instrText xml:space="preserve"> HYPERLINK "http://www.ncbi.nlm.nih.gov/pubmed/?term=Goodman%20GS%5BAuthor%5D&amp;cauthor=true&amp;cauthor_uid=16159360" </w:instrText>
        </w:r>
        <w:r w:rsidRPr="00790FC1">
          <w:rPr>
            <w:rFonts w:asciiTheme="majorHAnsi" w:hAnsiTheme="majorHAnsi"/>
            <w:szCs w:val="21"/>
            <w:highlight w:val="green"/>
            <w:rPrChange w:id="776" w:author="Geneviève Paquette" w:date="2016-08-18T14:53:00Z">
              <w:rPr>
                <w:rFonts w:ascii="Times New Roman" w:hAnsi="Times New Roman" w:cs="Times New Roman"/>
                <w:sz w:val="24"/>
                <w:szCs w:val="24"/>
              </w:rPr>
            </w:rPrChange>
          </w:rPr>
          <w:fldChar w:fldCharType="separate"/>
        </w:r>
        <w:r w:rsidRPr="00790FC1">
          <w:rPr>
            <w:rFonts w:asciiTheme="majorHAnsi" w:hAnsiTheme="majorHAnsi" w:cs="Times New Roman"/>
            <w:szCs w:val="21"/>
            <w:highlight w:val="green"/>
            <w:lang w:val="en-CA"/>
            <w:rPrChange w:id="777" w:author="Geneviève Paquette" w:date="2016-08-18T14:53:00Z">
              <w:rPr>
                <w:rFonts w:ascii="Times New Roman" w:hAnsi="Times New Roman" w:cs="Times New Roman"/>
                <w:sz w:val="24"/>
                <w:szCs w:val="24"/>
              </w:rPr>
            </w:rPrChange>
          </w:rPr>
          <w:t>Goodman, G.S</w:t>
        </w:r>
        <w:r w:rsidRPr="00790FC1">
          <w:rPr>
            <w:rFonts w:asciiTheme="majorHAnsi" w:hAnsiTheme="majorHAnsi" w:cs="Times New Roman"/>
            <w:szCs w:val="21"/>
            <w:highlight w:val="green"/>
            <w:rPrChange w:id="778" w:author="Geneviève Paquette" w:date="2016-08-18T14:53:00Z">
              <w:rPr>
                <w:rFonts w:ascii="Times New Roman" w:hAnsi="Times New Roman" w:cs="Times New Roman"/>
                <w:sz w:val="24"/>
                <w:szCs w:val="24"/>
              </w:rPr>
            </w:rPrChange>
          </w:rPr>
          <w:fldChar w:fldCharType="end"/>
        </w:r>
        <w:r w:rsidRPr="00790FC1">
          <w:rPr>
            <w:rFonts w:asciiTheme="majorHAnsi" w:hAnsiTheme="majorHAnsi" w:cs="Times New Roman"/>
            <w:szCs w:val="21"/>
            <w:highlight w:val="green"/>
            <w:lang w:val="en-CA"/>
            <w:rPrChange w:id="779" w:author="Geneviève Paquette" w:date="2016-08-18T14:53:00Z">
              <w:rPr>
                <w:rFonts w:ascii="Times New Roman" w:hAnsi="Times New Roman" w:cs="Times New Roman"/>
                <w:sz w:val="24"/>
                <w:szCs w:val="24"/>
              </w:rPr>
            </w:rPrChange>
          </w:rPr>
          <w:t xml:space="preserve">., </w:t>
        </w:r>
        <w:r w:rsidRPr="00790FC1">
          <w:rPr>
            <w:rFonts w:asciiTheme="majorHAnsi" w:hAnsiTheme="majorHAnsi"/>
            <w:szCs w:val="21"/>
            <w:highlight w:val="green"/>
            <w:rPrChange w:id="780"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781" w:author="Geneviève Paquette" w:date="2016-08-18T14:53:00Z">
              <w:rPr/>
            </w:rPrChange>
          </w:rPr>
          <w:instrText xml:space="preserve"> HYPERLINK "http://www.ncbi.nlm.nih.gov/pubmed/?term=Ghetti%20S%5BAuthor%5D&amp;cauthor=true&amp;cauthor_uid=16159360" </w:instrText>
        </w:r>
        <w:r w:rsidRPr="00790FC1">
          <w:rPr>
            <w:rFonts w:asciiTheme="majorHAnsi" w:hAnsiTheme="majorHAnsi"/>
            <w:szCs w:val="21"/>
            <w:highlight w:val="green"/>
            <w:rPrChange w:id="782" w:author="Geneviève Paquette" w:date="2016-08-18T14:53:00Z">
              <w:rPr>
                <w:rFonts w:ascii="Times New Roman" w:hAnsi="Times New Roman" w:cs="Times New Roman"/>
                <w:sz w:val="24"/>
                <w:szCs w:val="24"/>
              </w:rPr>
            </w:rPrChange>
          </w:rPr>
          <w:fldChar w:fldCharType="separate"/>
        </w:r>
        <w:proofErr w:type="spellStart"/>
        <w:r w:rsidRPr="00790FC1">
          <w:rPr>
            <w:rFonts w:asciiTheme="majorHAnsi" w:hAnsiTheme="majorHAnsi" w:cs="Times New Roman"/>
            <w:szCs w:val="21"/>
            <w:highlight w:val="green"/>
            <w:lang w:val="en-CA"/>
            <w:rPrChange w:id="783" w:author="Geneviève Paquette" w:date="2016-08-18T14:53:00Z">
              <w:rPr>
                <w:rFonts w:ascii="Times New Roman" w:hAnsi="Times New Roman" w:cs="Times New Roman"/>
                <w:sz w:val="24"/>
                <w:szCs w:val="24"/>
              </w:rPr>
            </w:rPrChange>
          </w:rPr>
          <w:t>Ghetti</w:t>
        </w:r>
        <w:proofErr w:type="spellEnd"/>
        <w:r w:rsidRPr="00790FC1">
          <w:rPr>
            <w:rFonts w:asciiTheme="majorHAnsi" w:hAnsiTheme="majorHAnsi" w:cs="Times New Roman"/>
            <w:szCs w:val="21"/>
            <w:highlight w:val="green"/>
            <w:lang w:val="en-CA"/>
            <w:rPrChange w:id="784" w:author="Geneviève Paquette" w:date="2016-08-18T14:53:00Z">
              <w:rPr>
                <w:rFonts w:ascii="Times New Roman" w:hAnsi="Times New Roman" w:cs="Times New Roman"/>
                <w:sz w:val="24"/>
                <w:szCs w:val="24"/>
              </w:rPr>
            </w:rPrChange>
          </w:rPr>
          <w:t>, S</w:t>
        </w:r>
        <w:r w:rsidRPr="00790FC1">
          <w:rPr>
            <w:rFonts w:asciiTheme="majorHAnsi" w:hAnsiTheme="majorHAnsi" w:cs="Times New Roman"/>
            <w:szCs w:val="21"/>
            <w:highlight w:val="green"/>
            <w:rPrChange w:id="785" w:author="Geneviève Paquette" w:date="2016-08-18T14:53:00Z">
              <w:rPr>
                <w:rFonts w:ascii="Times New Roman" w:hAnsi="Times New Roman" w:cs="Times New Roman"/>
                <w:sz w:val="24"/>
                <w:szCs w:val="24"/>
              </w:rPr>
            </w:rPrChange>
          </w:rPr>
          <w:fldChar w:fldCharType="end"/>
        </w:r>
        <w:r w:rsidRPr="00790FC1">
          <w:rPr>
            <w:rFonts w:asciiTheme="majorHAnsi" w:hAnsiTheme="majorHAnsi" w:cs="Times New Roman"/>
            <w:szCs w:val="21"/>
            <w:highlight w:val="green"/>
            <w:lang w:val="en-CA"/>
            <w:rPrChange w:id="786" w:author="Geneviève Paquette" w:date="2016-08-18T14:53:00Z">
              <w:rPr>
                <w:rFonts w:ascii="Times New Roman" w:hAnsi="Times New Roman" w:cs="Times New Roman"/>
                <w:sz w:val="24"/>
                <w:szCs w:val="24"/>
              </w:rPr>
            </w:rPrChange>
          </w:rPr>
          <w:t xml:space="preserve">., </w:t>
        </w:r>
        <w:r w:rsidRPr="00790FC1">
          <w:rPr>
            <w:rFonts w:asciiTheme="majorHAnsi" w:hAnsiTheme="majorHAnsi"/>
            <w:szCs w:val="21"/>
            <w:highlight w:val="green"/>
            <w:rPrChange w:id="787"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788" w:author="Geneviève Paquette" w:date="2016-08-18T14:53:00Z">
              <w:rPr/>
            </w:rPrChange>
          </w:rPr>
          <w:instrText xml:space="preserve"> HYPERLINK "http://www.ncbi.nlm.nih.gov/pubmed/?term=Alexander%20KW%5BAuthor%5D&amp;cauthor=true&amp;cauthor_uid=16159360" </w:instrText>
        </w:r>
        <w:r w:rsidRPr="00790FC1">
          <w:rPr>
            <w:rFonts w:asciiTheme="majorHAnsi" w:hAnsiTheme="majorHAnsi"/>
            <w:szCs w:val="21"/>
            <w:highlight w:val="green"/>
            <w:rPrChange w:id="789" w:author="Geneviève Paquette" w:date="2016-08-18T14:53:00Z">
              <w:rPr>
                <w:rFonts w:ascii="Times New Roman" w:hAnsi="Times New Roman" w:cs="Times New Roman"/>
                <w:sz w:val="24"/>
                <w:szCs w:val="24"/>
              </w:rPr>
            </w:rPrChange>
          </w:rPr>
          <w:fldChar w:fldCharType="separate"/>
        </w:r>
        <w:r w:rsidRPr="00790FC1">
          <w:rPr>
            <w:rFonts w:asciiTheme="majorHAnsi" w:hAnsiTheme="majorHAnsi" w:cs="Times New Roman"/>
            <w:szCs w:val="21"/>
            <w:highlight w:val="green"/>
            <w:lang w:val="en-CA"/>
            <w:rPrChange w:id="790" w:author="Geneviève Paquette" w:date="2016-08-18T14:53:00Z">
              <w:rPr>
                <w:rFonts w:ascii="Times New Roman" w:hAnsi="Times New Roman" w:cs="Times New Roman"/>
                <w:sz w:val="24"/>
                <w:szCs w:val="24"/>
              </w:rPr>
            </w:rPrChange>
          </w:rPr>
          <w:t>Alexander, K.W</w:t>
        </w:r>
        <w:r w:rsidRPr="00790FC1">
          <w:rPr>
            <w:rFonts w:asciiTheme="majorHAnsi" w:hAnsiTheme="majorHAnsi" w:cs="Times New Roman"/>
            <w:szCs w:val="21"/>
            <w:highlight w:val="green"/>
            <w:rPrChange w:id="791" w:author="Geneviève Paquette" w:date="2016-08-18T14:53:00Z">
              <w:rPr>
                <w:rFonts w:ascii="Times New Roman" w:hAnsi="Times New Roman" w:cs="Times New Roman"/>
                <w:sz w:val="24"/>
                <w:szCs w:val="24"/>
              </w:rPr>
            </w:rPrChange>
          </w:rPr>
          <w:fldChar w:fldCharType="end"/>
        </w:r>
        <w:r w:rsidRPr="00790FC1">
          <w:rPr>
            <w:rFonts w:asciiTheme="majorHAnsi" w:hAnsiTheme="majorHAnsi" w:cs="Times New Roman"/>
            <w:szCs w:val="21"/>
            <w:highlight w:val="green"/>
            <w:lang w:val="en-CA"/>
            <w:rPrChange w:id="792" w:author="Geneviève Paquette" w:date="2016-08-18T14:53:00Z">
              <w:rPr>
                <w:rFonts w:ascii="Times New Roman" w:hAnsi="Times New Roman" w:cs="Times New Roman"/>
                <w:sz w:val="24"/>
                <w:szCs w:val="24"/>
              </w:rPr>
            </w:rPrChange>
          </w:rPr>
          <w:t xml:space="preserve">., </w:t>
        </w:r>
        <w:r w:rsidRPr="00790FC1">
          <w:rPr>
            <w:rFonts w:asciiTheme="majorHAnsi" w:hAnsiTheme="majorHAnsi"/>
            <w:szCs w:val="21"/>
            <w:highlight w:val="green"/>
            <w:rPrChange w:id="793"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794" w:author="Geneviève Paquette" w:date="2016-08-18T14:53:00Z">
              <w:rPr/>
            </w:rPrChange>
          </w:rPr>
          <w:instrText xml:space="preserve"> HYPERLINK "http://www.ncbi.nlm.nih.gov/pubmed/?term=Edelstein%20R%5BAuthor%5D&amp;cauthor=true&amp;cauthor_uid=16159360" </w:instrText>
        </w:r>
        <w:r w:rsidRPr="00790FC1">
          <w:rPr>
            <w:rFonts w:asciiTheme="majorHAnsi" w:hAnsiTheme="majorHAnsi"/>
            <w:szCs w:val="21"/>
            <w:highlight w:val="green"/>
            <w:rPrChange w:id="795" w:author="Geneviève Paquette" w:date="2016-08-18T14:53:00Z">
              <w:rPr>
                <w:rFonts w:ascii="Times New Roman" w:hAnsi="Times New Roman" w:cs="Times New Roman"/>
                <w:sz w:val="24"/>
                <w:szCs w:val="24"/>
              </w:rPr>
            </w:rPrChange>
          </w:rPr>
          <w:fldChar w:fldCharType="separate"/>
        </w:r>
        <w:r w:rsidRPr="00790FC1">
          <w:rPr>
            <w:rFonts w:asciiTheme="majorHAnsi" w:hAnsiTheme="majorHAnsi" w:cs="Times New Roman"/>
            <w:szCs w:val="21"/>
            <w:highlight w:val="green"/>
            <w:lang w:val="en-CA"/>
            <w:rPrChange w:id="796" w:author="Geneviève Paquette" w:date="2016-08-18T14:53:00Z">
              <w:rPr>
                <w:rFonts w:ascii="Times New Roman" w:hAnsi="Times New Roman" w:cs="Times New Roman"/>
                <w:sz w:val="24"/>
                <w:szCs w:val="24"/>
              </w:rPr>
            </w:rPrChange>
          </w:rPr>
          <w:t>Edelstein, R</w:t>
        </w:r>
        <w:r w:rsidRPr="00790FC1">
          <w:rPr>
            <w:rFonts w:asciiTheme="majorHAnsi" w:hAnsiTheme="majorHAnsi" w:cs="Times New Roman"/>
            <w:szCs w:val="21"/>
            <w:highlight w:val="green"/>
            <w:rPrChange w:id="797" w:author="Geneviève Paquette" w:date="2016-08-18T14:53:00Z">
              <w:rPr>
                <w:rFonts w:ascii="Times New Roman" w:hAnsi="Times New Roman" w:cs="Times New Roman"/>
                <w:sz w:val="24"/>
                <w:szCs w:val="24"/>
              </w:rPr>
            </w:rPrChange>
          </w:rPr>
          <w:fldChar w:fldCharType="end"/>
        </w:r>
        <w:r w:rsidRPr="00790FC1">
          <w:rPr>
            <w:rFonts w:asciiTheme="majorHAnsi" w:hAnsiTheme="majorHAnsi" w:cs="Times New Roman"/>
            <w:szCs w:val="21"/>
            <w:highlight w:val="green"/>
            <w:lang w:val="en-CA"/>
            <w:rPrChange w:id="798" w:author="Geneviève Paquette" w:date="2016-08-18T14:53:00Z">
              <w:rPr>
                <w:rFonts w:ascii="Times New Roman" w:hAnsi="Times New Roman" w:cs="Times New Roman"/>
                <w:sz w:val="24"/>
                <w:szCs w:val="24"/>
              </w:rPr>
            </w:rPrChange>
          </w:rPr>
          <w:t xml:space="preserve">., </w:t>
        </w:r>
        <w:r w:rsidRPr="00790FC1">
          <w:rPr>
            <w:rFonts w:asciiTheme="majorHAnsi" w:hAnsiTheme="majorHAnsi"/>
            <w:szCs w:val="21"/>
            <w:highlight w:val="green"/>
            <w:rPrChange w:id="799"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800" w:author="Geneviève Paquette" w:date="2016-08-18T14:53:00Z">
              <w:rPr/>
            </w:rPrChange>
          </w:rPr>
          <w:instrText xml:space="preserve"> HYPERLINK "http://www.ncbi.nlm.nih.gov/pubmed/?term=Redlich%20AD%5BAuthor%5D&amp;cauthor=true&amp;cauthor_uid=16159360" </w:instrText>
        </w:r>
        <w:r w:rsidRPr="00790FC1">
          <w:rPr>
            <w:rFonts w:asciiTheme="majorHAnsi" w:hAnsiTheme="majorHAnsi"/>
            <w:szCs w:val="21"/>
            <w:highlight w:val="green"/>
            <w:rPrChange w:id="801" w:author="Geneviève Paquette" w:date="2016-08-18T14:53:00Z">
              <w:rPr>
                <w:rFonts w:ascii="Times New Roman" w:hAnsi="Times New Roman" w:cs="Times New Roman"/>
                <w:sz w:val="24"/>
                <w:szCs w:val="24"/>
              </w:rPr>
            </w:rPrChange>
          </w:rPr>
          <w:fldChar w:fldCharType="separate"/>
        </w:r>
        <w:proofErr w:type="spellStart"/>
        <w:r w:rsidRPr="00790FC1">
          <w:rPr>
            <w:rFonts w:asciiTheme="majorHAnsi" w:hAnsiTheme="majorHAnsi" w:cs="Times New Roman"/>
            <w:szCs w:val="21"/>
            <w:highlight w:val="green"/>
            <w:lang w:val="en-CA"/>
            <w:rPrChange w:id="802" w:author="Geneviève Paquette" w:date="2016-08-18T14:53:00Z">
              <w:rPr>
                <w:rFonts w:ascii="Times New Roman" w:hAnsi="Times New Roman" w:cs="Times New Roman"/>
                <w:sz w:val="24"/>
                <w:szCs w:val="24"/>
              </w:rPr>
            </w:rPrChange>
          </w:rPr>
          <w:t>Redlich</w:t>
        </w:r>
        <w:proofErr w:type="spellEnd"/>
        <w:r w:rsidRPr="00790FC1">
          <w:rPr>
            <w:rFonts w:asciiTheme="majorHAnsi" w:hAnsiTheme="majorHAnsi" w:cs="Times New Roman"/>
            <w:szCs w:val="21"/>
            <w:highlight w:val="green"/>
            <w:lang w:val="en-CA"/>
            <w:rPrChange w:id="803" w:author="Geneviève Paquette" w:date="2016-08-18T14:53:00Z">
              <w:rPr>
                <w:rFonts w:ascii="Times New Roman" w:hAnsi="Times New Roman" w:cs="Times New Roman"/>
                <w:sz w:val="24"/>
                <w:szCs w:val="24"/>
              </w:rPr>
            </w:rPrChange>
          </w:rPr>
          <w:t>, A.D</w:t>
        </w:r>
        <w:r w:rsidRPr="00790FC1">
          <w:rPr>
            <w:rFonts w:asciiTheme="majorHAnsi" w:hAnsiTheme="majorHAnsi" w:cs="Times New Roman"/>
            <w:szCs w:val="21"/>
            <w:highlight w:val="green"/>
            <w:rPrChange w:id="804" w:author="Geneviève Paquette" w:date="2016-08-18T14:53:00Z">
              <w:rPr>
                <w:rFonts w:ascii="Times New Roman" w:hAnsi="Times New Roman" w:cs="Times New Roman"/>
                <w:sz w:val="24"/>
                <w:szCs w:val="24"/>
              </w:rPr>
            </w:rPrChange>
          </w:rPr>
          <w:fldChar w:fldCharType="end"/>
        </w:r>
        <w:r w:rsidRPr="00790FC1">
          <w:rPr>
            <w:rFonts w:asciiTheme="majorHAnsi" w:hAnsiTheme="majorHAnsi" w:cs="Times New Roman"/>
            <w:szCs w:val="21"/>
            <w:highlight w:val="green"/>
            <w:lang w:val="en-CA"/>
            <w:rPrChange w:id="805" w:author="Geneviève Paquette" w:date="2016-08-18T14:53:00Z">
              <w:rPr>
                <w:rFonts w:ascii="Times New Roman" w:hAnsi="Times New Roman" w:cs="Times New Roman"/>
                <w:sz w:val="24"/>
                <w:szCs w:val="24"/>
              </w:rPr>
            </w:rPrChange>
          </w:rPr>
          <w:t xml:space="preserve">., </w:t>
        </w:r>
        <w:r w:rsidRPr="00790FC1">
          <w:rPr>
            <w:rFonts w:asciiTheme="majorHAnsi" w:hAnsiTheme="majorHAnsi"/>
            <w:szCs w:val="21"/>
            <w:highlight w:val="green"/>
            <w:rPrChange w:id="806"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807" w:author="Geneviève Paquette" w:date="2016-08-18T14:53:00Z">
              <w:rPr/>
            </w:rPrChange>
          </w:rPr>
          <w:instrText xml:space="preserve"> HYPERLINK "http://www.ncbi.nlm.nih.gov/pubmed/?term=Cordon%20IM%5BAuthor%5D&amp;cauthor=true&amp;cauthor_uid=16159360" </w:instrText>
        </w:r>
        <w:r w:rsidRPr="00790FC1">
          <w:rPr>
            <w:rFonts w:asciiTheme="majorHAnsi" w:hAnsiTheme="majorHAnsi"/>
            <w:szCs w:val="21"/>
            <w:highlight w:val="green"/>
            <w:rPrChange w:id="808" w:author="Geneviève Paquette" w:date="2016-08-18T14:53:00Z">
              <w:rPr>
                <w:rFonts w:ascii="Times New Roman" w:hAnsi="Times New Roman" w:cs="Times New Roman"/>
                <w:sz w:val="24"/>
                <w:szCs w:val="24"/>
              </w:rPr>
            </w:rPrChange>
          </w:rPr>
          <w:fldChar w:fldCharType="separate"/>
        </w:r>
        <w:r w:rsidRPr="00790FC1">
          <w:rPr>
            <w:rFonts w:asciiTheme="majorHAnsi" w:hAnsiTheme="majorHAnsi" w:cs="Times New Roman"/>
            <w:szCs w:val="21"/>
            <w:highlight w:val="green"/>
            <w:lang w:val="en-CA"/>
            <w:rPrChange w:id="809" w:author="Geneviève Paquette" w:date="2016-08-18T14:53:00Z">
              <w:rPr>
                <w:rFonts w:ascii="Times New Roman" w:hAnsi="Times New Roman" w:cs="Times New Roman"/>
                <w:sz w:val="24"/>
                <w:szCs w:val="24"/>
              </w:rPr>
            </w:rPrChange>
          </w:rPr>
          <w:t>Cordon, I.M</w:t>
        </w:r>
        <w:r w:rsidRPr="00790FC1">
          <w:rPr>
            <w:rFonts w:asciiTheme="majorHAnsi" w:hAnsiTheme="majorHAnsi" w:cs="Times New Roman"/>
            <w:szCs w:val="21"/>
            <w:highlight w:val="green"/>
            <w:rPrChange w:id="810" w:author="Geneviève Paquette" w:date="2016-08-18T14:53:00Z">
              <w:rPr>
                <w:rFonts w:ascii="Times New Roman" w:hAnsi="Times New Roman" w:cs="Times New Roman"/>
                <w:sz w:val="24"/>
                <w:szCs w:val="24"/>
              </w:rPr>
            </w:rPrChange>
          </w:rPr>
          <w:fldChar w:fldCharType="end"/>
        </w:r>
        <w:r w:rsidRPr="00790FC1">
          <w:rPr>
            <w:rFonts w:asciiTheme="majorHAnsi" w:hAnsiTheme="majorHAnsi" w:cs="Times New Roman"/>
            <w:szCs w:val="21"/>
            <w:highlight w:val="green"/>
            <w:lang w:val="en-CA"/>
            <w:rPrChange w:id="811" w:author="Geneviève Paquette" w:date="2016-08-18T14:53:00Z">
              <w:rPr>
                <w:rFonts w:ascii="Times New Roman" w:hAnsi="Times New Roman" w:cs="Times New Roman"/>
                <w:sz w:val="24"/>
                <w:szCs w:val="24"/>
              </w:rPr>
            </w:rPrChange>
          </w:rPr>
          <w:t xml:space="preserve">., et </w:t>
        </w:r>
        <w:r w:rsidRPr="00790FC1">
          <w:rPr>
            <w:rFonts w:asciiTheme="majorHAnsi" w:hAnsiTheme="majorHAnsi"/>
            <w:szCs w:val="21"/>
            <w:highlight w:val="green"/>
            <w:rPrChange w:id="812" w:author="Geneviève Paquette" w:date="2016-08-18T14:53:00Z">
              <w:rPr>
                <w:rFonts w:ascii="Times New Roman" w:hAnsi="Times New Roman" w:cs="Times New Roman"/>
                <w:sz w:val="24"/>
                <w:szCs w:val="24"/>
              </w:rPr>
            </w:rPrChange>
          </w:rPr>
          <w:fldChar w:fldCharType="begin"/>
        </w:r>
        <w:r w:rsidRPr="00790FC1">
          <w:rPr>
            <w:rFonts w:asciiTheme="majorHAnsi" w:hAnsiTheme="majorHAnsi"/>
            <w:szCs w:val="21"/>
            <w:highlight w:val="green"/>
            <w:lang w:val="en-CA"/>
            <w:rPrChange w:id="813" w:author="Geneviève Paquette" w:date="2016-08-18T14:53:00Z">
              <w:rPr/>
            </w:rPrChange>
          </w:rPr>
          <w:instrText xml:space="preserve"> HYPERLINK "http://www.ncbi.nlm.nih.gov/pubmed/?term=Jones%20DP%5BAuthor%5D&amp;cauthor=true&amp;cauthor_uid=16159360" </w:instrText>
        </w:r>
        <w:r w:rsidRPr="00790FC1">
          <w:rPr>
            <w:rFonts w:asciiTheme="majorHAnsi" w:hAnsiTheme="majorHAnsi"/>
            <w:szCs w:val="21"/>
            <w:highlight w:val="green"/>
            <w:rPrChange w:id="814" w:author="Geneviève Paquette" w:date="2016-08-18T14:53:00Z">
              <w:rPr>
                <w:rFonts w:ascii="Times New Roman" w:hAnsi="Times New Roman" w:cs="Times New Roman"/>
                <w:sz w:val="24"/>
                <w:szCs w:val="24"/>
              </w:rPr>
            </w:rPrChange>
          </w:rPr>
          <w:fldChar w:fldCharType="separate"/>
        </w:r>
        <w:r w:rsidRPr="00790FC1">
          <w:rPr>
            <w:rFonts w:asciiTheme="majorHAnsi" w:hAnsiTheme="majorHAnsi" w:cs="Times New Roman"/>
            <w:szCs w:val="21"/>
            <w:highlight w:val="green"/>
            <w:lang w:val="en-CA"/>
            <w:rPrChange w:id="815" w:author="Geneviève Paquette" w:date="2016-08-18T14:53:00Z">
              <w:rPr>
                <w:rFonts w:ascii="Times New Roman" w:hAnsi="Times New Roman" w:cs="Times New Roman"/>
                <w:sz w:val="24"/>
                <w:szCs w:val="24"/>
              </w:rPr>
            </w:rPrChange>
          </w:rPr>
          <w:t>Jones, D.P</w:t>
        </w:r>
        <w:r w:rsidRPr="00790FC1">
          <w:rPr>
            <w:rFonts w:asciiTheme="majorHAnsi" w:hAnsiTheme="majorHAnsi" w:cs="Times New Roman"/>
            <w:szCs w:val="21"/>
            <w:highlight w:val="green"/>
            <w:rPrChange w:id="816" w:author="Geneviève Paquette" w:date="2016-08-18T14:53:00Z">
              <w:rPr>
                <w:rFonts w:ascii="Times New Roman" w:hAnsi="Times New Roman" w:cs="Times New Roman"/>
                <w:sz w:val="24"/>
                <w:szCs w:val="24"/>
              </w:rPr>
            </w:rPrChange>
          </w:rPr>
          <w:fldChar w:fldCharType="end"/>
        </w:r>
        <w:r w:rsidRPr="00790FC1">
          <w:rPr>
            <w:rFonts w:asciiTheme="majorHAnsi" w:hAnsiTheme="majorHAnsi" w:cs="Times New Roman"/>
            <w:szCs w:val="21"/>
            <w:highlight w:val="green"/>
            <w:lang w:val="en-CA"/>
            <w:rPrChange w:id="817" w:author="Geneviève Paquette" w:date="2016-08-18T14:53:00Z">
              <w:rPr>
                <w:rFonts w:ascii="Times New Roman" w:hAnsi="Times New Roman" w:cs="Times New Roman"/>
                <w:sz w:val="24"/>
                <w:szCs w:val="24"/>
              </w:rPr>
            </w:rPrChange>
          </w:rPr>
          <w:t xml:space="preserve">. (2005). Childhood sexual assault victims: long-term outcomes after testifying in criminal court. </w:t>
        </w:r>
        <w:r w:rsidRPr="00790FC1">
          <w:rPr>
            <w:rFonts w:asciiTheme="majorHAnsi" w:hAnsiTheme="majorHAnsi"/>
            <w:szCs w:val="21"/>
            <w:highlight w:val="green"/>
            <w:rPrChange w:id="818" w:author="Geneviève Paquette" w:date="2016-08-18T14:53:00Z">
              <w:rPr>
                <w:rFonts w:ascii="Times New Roman" w:hAnsi="Times New Roman" w:cs="Times New Roman"/>
                <w:i/>
                <w:sz w:val="24"/>
                <w:szCs w:val="24"/>
              </w:rPr>
            </w:rPrChange>
          </w:rPr>
          <w:fldChar w:fldCharType="begin"/>
        </w:r>
        <w:r w:rsidRPr="00790FC1">
          <w:rPr>
            <w:rFonts w:asciiTheme="majorHAnsi" w:hAnsiTheme="majorHAnsi"/>
            <w:szCs w:val="21"/>
            <w:highlight w:val="green"/>
            <w:lang w:val="en-CA"/>
            <w:rPrChange w:id="819" w:author="Geneviève Paquette" w:date="2016-08-18T14:53:00Z">
              <w:rPr/>
            </w:rPrChange>
          </w:rPr>
          <w:instrText xml:space="preserve"> HYPERLINK "javascript:__doLinkPostBack('','ss~~JN%20%22Monographs%20of%20the%20Society%20for%20Research%20in%20Child%20Development%22%7C%7Csl~~rl','');" \o "Search for Monographs of the Society for Research in Child Development" </w:instrText>
        </w:r>
        <w:r w:rsidRPr="00790FC1">
          <w:rPr>
            <w:rFonts w:asciiTheme="majorHAnsi" w:hAnsiTheme="majorHAnsi"/>
            <w:szCs w:val="21"/>
            <w:highlight w:val="green"/>
            <w:rPrChange w:id="820" w:author="Geneviève Paquette" w:date="2016-08-18T14:53:00Z">
              <w:rPr>
                <w:rFonts w:ascii="Times New Roman" w:hAnsi="Times New Roman" w:cs="Times New Roman"/>
                <w:i/>
                <w:sz w:val="24"/>
                <w:szCs w:val="24"/>
              </w:rPr>
            </w:rPrChange>
          </w:rPr>
          <w:fldChar w:fldCharType="separate"/>
        </w:r>
        <w:proofErr w:type="gramStart"/>
        <w:r w:rsidRPr="00790FC1">
          <w:rPr>
            <w:rFonts w:asciiTheme="majorHAnsi" w:hAnsiTheme="majorHAnsi" w:cs="Times New Roman"/>
            <w:i/>
            <w:szCs w:val="21"/>
            <w:highlight w:val="green"/>
            <w:lang w:val="en-CA"/>
            <w:rPrChange w:id="821" w:author="Geneviève Paquette" w:date="2016-08-18T14:53:00Z">
              <w:rPr>
                <w:rFonts w:ascii="Times New Roman" w:hAnsi="Times New Roman" w:cs="Times New Roman"/>
                <w:i/>
                <w:sz w:val="24"/>
                <w:szCs w:val="24"/>
              </w:rPr>
            </w:rPrChange>
          </w:rPr>
          <w:t xml:space="preserve">Monographs of the Society for Research in </w:t>
        </w:r>
        <w:r w:rsidRPr="00790FC1">
          <w:rPr>
            <w:rFonts w:asciiTheme="majorHAnsi" w:hAnsiTheme="majorHAnsi" w:cs="Times New Roman"/>
            <w:bCs/>
            <w:i/>
            <w:szCs w:val="21"/>
            <w:highlight w:val="green"/>
            <w:lang w:val="en-CA"/>
            <w:rPrChange w:id="822" w:author="Geneviève Paquette" w:date="2016-08-18T14:53:00Z">
              <w:rPr>
                <w:rFonts w:ascii="Times New Roman" w:hAnsi="Times New Roman" w:cs="Times New Roman"/>
                <w:bCs/>
                <w:i/>
                <w:sz w:val="24"/>
                <w:szCs w:val="24"/>
              </w:rPr>
            </w:rPrChange>
          </w:rPr>
          <w:t>Child</w:t>
        </w:r>
        <w:r w:rsidRPr="00790FC1">
          <w:rPr>
            <w:rFonts w:asciiTheme="majorHAnsi" w:hAnsiTheme="majorHAnsi" w:cs="Times New Roman"/>
            <w:i/>
            <w:szCs w:val="21"/>
            <w:highlight w:val="green"/>
            <w:lang w:val="en-CA"/>
            <w:rPrChange w:id="823" w:author="Geneviève Paquette" w:date="2016-08-18T14:53:00Z">
              <w:rPr>
                <w:rFonts w:ascii="Times New Roman" w:hAnsi="Times New Roman" w:cs="Times New Roman"/>
                <w:i/>
                <w:sz w:val="24"/>
                <w:szCs w:val="24"/>
              </w:rPr>
            </w:rPrChange>
          </w:rPr>
          <w:t xml:space="preserve"> Development</w:t>
        </w:r>
        <w:r w:rsidRPr="00790FC1">
          <w:rPr>
            <w:rFonts w:asciiTheme="majorHAnsi" w:hAnsiTheme="majorHAnsi" w:cs="Times New Roman"/>
            <w:i/>
            <w:szCs w:val="21"/>
            <w:highlight w:val="green"/>
            <w:rPrChange w:id="824" w:author="Geneviève Paquette" w:date="2016-08-18T14:53:00Z">
              <w:rPr>
                <w:rFonts w:ascii="Times New Roman" w:hAnsi="Times New Roman" w:cs="Times New Roman"/>
                <w:i/>
                <w:sz w:val="24"/>
                <w:szCs w:val="24"/>
              </w:rPr>
            </w:rPrChange>
          </w:rPr>
          <w:fldChar w:fldCharType="end"/>
        </w:r>
        <w:r w:rsidRPr="00790FC1">
          <w:rPr>
            <w:rFonts w:asciiTheme="majorHAnsi" w:hAnsiTheme="majorHAnsi" w:cs="Times New Roman"/>
            <w:i/>
            <w:szCs w:val="21"/>
            <w:highlight w:val="green"/>
            <w:lang w:val="en-CA"/>
            <w:rPrChange w:id="825" w:author="Geneviève Paquette" w:date="2016-08-18T14:53:00Z">
              <w:rPr>
                <w:rFonts w:ascii="Times New Roman" w:hAnsi="Times New Roman" w:cs="Times New Roman"/>
                <w:i/>
                <w:sz w:val="24"/>
                <w:szCs w:val="24"/>
              </w:rPr>
            </w:rPrChange>
          </w:rPr>
          <w:t>, 70</w:t>
        </w:r>
        <w:r w:rsidRPr="00790FC1">
          <w:rPr>
            <w:rFonts w:asciiTheme="majorHAnsi" w:hAnsiTheme="majorHAnsi" w:cs="Times New Roman"/>
            <w:szCs w:val="21"/>
            <w:highlight w:val="green"/>
            <w:lang w:val="en-CA"/>
            <w:rPrChange w:id="826" w:author="Geneviève Paquette" w:date="2016-08-18T14:53:00Z">
              <w:rPr>
                <w:rFonts w:ascii="Times New Roman" w:hAnsi="Times New Roman" w:cs="Times New Roman"/>
                <w:sz w:val="24"/>
                <w:szCs w:val="24"/>
              </w:rPr>
            </w:rPrChange>
          </w:rPr>
          <w:t>(2), 118-128.</w:t>
        </w:r>
        <w:proofErr w:type="gramEnd"/>
      </w:ins>
    </w:p>
    <w:p w14:paraId="3F525433"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proofErr w:type="spellStart"/>
      <w:r w:rsidRPr="00686F36">
        <w:rPr>
          <w:rFonts w:asciiTheme="majorHAnsi" w:hAnsiTheme="majorHAnsi" w:cs="Times New Roman"/>
          <w:szCs w:val="21"/>
          <w:lang w:val="en-CA"/>
        </w:rPr>
        <w:t>Quas</w:t>
      </w:r>
      <w:proofErr w:type="spellEnd"/>
      <w:r w:rsidRPr="00686F36">
        <w:rPr>
          <w:rFonts w:asciiTheme="majorHAnsi" w:hAnsiTheme="majorHAnsi" w:cs="Times New Roman"/>
          <w:szCs w:val="21"/>
          <w:lang w:val="en-CA"/>
        </w:rPr>
        <w:t>, J. A., Goodman, G. S., &amp; Jones, D. P. H. (2003). Predictors and attributions of self</w:t>
      </w:r>
      <w:r w:rsidRPr="00686F36">
        <w:rPr>
          <w:rFonts w:asciiTheme="majorHAnsi" w:hAnsiTheme="majorHAnsi" w:cs="Times New Roman"/>
          <w:szCs w:val="21"/>
          <w:lang w:val="en-CA"/>
        </w:rPr>
        <w:noBreakHyphen/>
        <w:t xml:space="preserve">blame and internalizing behaviour problems in sexually abused children. </w:t>
      </w:r>
      <w:r w:rsidRPr="00686F36">
        <w:rPr>
          <w:rFonts w:asciiTheme="majorHAnsi" w:hAnsiTheme="majorHAnsi" w:cs="Times New Roman"/>
          <w:i/>
          <w:szCs w:val="21"/>
          <w:lang w:val="en-CA"/>
        </w:rPr>
        <w:t>Journal of Clinical Psychology and Psychiatry</w:t>
      </w:r>
      <w:r w:rsidRPr="00686F36">
        <w:rPr>
          <w:rFonts w:asciiTheme="majorHAnsi" w:hAnsiTheme="majorHAnsi" w:cs="Times New Roman"/>
          <w:szCs w:val="21"/>
          <w:lang w:val="en-CA"/>
        </w:rPr>
        <w:t>, 44(5), 723</w:t>
      </w:r>
      <w:r w:rsidRPr="00686F36">
        <w:rPr>
          <w:rFonts w:asciiTheme="majorHAnsi" w:hAnsiTheme="majorHAnsi" w:cs="Times New Roman"/>
          <w:szCs w:val="21"/>
          <w:lang w:val="en-CA"/>
        </w:rPr>
        <w:noBreakHyphen/>
        <w:t>736. doi:</w:t>
      </w:r>
      <w:r w:rsidRPr="00686F36">
        <w:rPr>
          <w:rFonts w:asciiTheme="majorHAnsi" w:hAnsiTheme="majorHAnsi" w:cs="Arial"/>
          <w:szCs w:val="21"/>
          <w:shd w:val="clear" w:color="auto" w:fill="FFFFFF"/>
          <w:lang w:val="en-CA"/>
        </w:rPr>
        <w:t>10.1111/1469-7610.00158</w:t>
      </w:r>
    </w:p>
    <w:p w14:paraId="54750B6F" w14:textId="77777777" w:rsidR="00EB15B4" w:rsidRPr="004050AC" w:rsidRDefault="00EB15B4" w:rsidP="00F91D1F">
      <w:pPr>
        <w:autoSpaceDE w:val="0"/>
        <w:autoSpaceDN w:val="0"/>
        <w:adjustRightInd w:val="0"/>
        <w:spacing w:before="0" w:after="120"/>
        <w:ind w:left="426" w:hanging="426"/>
        <w:rPr>
          <w:rFonts w:asciiTheme="majorHAnsi" w:hAnsiTheme="majorHAnsi" w:cs="Times New Roman"/>
          <w:szCs w:val="21"/>
          <w:lang w:val="en-CA"/>
          <w:rPrChange w:id="827" w:author="Geneviève Paquette" w:date="2016-08-18T09:45:00Z">
            <w:rPr>
              <w:rFonts w:asciiTheme="majorHAnsi" w:hAnsiTheme="majorHAnsi" w:cs="Times New Roman"/>
              <w:szCs w:val="21"/>
            </w:rPr>
          </w:rPrChange>
        </w:rPr>
      </w:pPr>
      <w:proofErr w:type="spellStart"/>
      <w:r w:rsidRPr="00686F36">
        <w:rPr>
          <w:rFonts w:asciiTheme="majorHAnsi" w:hAnsiTheme="majorHAnsi" w:cs="Times New Roman"/>
          <w:szCs w:val="21"/>
          <w:lang w:val="en-CA"/>
        </w:rPr>
        <w:t>Quas</w:t>
      </w:r>
      <w:proofErr w:type="spellEnd"/>
      <w:r w:rsidRPr="00686F36">
        <w:rPr>
          <w:rFonts w:asciiTheme="majorHAnsi" w:hAnsiTheme="majorHAnsi" w:cs="Times New Roman"/>
          <w:szCs w:val="21"/>
          <w:lang w:val="en-CA"/>
        </w:rPr>
        <w:t xml:space="preserve">, J. A., Mallow, L. C., </w:t>
      </w:r>
      <w:proofErr w:type="spellStart"/>
      <w:r w:rsidRPr="00686F36">
        <w:rPr>
          <w:rFonts w:asciiTheme="majorHAnsi" w:hAnsiTheme="majorHAnsi" w:cs="Times New Roman"/>
          <w:szCs w:val="21"/>
          <w:lang w:val="en-CA"/>
        </w:rPr>
        <w:t>Melinder</w:t>
      </w:r>
      <w:proofErr w:type="spellEnd"/>
      <w:r w:rsidRPr="00686F36">
        <w:rPr>
          <w:rFonts w:asciiTheme="majorHAnsi" w:hAnsiTheme="majorHAnsi" w:cs="Times New Roman"/>
          <w:szCs w:val="21"/>
          <w:lang w:val="en-CA"/>
        </w:rPr>
        <w:t xml:space="preserve">, A., Goodman, G. S, </w:t>
      </w:r>
      <w:proofErr w:type="spellStart"/>
      <w:r w:rsidRPr="00686F36">
        <w:rPr>
          <w:rFonts w:asciiTheme="majorHAnsi" w:hAnsiTheme="majorHAnsi" w:cs="Times New Roman"/>
          <w:szCs w:val="21"/>
          <w:lang w:val="en-CA"/>
        </w:rPr>
        <w:t>D’Mello</w:t>
      </w:r>
      <w:proofErr w:type="spellEnd"/>
      <w:r w:rsidRPr="00686F36">
        <w:rPr>
          <w:rFonts w:asciiTheme="majorHAnsi" w:hAnsiTheme="majorHAnsi" w:cs="Times New Roman"/>
          <w:szCs w:val="21"/>
          <w:lang w:val="en-CA"/>
        </w:rPr>
        <w:t xml:space="preserve">, M., &amp; </w:t>
      </w:r>
      <w:proofErr w:type="spellStart"/>
      <w:r w:rsidRPr="00686F36">
        <w:rPr>
          <w:rFonts w:asciiTheme="majorHAnsi" w:hAnsiTheme="majorHAnsi" w:cs="Times New Roman"/>
          <w:szCs w:val="21"/>
          <w:lang w:val="en-CA"/>
        </w:rPr>
        <w:t>Schaaf</w:t>
      </w:r>
      <w:proofErr w:type="spellEnd"/>
      <w:r w:rsidRPr="00686F36">
        <w:rPr>
          <w:rFonts w:asciiTheme="majorHAnsi" w:hAnsiTheme="majorHAnsi" w:cs="Times New Roman"/>
          <w:szCs w:val="21"/>
          <w:lang w:val="en-CA"/>
        </w:rPr>
        <w:t xml:space="preserve">, J. (2007). Developmental differences in the effects of repeated interviews and interview bias on young children’s event memory and false report. </w:t>
      </w:r>
      <w:r w:rsidRPr="004050AC">
        <w:rPr>
          <w:rFonts w:asciiTheme="majorHAnsi" w:hAnsiTheme="majorHAnsi" w:cs="Times New Roman"/>
          <w:i/>
          <w:szCs w:val="21"/>
          <w:lang w:val="en-CA"/>
          <w:rPrChange w:id="828" w:author="Geneviève Paquette" w:date="2016-08-18T09:45:00Z">
            <w:rPr>
              <w:rFonts w:asciiTheme="majorHAnsi" w:hAnsiTheme="majorHAnsi" w:cs="Times New Roman"/>
              <w:i/>
              <w:szCs w:val="21"/>
            </w:rPr>
          </w:rPrChange>
        </w:rPr>
        <w:t>Developmental Psychology</w:t>
      </w:r>
      <w:proofErr w:type="gramStart"/>
      <w:r w:rsidRPr="004050AC">
        <w:rPr>
          <w:rFonts w:asciiTheme="majorHAnsi" w:hAnsiTheme="majorHAnsi" w:cs="Times New Roman"/>
          <w:i/>
          <w:szCs w:val="21"/>
          <w:lang w:val="en-CA"/>
          <w:rPrChange w:id="829" w:author="Geneviève Paquette" w:date="2016-08-18T09:45:00Z">
            <w:rPr>
              <w:rFonts w:asciiTheme="majorHAnsi" w:hAnsiTheme="majorHAnsi" w:cs="Times New Roman"/>
              <w:i/>
              <w:szCs w:val="21"/>
            </w:rPr>
          </w:rPrChange>
        </w:rPr>
        <w:t>,43</w:t>
      </w:r>
      <w:proofErr w:type="gramEnd"/>
      <w:r w:rsidRPr="004050AC">
        <w:rPr>
          <w:rFonts w:asciiTheme="majorHAnsi" w:hAnsiTheme="majorHAnsi" w:cs="Times New Roman"/>
          <w:i/>
          <w:szCs w:val="21"/>
          <w:lang w:val="en-CA"/>
          <w:rPrChange w:id="830" w:author="Geneviève Paquette" w:date="2016-08-18T09:45:00Z">
            <w:rPr>
              <w:rFonts w:asciiTheme="majorHAnsi" w:hAnsiTheme="majorHAnsi" w:cs="Times New Roman"/>
              <w:i/>
              <w:szCs w:val="21"/>
            </w:rPr>
          </w:rPrChange>
        </w:rPr>
        <w:t>(4)</w:t>
      </w:r>
      <w:r w:rsidRPr="004050AC">
        <w:rPr>
          <w:rFonts w:asciiTheme="majorHAnsi" w:hAnsiTheme="majorHAnsi" w:cs="Times New Roman"/>
          <w:szCs w:val="21"/>
          <w:lang w:val="en-CA"/>
          <w:rPrChange w:id="831" w:author="Geneviève Paquette" w:date="2016-08-18T09:45:00Z">
            <w:rPr>
              <w:rFonts w:asciiTheme="majorHAnsi" w:hAnsiTheme="majorHAnsi" w:cs="Times New Roman"/>
              <w:szCs w:val="21"/>
            </w:rPr>
          </w:rPrChange>
        </w:rPr>
        <w:t>, 823-837. doi:10.1037/0012-1649.43.4.823.</w:t>
      </w:r>
    </w:p>
    <w:p w14:paraId="2944722C" w14:textId="77777777" w:rsidR="00EB15B4" w:rsidRPr="00686F36" w:rsidRDefault="00EB15B4" w:rsidP="00F91D1F">
      <w:pPr>
        <w:spacing w:before="0" w:after="120"/>
        <w:ind w:left="426" w:hanging="426"/>
        <w:rPr>
          <w:rFonts w:asciiTheme="majorHAnsi" w:hAnsiTheme="majorHAnsi"/>
          <w:szCs w:val="21"/>
          <w:lang w:val="en-US"/>
        </w:rPr>
      </w:pPr>
      <w:proofErr w:type="spellStart"/>
      <w:r w:rsidRPr="00686F36">
        <w:rPr>
          <w:rFonts w:asciiTheme="majorHAnsi" w:hAnsiTheme="majorHAnsi"/>
          <w:szCs w:val="21"/>
          <w:lang w:val="en-US"/>
        </w:rPr>
        <w:t>Reeker</w:t>
      </w:r>
      <w:proofErr w:type="spellEnd"/>
      <w:r w:rsidRPr="00686F36">
        <w:rPr>
          <w:rFonts w:asciiTheme="majorHAnsi" w:hAnsiTheme="majorHAnsi"/>
          <w:szCs w:val="21"/>
          <w:lang w:val="en-US"/>
        </w:rPr>
        <w:t xml:space="preserve">, J., </w:t>
      </w:r>
      <w:proofErr w:type="spellStart"/>
      <w:r w:rsidRPr="00686F36">
        <w:rPr>
          <w:rFonts w:asciiTheme="majorHAnsi" w:hAnsiTheme="majorHAnsi"/>
          <w:szCs w:val="21"/>
          <w:lang w:val="en-US"/>
        </w:rPr>
        <w:t>Ensing</w:t>
      </w:r>
      <w:proofErr w:type="spellEnd"/>
      <w:r w:rsidRPr="00686F36">
        <w:rPr>
          <w:rFonts w:asciiTheme="majorHAnsi" w:hAnsiTheme="majorHAnsi"/>
          <w:szCs w:val="21"/>
          <w:lang w:val="en-US"/>
        </w:rPr>
        <w:t xml:space="preserve">, D., &amp; Elliott, R. (1997). A meta-analytic investigation of group treatment outcomes for sexually abused children. </w:t>
      </w:r>
      <w:r w:rsidRPr="00686F36">
        <w:rPr>
          <w:rFonts w:asciiTheme="majorHAnsi" w:hAnsiTheme="majorHAnsi"/>
          <w:i/>
          <w:szCs w:val="21"/>
          <w:lang w:val="en-US"/>
        </w:rPr>
        <w:t>Child Abuse &amp; Neglect, 21</w:t>
      </w:r>
      <w:r w:rsidRPr="00686F36">
        <w:rPr>
          <w:rFonts w:asciiTheme="majorHAnsi" w:hAnsiTheme="majorHAnsi"/>
          <w:szCs w:val="21"/>
          <w:lang w:val="en-US"/>
        </w:rPr>
        <w:t xml:space="preserve"> (7), 669-680.</w:t>
      </w:r>
    </w:p>
    <w:p w14:paraId="41DCDB73" w14:textId="77777777" w:rsidR="00EB15B4" w:rsidRPr="00686F36" w:rsidRDefault="00EB15B4" w:rsidP="00F91D1F">
      <w:pPr>
        <w:autoSpaceDE w:val="0"/>
        <w:autoSpaceDN w:val="0"/>
        <w:adjustRightInd w:val="0"/>
        <w:spacing w:before="0" w:after="120"/>
        <w:ind w:left="426" w:hanging="426"/>
        <w:rPr>
          <w:rFonts w:asciiTheme="majorHAnsi" w:hAnsiTheme="majorHAnsi"/>
          <w:szCs w:val="21"/>
          <w:lang w:val="en-CA"/>
        </w:rPr>
      </w:pPr>
      <w:r w:rsidRPr="00686F36">
        <w:rPr>
          <w:rFonts w:asciiTheme="majorHAnsi" w:hAnsiTheme="majorHAnsi"/>
          <w:szCs w:val="21"/>
          <w:lang w:val="en-CA"/>
        </w:rPr>
        <w:lastRenderedPageBreak/>
        <w:t xml:space="preserve">Salazar, L. F., Camp, C. M., </w:t>
      </w:r>
      <w:proofErr w:type="spellStart"/>
      <w:r w:rsidRPr="00686F36">
        <w:rPr>
          <w:rFonts w:asciiTheme="majorHAnsi" w:hAnsiTheme="majorHAnsi"/>
          <w:szCs w:val="21"/>
          <w:lang w:val="en-CA"/>
        </w:rPr>
        <w:t>DiClemente</w:t>
      </w:r>
      <w:proofErr w:type="spellEnd"/>
      <w:r w:rsidRPr="00686F36">
        <w:rPr>
          <w:rFonts w:asciiTheme="majorHAnsi" w:hAnsiTheme="majorHAnsi"/>
          <w:szCs w:val="21"/>
          <w:lang w:val="en-CA"/>
        </w:rPr>
        <w:t xml:space="preserve">, R. J., &amp; </w:t>
      </w:r>
      <w:proofErr w:type="spellStart"/>
      <w:r w:rsidRPr="00686F36">
        <w:rPr>
          <w:rFonts w:asciiTheme="majorHAnsi" w:hAnsiTheme="majorHAnsi"/>
          <w:szCs w:val="21"/>
          <w:lang w:val="en-CA"/>
        </w:rPr>
        <w:t>Wingood</w:t>
      </w:r>
      <w:proofErr w:type="spellEnd"/>
      <w:r w:rsidRPr="00686F36">
        <w:rPr>
          <w:rFonts w:asciiTheme="majorHAnsi" w:hAnsiTheme="majorHAnsi"/>
          <w:szCs w:val="21"/>
          <w:lang w:val="en-CA"/>
        </w:rPr>
        <w:t xml:space="preserve">, G. M. (2005). Sibling incest offenders. </w:t>
      </w:r>
      <w:proofErr w:type="spellStart"/>
      <w:r w:rsidRPr="00686F36">
        <w:rPr>
          <w:rFonts w:asciiTheme="majorHAnsi" w:hAnsiTheme="majorHAnsi"/>
          <w:i/>
          <w:szCs w:val="21"/>
          <w:lang w:val="en-CA"/>
        </w:rPr>
        <w:t>Dans</w:t>
      </w:r>
      <w:proofErr w:type="spellEnd"/>
      <w:r w:rsidRPr="00686F36">
        <w:rPr>
          <w:rFonts w:asciiTheme="majorHAnsi" w:hAnsiTheme="majorHAnsi"/>
          <w:szCs w:val="21"/>
          <w:lang w:val="en-CA"/>
        </w:rPr>
        <w:t xml:space="preserve"> T. P. </w:t>
      </w:r>
      <w:proofErr w:type="spellStart"/>
      <w:r w:rsidRPr="00686F36">
        <w:rPr>
          <w:rFonts w:asciiTheme="majorHAnsi" w:hAnsiTheme="majorHAnsi"/>
          <w:szCs w:val="21"/>
          <w:lang w:val="en-CA"/>
        </w:rPr>
        <w:t>Gullotta</w:t>
      </w:r>
      <w:proofErr w:type="spellEnd"/>
      <w:r w:rsidRPr="00686F36">
        <w:rPr>
          <w:rFonts w:asciiTheme="majorHAnsi" w:hAnsiTheme="majorHAnsi"/>
          <w:szCs w:val="21"/>
          <w:lang w:val="en-CA"/>
        </w:rPr>
        <w:t xml:space="preserve"> et G. R. Adams (</w:t>
      </w:r>
      <w:proofErr w:type="spellStart"/>
      <w:r w:rsidRPr="00686F36">
        <w:rPr>
          <w:rFonts w:asciiTheme="majorHAnsi" w:hAnsiTheme="majorHAnsi"/>
          <w:szCs w:val="21"/>
          <w:lang w:val="en-CA"/>
        </w:rPr>
        <w:t>Eds</w:t>
      </w:r>
      <w:proofErr w:type="spellEnd"/>
      <w:r w:rsidRPr="00686F36">
        <w:rPr>
          <w:rFonts w:asciiTheme="majorHAnsi" w:hAnsiTheme="majorHAnsi"/>
          <w:szCs w:val="21"/>
          <w:lang w:val="en-CA"/>
        </w:rPr>
        <w:t xml:space="preserve">), </w:t>
      </w:r>
      <w:r w:rsidRPr="00686F36">
        <w:rPr>
          <w:rFonts w:asciiTheme="majorHAnsi" w:hAnsiTheme="majorHAnsi"/>
          <w:i/>
          <w:szCs w:val="21"/>
          <w:lang w:val="en-CA"/>
        </w:rPr>
        <w:t xml:space="preserve">Handbook of adolescent behavioral </w:t>
      </w:r>
      <w:proofErr w:type="gramStart"/>
      <w:r w:rsidRPr="00686F36">
        <w:rPr>
          <w:rFonts w:asciiTheme="majorHAnsi" w:hAnsiTheme="majorHAnsi"/>
          <w:i/>
          <w:szCs w:val="21"/>
          <w:lang w:val="en-CA"/>
        </w:rPr>
        <w:t>problems :</w:t>
      </w:r>
      <w:proofErr w:type="gramEnd"/>
      <w:r w:rsidRPr="00686F36">
        <w:rPr>
          <w:rFonts w:asciiTheme="majorHAnsi" w:hAnsiTheme="majorHAnsi"/>
          <w:i/>
          <w:szCs w:val="21"/>
          <w:lang w:val="en-CA"/>
        </w:rPr>
        <w:t xml:space="preserve"> Evidence</w:t>
      </w:r>
      <w:r w:rsidRPr="00686F36">
        <w:rPr>
          <w:rFonts w:asciiTheme="majorHAnsi" w:hAnsiTheme="majorHAnsi"/>
          <w:i/>
          <w:szCs w:val="21"/>
          <w:lang w:val="en-CA"/>
        </w:rPr>
        <w:noBreakHyphen/>
        <w:t>based approaches to prevention of adolescent behavioral problems</w:t>
      </w:r>
      <w:r w:rsidRPr="00686F36">
        <w:rPr>
          <w:rFonts w:asciiTheme="majorHAnsi" w:hAnsiTheme="majorHAnsi"/>
          <w:szCs w:val="21"/>
          <w:lang w:val="en-CA"/>
        </w:rPr>
        <w:t xml:space="preserve"> (pp. 503</w:t>
      </w:r>
      <w:r w:rsidRPr="00686F36">
        <w:rPr>
          <w:rFonts w:asciiTheme="majorHAnsi" w:hAnsiTheme="majorHAnsi"/>
          <w:szCs w:val="21"/>
          <w:lang w:val="en-CA"/>
        </w:rPr>
        <w:noBreakHyphen/>
        <w:t xml:space="preserve">518). New </w:t>
      </w:r>
      <w:proofErr w:type="gramStart"/>
      <w:r w:rsidRPr="00686F36">
        <w:rPr>
          <w:rFonts w:asciiTheme="majorHAnsi" w:hAnsiTheme="majorHAnsi"/>
          <w:szCs w:val="21"/>
          <w:lang w:val="en-CA"/>
        </w:rPr>
        <w:t>York :</w:t>
      </w:r>
      <w:proofErr w:type="gramEnd"/>
      <w:r w:rsidRPr="00686F36">
        <w:rPr>
          <w:rFonts w:asciiTheme="majorHAnsi" w:hAnsiTheme="majorHAnsi"/>
          <w:szCs w:val="21"/>
          <w:lang w:val="en-CA"/>
        </w:rPr>
        <w:t xml:space="preserve"> Springer.</w:t>
      </w:r>
    </w:p>
    <w:p w14:paraId="50DB9FF8" w14:textId="77777777" w:rsidR="00EB15B4" w:rsidRPr="00686F36" w:rsidRDefault="00EB15B4" w:rsidP="00F91D1F">
      <w:pPr>
        <w:autoSpaceDE w:val="0"/>
        <w:autoSpaceDN w:val="0"/>
        <w:adjustRightInd w:val="0"/>
        <w:spacing w:before="0" w:after="120"/>
        <w:ind w:left="426" w:hanging="426"/>
        <w:rPr>
          <w:rFonts w:asciiTheme="majorHAnsi" w:hAnsiTheme="majorHAnsi"/>
          <w:szCs w:val="21"/>
          <w:lang w:val="en-CA"/>
        </w:rPr>
      </w:pPr>
      <w:proofErr w:type="spellStart"/>
      <w:r w:rsidRPr="00686F36">
        <w:rPr>
          <w:rFonts w:asciiTheme="majorHAnsi" w:hAnsiTheme="majorHAnsi" w:cs="Arial"/>
          <w:szCs w:val="21"/>
          <w:shd w:val="clear" w:color="auto" w:fill="FFFFFF"/>
          <w:lang w:val="en-CA"/>
        </w:rPr>
        <w:t>Saradjian</w:t>
      </w:r>
      <w:proofErr w:type="spellEnd"/>
      <w:r w:rsidRPr="00686F36">
        <w:rPr>
          <w:rFonts w:asciiTheme="majorHAnsi" w:hAnsiTheme="majorHAnsi" w:cs="Arial"/>
          <w:szCs w:val="21"/>
          <w:shd w:val="clear" w:color="auto" w:fill="FFFFFF"/>
          <w:lang w:val="en-CA"/>
        </w:rPr>
        <w:t>, J., &amp; Hanks, H. G. (1996).</w:t>
      </w:r>
      <w:r w:rsidRPr="00686F36">
        <w:rPr>
          <w:rStyle w:val="apple-converted-space"/>
          <w:rFonts w:asciiTheme="majorHAnsi" w:hAnsiTheme="majorHAnsi" w:cs="Arial"/>
          <w:szCs w:val="21"/>
          <w:shd w:val="clear" w:color="auto" w:fill="FFFFFF"/>
          <w:lang w:val="en-CA"/>
        </w:rPr>
        <w:t> </w:t>
      </w:r>
      <w:r w:rsidRPr="00686F36">
        <w:rPr>
          <w:rFonts w:asciiTheme="majorHAnsi" w:hAnsiTheme="majorHAnsi" w:cs="Arial"/>
          <w:i/>
          <w:iCs/>
          <w:szCs w:val="21"/>
          <w:shd w:val="clear" w:color="auto" w:fill="FFFFFF"/>
          <w:lang w:val="en-CA"/>
        </w:rPr>
        <w:t>Women who sexually abuse children: From research to clinical practice</w:t>
      </w:r>
      <w:r w:rsidRPr="00686F36">
        <w:rPr>
          <w:rFonts w:asciiTheme="majorHAnsi" w:hAnsiTheme="majorHAnsi" w:cs="Arial"/>
          <w:szCs w:val="21"/>
          <w:shd w:val="clear" w:color="auto" w:fill="FFFFFF"/>
          <w:lang w:val="en-CA"/>
        </w:rPr>
        <w:t>. New York, NY: John Wiley &amp; Sons.</w:t>
      </w:r>
    </w:p>
    <w:p w14:paraId="1494DB17" w14:textId="77777777" w:rsidR="00EB15B4" w:rsidRPr="00686F36" w:rsidRDefault="00EB15B4" w:rsidP="00F91D1F">
      <w:pPr>
        <w:autoSpaceDE w:val="0"/>
        <w:autoSpaceDN w:val="0"/>
        <w:adjustRightInd w:val="0"/>
        <w:spacing w:before="0" w:after="120"/>
        <w:ind w:left="426" w:hanging="426"/>
        <w:rPr>
          <w:rFonts w:asciiTheme="majorHAnsi" w:hAnsiTheme="majorHAnsi"/>
          <w:szCs w:val="21"/>
          <w:lang w:val="en-US"/>
        </w:rPr>
      </w:pPr>
      <w:r w:rsidRPr="00686F36">
        <w:rPr>
          <w:rFonts w:asciiTheme="majorHAnsi" w:hAnsiTheme="majorHAnsi" w:cs="TimesNewRoman"/>
          <w:szCs w:val="21"/>
          <w:lang w:val="en-US" w:eastAsia="fr-CA"/>
        </w:rPr>
        <w:t xml:space="preserve">Saunders, B.E., Berliner, L. &amp; Hanson, R.F. (Eds.). (2004). </w:t>
      </w:r>
      <w:r w:rsidRPr="00686F36">
        <w:rPr>
          <w:rFonts w:asciiTheme="majorHAnsi" w:hAnsiTheme="majorHAnsi" w:cs="TimesNewRoman,Italic"/>
          <w:i/>
          <w:iCs/>
          <w:szCs w:val="21"/>
          <w:lang w:val="en-US" w:eastAsia="fr-CA"/>
        </w:rPr>
        <w:t>Child Physical and Sexual Abuse: Guidelines for Treatment (Revised Report: April 26, 2004)</w:t>
      </w:r>
      <w:r w:rsidRPr="00686F36">
        <w:rPr>
          <w:rFonts w:asciiTheme="majorHAnsi" w:hAnsiTheme="majorHAnsi" w:cs="TimesNewRoman"/>
          <w:szCs w:val="21"/>
          <w:lang w:val="en-US" w:eastAsia="fr-CA"/>
        </w:rPr>
        <w:t>. Charleston, SC: National</w:t>
      </w:r>
      <w:r w:rsidRPr="00686F36">
        <w:rPr>
          <w:rFonts w:asciiTheme="majorHAnsi" w:hAnsiTheme="majorHAnsi" w:cs="TimesNewRoman,Italic"/>
          <w:i/>
          <w:iCs/>
          <w:szCs w:val="21"/>
          <w:lang w:val="en-US" w:eastAsia="fr-CA"/>
        </w:rPr>
        <w:t xml:space="preserve"> </w:t>
      </w:r>
      <w:r w:rsidRPr="00686F36">
        <w:rPr>
          <w:rFonts w:asciiTheme="majorHAnsi" w:hAnsiTheme="majorHAnsi" w:cs="TimesNewRoman"/>
          <w:szCs w:val="21"/>
          <w:lang w:val="en-US" w:eastAsia="fr-CA"/>
        </w:rPr>
        <w:t>Crime Victims Research and Treatment Center.</w:t>
      </w:r>
      <w:r w:rsidRPr="00686F36">
        <w:rPr>
          <w:rFonts w:asciiTheme="majorHAnsi" w:hAnsiTheme="majorHAnsi"/>
          <w:szCs w:val="21"/>
          <w:lang w:val="en-US"/>
        </w:rPr>
        <w:t xml:space="preserve"> </w:t>
      </w:r>
    </w:p>
    <w:p w14:paraId="2DA5CDB5" w14:textId="77777777" w:rsidR="00EB15B4" w:rsidRPr="00686F36" w:rsidRDefault="00EB15B4" w:rsidP="00F91D1F">
      <w:pPr>
        <w:autoSpaceDE w:val="0"/>
        <w:autoSpaceDN w:val="0"/>
        <w:adjustRightInd w:val="0"/>
        <w:spacing w:before="0" w:after="120"/>
        <w:ind w:left="426" w:hanging="426"/>
        <w:rPr>
          <w:rFonts w:asciiTheme="majorHAnsi" w:hAnsiTheme="majorHAnsi"/>
          <w:szCs w:val="21"/>
          <w:lang w:val="en-US"/>
        </w:rPr>
      </w:pPr>
      <w:proofErr w:type="spellStart"/>
      <w:r w:rsidRPr="00686F36">
        <w:rPr>
          <w:rFonts w:asciiTheme="majorHAnsi" w:hAnsiTheme="majorHAnsi"/>
          <w:szCs w:val="21"/>
          <w:lang w:val="en-US"/>
        </w:rPr>
        <w:t>Saywitz</w:t>
      </w:r>
      <w:proofErr w:type="spellEnd"/>
      <w:r w:rsidRPr="00686F36">
        <w:rPr>
          <w:rFonts w:asciiTheme="majorHAnsi" w:hAnsiTheme="majorHAnsi"/>
          <w:szCs w:val="21"/>
          <w:lang w:val="en-US"/>
        </w:rPr>
        <w:t xml:space="preserve">, K.J., </w:t>
      </w:r>
      <w:proofErr w:type="spellStart"/>
      <w:r w:rsidRPr="00686F36">
        <w:rPr>
          <w:rFonts w:asciiTheme="majorHAnsi" w:hAnsiTheme="majorHAnsi"/>
          <w:szCs w:val="21"/>
          <w:lang w:val="en-US"/>
        </w:rPr>
        <w:t>Mannarino</w:t>
      </w:r>
      <w:proofErr w:type="spellEnd"/>
      <w:r w:rsidRPr="00686F36">
        <w:rPr>
          <w:rFonts w:asciiTheme="majorHAnsi" w:hAnsiTheme="majorHAnsi"/>
          <w:szCs w:val="21"/>
          <w:lang w:val="en-US"/>
        </w:rPr>
        <w:t xml:space="preserve">, A.P., Berliner, L., &amp; Cohen, J.A. (2000). Treatment for Sexually Abused Children and Adolescents.  </w:t>
      </w:r>
      <w:r w:rsidRPr="00686F36">
        <w:rPr>
          <w:rFonts w:asciiTheme="majorHAnsi" w:hAnsiTheme="majorHAnsi"/>
          <w:i/>
          <w:szCs w:val="21"/>
          <w:lang w:val="en-US"/>
        </w:rPr>
        <w:t>American Psychologist, 55</w:t>
      </w:r>
      <w:r w:rsidRPr="00686F36">
        <w:rPr>
          <w:rFonts w:asciiTheme="majorHAnsi" w:hAnsiTheme="majorHAnsi"/>
          <w:szCs w:val="21"/>
          <w:lang w:val="en-US"/>
        </w:rPr>
        <w:t xml:space="preserve"> (9), 1040-1049.</w:t>
      </w:r>
    </w:p>
    <w:p w14:paraId="4CD1761D"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r w:rsidRPr="00686F36">
        <w:rPr>
          <w:rFonts w:asciiTheme="majorHAnsi" w:hAnsiTheme="majorHAnsi" w:cs="Times New Roman"/>
          <w:szCs w:val="21"/>
          <w:lang w:val="en-CA"/>
        </w:rPr>
        <w:t>Scott, T. A., Burlingame, G., Starling, M., Porter, C., &amp; Lilly, J.</w:t>
      </w:r>
      <w:r w:rsidRPr="00686F36">
        <w:rPr>
          <w:rFonts w:asciiTheme="majorHAnsi" w:hAnsiTheme="majorHAnsi" w:cs="Times New Roman"/>
          <w:szCs w:val="21"/>
          <w:lang w:val="en-CA"/>
        </w:rPr>
        <w:noBreakHyphen/>
        <w:t>P. (2003). Effects of individual client</w:t>
      </w:r>
      <w:r w:rsidRPr="00686F36">
        <w:rPr>
          <w:rFonts w:asciiTheme="majorHAnsi" w:hAnsiTheme="majorHAnsi" w:cs="Times New Roman"/>
          <w:szCs w:val="21"/>
          <w:lang w:val="en-CA"/>
        </w:rPr>
        <w:noBreakHyphen/>
        <w:t>centered play therapy on sexually abused children’s mood, self</w:t>
      </w:r>
      <w:r w:rsidRPr="00686F36">
        <w:rPr>
          <w:rFonts w:asciiTheme="majorHAnsi" w:hAnsiTheme="majorHAnsi" w:cs="Times New Roman"/>
          <w:szCs w:val="21"/>
          <w:lang w:val="en-CA"/>
        </w:rPr>
        <w:noBreakHyphen/>
        <w:t xml:space="preserve">concept, and social competence. </w:t>
      </w:r>
      <w:r w:rsidRPr="00686F36">
        <w:rPr>
          <w:rFonts w:asciiTheme="majorHAnsi" w:hAnsiTheme="majorHAnsi" w:cs="Times New Roman"/>
          <w:i/>
          <w:szCs w:val="21"/>
          <w:lang w:val="en-CA"/>
        </w:rPr>
        <w:t>International Journal of Play Therapy</w:t>
      </w:r>
      <w:r w:rsidRPr="00686F36">
        <w:rPr>
          <w:rFonts w:asciiTheme="majorHAnsi" w:hAnsiTheme="majorHAnsi" w:cs="Times New Roman"/>
          <w:szCs w:val="21"/>
          <w:lang w:val="en-CA"/>
        </w:rPr>
        <w:t>, 12(1), 7</w:t>
      </w:r>
      <w:r w:rsidRPr="00686F36">
        <w:rPr>
          <w:rFonts w:asciiTheme="majorHAnsi" w:hAnsiTheme="majorHAnsi" w:cs="Times New Roman"/>
          <w:szCs w:val="21"/>
          <w:lang w:val="en-CA"/>
        </w:rPr>
        <w:noBreakHyphen/>
        <w:t xml:space="preserve">30. </w:t>
      </w:r>
      <w:proofErr w:type="gramStart"/>
      <w:r w:rsidRPr="00686F36">
        <w:rPr>
          <w:rFonts w:asciiTheme="majorHAnsi" w:hAnsiTheme="majorHAnsi" w:cs="Times New Roman"/>
          <w:szCs w:val="21"/>
          <w:lang w:val="en-CA"/>
        </w:rPr>
        <w:t>doi</w:t>
      </w:r>
      <w:proofErr w:type="gramEnd"/>
      <w:r w:rsidRPr="00686F36">
        <w:rPr>
          <w:rFonts w:asciiTheme="majorHAnsi" w:hAnsiTheme="majorHAnsi" w:cs="Times New Roman"/>
          <w:szCs w:val="21"/>
          <w:lang w:val="en-CA"/>
        </w:rPr>
        <w:t>:</w:t>
      </w:r>
      <w:r w:rsidR="004050AC">
        <w:fldChar w:fldCharType="begin"/>
      </w:r>
      <w:r w:rsidR="004050AC" w:rsidRPr="004050AC">
        <w:rPr>
          <w:lang w:val="en-CA"/>
          <w:rPrChange w:id="832" w:author="Geneviève Paquette" w:date="2016-08-18T09:45:00Z">
            <w:rPr/>
          </w:rPrChange>
        </w:rPr>
        <w:instrText xml:space="preserve"> HYPERLINK "http://psycnet.apa.org/doi/10.1037/h0088869" \t "_blank" </w:instrText>
      </w:r>
      <w:r w:rsidR="004050AC">
        <w:fldChar w:fldCharType="separate"/>
      </w:r>
      <w:r w:rsidRPr="00686F36">
        <w:rPr>
          <w:rStyle w:val="Lienhypertexte"/>
          <w:rFonts w:asciiTheme="majorHAnsi" w:hAnsiTheme="majorHAnsi" w:cs="Arial"/>
          <w:color w:val="auto"/>
          <w:szCs w:val="21"/>
          <w:u w:val="none"/>
          <w:lang w:val="en-CA"/>
        </w:rPr>
        <w:t>10.1037/h0088869</w:t>
      </w:r>
      <w:r w:rsidR="004050AC">
        <w:rPr>
          <w:rStyle w:val="Lienhypertexte"/>
          <w:rFonts w:asciiTheme="majorHAnsi" w:hAnsiTheme="majorHAnsi" w:cs="Arial"/>
          <w:color w:val="auto"/>
          <w:szCs w:val="21"/>
          <w:u w:val="none"/>
          <w:lang w:val="en-CA"/>
        </w:rPr>
        <w:fldChar w:fldCharType="end"/>
      </w:r>
    </w:p>
    <w:p w14:paraId="1AAD1CD1" w14:textId="77777777" w:rsidR="00EB15B4" w:rsidRPr="00686F36" w:rsidRDefault="00EB15B4" w:rsidP="00F91D1F">
      <w:pPr>
        <w:autoSpaceDE w:val="0"/>
        <w:autoSpaceDN w:val="0"/>
        <w:adjustRightInd w:val="0"/>
        <w:spacing w:before="0" w:after="120"/>
        <w:ind w:left="426" w:hanging="426"/>
        <w:rPr>
          <w:rFonts w:asciiTheme="majorHAnsi" w:hAnsiTheme="majorHAnsi"/>
          <w:i/>
          <w:szCs w:val="21"/>
        </w:rPr>
      </w:pPr>
      <w:r w:rsidRPr="004050AC">
        <w:rPr>
          <w:rFonts w:asciiTheme="majorHAnsi" w:hAnsiTheme="majorHAnsi"/>
          <w:szCs w:val="21"/>
          <w:lang w:val="en-CA"/>
          <w:rPrChange w:id="833" w:author="Geneviève Paquette" w:date="2016-08-18T09:45:00Z">
            <w:rPr>
              <w:rFonts w:asciiTheme="majorHAnsi" w:hAnsiTheme="majorHAnsi"/>
              <w:szCs w:val="21"/>
            </w:rPr>
          </w:rPrChange>
        </w:rPr>
        <w:t xml:space="preserve">Silverman, W.K., Ortiz, C.D., </w:t>
      </w:r>
      <w:proofErr w:type="spellStart"/>
      <w:r w:rsidRPr="004050AC">
        <w:rPr>
          <w:rFonts w:asciiTheme="majorHAnsi" w:hAnsiTheme="majorHAnsi"/>
          <w:szCs w:val="21"/>
          <w:lang w:val="en-CA"/>
          <w:rPrChange w:id="834" w:author="Geneviève Paquette" w:date="2016-08-18T09:45:00Z">
            <w:rPr>
              <w:rFonts w:asciiTheme="majorHAnsi" w:hAnsiTheme="majorHAnsi"/>
              <w:szCs w:val="21"/>
            </w:rPr>
          </w:rPrChange>
        </w:rPr>
        <w:t>Viswesvaran</w:t>
      </w:r>
      <w:proofErr w:type="spellEnd"/>
      <w:r w:rsidRPr="004050AC">
        <w:rPr>
          <w:rFonts w:asciiTheme="majorHAnsi" w:hAnsiTheme="majorHAnsi"/>
          <w:szCs w:val="21"/>
          <w:lang w:val="en-CA"/>
          <w:rPrChange w:id="835" w:author="Geneviève Paquette" w:date="2016-08-18T09:45:00Z">
            <w:rPr>
              <w:rFonts w:asciiTheme="majorHAnsi" w:hAnsiTheme="majorHAnsi"/>
              <w:szCs w:val="21"/>
            </w:rPr>
          </w:rPrChange>
        </w:rPr>
        <w:t xml:space="preserve">, C., Burns, B.J., </w:t>
      </w:r>
      <w:proofErr w:type="spellStart"/>
      <w:r w:rsidRPr="004050AC">
        <w:rPr>
          <w:rFonts w:asciiTheme="majorHAnsi" w:hAnsiTheme="majorHAnsi"/>
          <w:szCs w:val="21"/>
          <w:lang w:val="en-CA"/>
          <w:rPrChange w:id="836" w:author="Geneviève Paquette" w:date="2016-08-18T09:45:00Z">
            <w:rPr>
              <w:rFonts w:asciiTheme="majorHAnsi" w:hAnsiTheme="majorHAnsi"/>
              <w:szCs w:val="21"/>
            </w:rPr>
          </w:rPrChange>
        </w:rPr>
        <w:t>Kolko</w:t>
      </w:r>
      <w:proofErr w:type="spellEnd"/>
      <w:r w:rsidRPr="004050AC">
        <w:rPr>
          <w:rFonts w:asciiTheme="majorHAnsi" w:hAnsiTheme="majorHAnsi"/>
          <w:szCs w:val="21"/>
          <w:lang w:val="en-CA"/>
          <w:rPrChange w:id="837" w:author="Geneviève Paquette" w:date="2016-08-18T09:45:00Z">
            <w:rPr>
              <w:rFonts w:asciiTheme="majorHAnsi" w:hAnsiTheme="majorHAnsi"/>
              <w:szCs w:val="21"/>
            </w:rPr>
          </w:rPrChange>
        </w:rPr>
        <w:t>, D.J., Putman, F.W., &amp; Amaya-</w:t>
      </w:r>
      <w:proofErr w:type="spellStart"/>
      <w:r w:rsidRPr="004050AC">
        <w:rPr>
          <w:rFonts w:asciiTheme="majorHAnsi" w:hAnsiTheme="majorHAnsi"/>
          <w:szCs w:val="21"/>
          <w:lang w:val="en-CA"/>
          <w:rPrChange w:id="838" w:author="Geneviève Paquette" w:date="2016-08-18T09:45:00Z">
            <w:rPr>
              <w:rFonts w:asciiTheme="majorHAnsi" w:hAnsiTheme="majorHAnsi"/>
              <w:szCs w:val="21"/>
            </w:rPr>
          </w:rPrChange>
        </w:rPr>
        <w:t>Jacson</w:t>
      </w:r>
      <w:proofErr w:type="spellEnd"/>
      <w:r w:rsidRPr="004050AC">
        <w:rPr>
          <w:rFonts w:asciiTheme="majorHAnsi" w:hAnsiTheme="majorHAnsi"/>
          <w:szCs w:val="21"/>
          <w:lang w:val="en-CA"/>
          <w:rPrChange w:id="839" w:author="Geneviève Paquette" w:date="2016-08-18T09:45:00Z">
            <w:rPr>
              <w:rFonts w:asciiTheme="majorHAnsi" w:hAnsiTheme="majorHAnsi"/>
              <w:szCs w:val="21"/>
            </w:rPr>
          </w:rPrChange>
        </w:rPr>
        <w:t xml:space="preserve">, L. (2008). </w:t>
      </w:r>
      <w:r w:rsidRPr="00686F36">
        <w:rPr>
          <w:rFonts w:asciiTheme="majorHAnsi" w:hAnsiTheme="majorHAnsi"/>
          <w:szCs w:val="21"/>
          <w:lang w:val="en-US"/>
        </w:rPr>
        <w:t xml:space="preserve">Evidence-Based Psychosocial Treatments for Children and Adolescents Exposed to Traumatic Events. </w:t>
      </w:r>
      <w:r w:rsidRPr="00686F36">
        <w:rPr>
          <w:rFonts w:asciiTheme="majorHAnsi" w:hAnsiTheme="majorHAnsi"/>
          <w:i/>
          <w:szCs w:val="21"/>
        </w:rPr>
        <w:t xml:space="preserve">Journal of </w:t>
      </w:r>
      <w:proofErr w:type="spellStart"/>
      <w:r w:rsidRPr="00686F36">
        <w:rPr>
          <w:rFonts w:asciiTheme="majorHAnsi" w:hAnsiTheme="majorHAnsi"/>
          <w:i/>
          <w:szCs w:val="21"/>
        </w:rPr>
        <w:t>Clinical</w:t>
      </w:r>
      <w:proofErr w:type="spellEnd"/>
      <w:r w:rsidRPr="00686F36">
        <w:rPr>
          <w:rFonts w:asciiTheme="majorHAnsi" w:hAnsiTheme="majorHAnsi"/>
          <w:i/>
          <w:szCs w:val="21"/>
        </w:rPr>
        <w:t xml:space="preserve"> Child &amp; Adolescent Psychology, 37</w:t>
      </w:r>
      <w:r w:rsidRPr="00686F36">
        <w:rPr>
          <w:rFonts w:asciiTheme="majorHAnsi" w:hAnsiTheme="majorHAnsi"/>
          <w:szCs w:val="21"/>
        </w:rPr>
        <w:t>(1), 156-183.</w:t>
      </w:r>
    </w:p>
    <w:p w14:paraId="7E372F13" w14:textId="77777777" w:rsidR="00EB15B4" w:rsidRPr="00686F36" w:rsidRDefault="00EB15B4" w:rsidP="00F91D1F">
      <w:pPr>
        <w:autoSpaceDE w:val="0"/>
        <w:autoSpaceDN w:val="0"/>
        <w:adjustRightInd w:val="0"/>
        <w:spacing w:before="0" w:after="120"/>
        <w:ind w:left="426" w:hanging="426"/>
        <w:jc w:val="both"/>
        <w:rPr>
          <w:rFonts w:asciiTheme="majorHAnsi" w:hAnsiTheme="majorHAnsi"/>
          <w:szCs w:val="21"/>
        </w:rPr>
      </w:pPr>
      <w:proofErr w:type="spellStart"/>
      <w:r w:rsidRPr="004050AC">
        <w:rPr>
          <w:rFonts w:asciiTheme="majorHAnsi" w:hAnsiTheme="majorHAnsi"/>
          <w:szCs w:val="21"/>
          <w:rPrChange w:id="840" w:author="Geneviève Paquette" w:date="2016-08-18T09:45:00Z">
            <w:rPr>
              <w:rFonts w:asciiTheme="majorHAnsi" w:hAnsiTheme="majorHAnsi"/>
              <w:szCs w:val="21"/>
              <w:lang w:val="en-US"/>
            </w:rPr>
          </w:rPrChange>
        </w:rPr>
        <w:t>Simoneau</w:t>
      </w:r>
      <w:proofErr w:type="spellEnd"/>
      <w:r w:rsidRPr="004050AC">
        <w:rPr>
          <w:rFonts w:asciiTheme="majorHAnsi" w:hAnsiTheme="majorHAnsi"/>
          <w:szCs w:val="21"/>
          <w:rPrChange w:id="841" w:author="Geneviève Paquette" w:date="2016-08-18T09:45:00Z">
            <w:rPr>
              <w:rFonts w:asciiTheme="majorHAnsi" w:hAnsiTheme="majorHAnsi"/>
              <w:szCs w:val="21"/>
              <w:lang w:val="en-US"/>
            </w:rPr>
          </w:rPrChange>
        </w:rPr>
        <w:t xml:space="preserve">, A-C., </w:t>
      </w:r>
      <w:proofErr w:type="spellStart"/>
      <w:r w:rsidRPr="004050AC">
        <w:rPr>
          <w:rFonts w:asciiTheme="majorHAnsi" w:hAnsiTheme="majorHAnsi"/>
          <w:szCs w:val="21"/>
          <w:rPrChange w:id="842" w:author="Geneviève Paquette" w:date="2016-08-18T09:45:00Z">
            <w:rPr>
              <w:rFonts w:asciiTheme="majorHAnsi" w:hAnsiTheme="majorHAnsi"/>
              <w:szCs w:val="21"/>
              <w:lang w:val="en-US"/>
            </w:rPr>
          </w:rPrChange>
        </w:rPr>
        <w:t>Daignault</w:t>
      </w:r>
      <w:proofErr w:type="spellEnd"/>
      <w:r w:rsidRPr="004050AC">
        <w:rPr>
          <w:rFonts w:asciiTheme="majorHAnsi" w:hAnsiTheme="majorHAnsi"/>
          <w:szCs w:val="21"/>
          <w:rPrChange w:id="843" w:author="Geneviève Paquette" w:date="2016-08-18T09:45:00Z">
            <w:rPr>
              <w:rFonts w:asciiTheme="majorHAnsi" w:hAnsiTheme="majorHAnsi"/>
              <w:szCs w:val="21"/>
              <w:lang w:val="en-US"/>
            </w:rPr>
          </w:rPrChange>
        </w:rPr>
        <w:t xml:space="preserve">, I.V., &amp; Hébert, M. (2011). </w:t>
      </w:r>
      <w:r w:rsidRPr="00686F36">
        <w:rPr>
          <w:rFonts w:asciiTheme="majorHAnsi" w:hAnsiTheme="majorHAnsi"/>
          <w:szCs w:val="21"/>
        </w:rPr>
        <w:t xml:space="preserve">La thérapie </w:t>
      </w:r>
      <w:proofErr w:type="spellStart"/>
      <w:r w:rsidRPr="00686F36">
        <w:rPr>
          <w:rFonts w:asciiTheme="majorHAnsi" w:hAnsiTheme="majorHAnsi"/>
          <w:szCs w:val="21"/>
        </w:rPr>
        <w:t>cognitivo</w:t>
      </w:r>
      <w:proofErr w:type="spellEnd"/>
      <w:r w:rsidRPr="00686F36">
        <w:rPr>
          <w:rFonts w:asciiTheme="majorHAnsi" w:hAnsiTheme="majorHAnsi"/>
          <w:szCs w:val="21"/>
        </w:rPr>
        <w:t xml:space="preserve">-comportementale axée sur le trauma. Dans M. Hébert, M. Cyr et M. </w:t>
      </w:r>
      <w:proofErr w:type="spellStart"/>
      <w:r w:rsidRPr="00686F36">
        <w:rPr>
          <w:rFonts w:asciiTheme="majorHAnsi" w:hAnsiTheme="majorHAnsi"/>
          <w:szCs w:val="21"/>
        </w:rPr>
        <w:t>Tourigny</w:t>
      </w:r>
      <w:proofErr w:type="spellEnd"/>
      <w:r w:rsidRPr="00686F36">
        <w:rPr>
          <w:rFonts w:asciiTheme="majorHAnsi" w:hAnsiTheme="majorHAnsi"/>
          <w:szCs w:val="21"/>
        </w:rPr>
        <w:t xml:space="preserve"> (</w:t>
      </w:r>
      <w:proofErr w:type="spellStart"/>
      <w:r w:rsidRPr="00686F36">
        <w:rPr>
          <w:rFonts w:asciiTheme="majorHAnsi" w:hAnsiTheme="majorHAnsi"/>
          <w:szCs w:val="21"/>
        </w:rPr>
        <w:t>Eds</w:t>
      </w:r>
      <w:proofErr w:type="spellEnd"/>
      <w:r w:rsidRPr="00686F36">
        <w:rPr>
          <w:rFonts w:asciiTheme="majorHAnsi" w:hAnsiTheme="majorHAnsi"/>
          <w:szCs w:val="21"/>
        </w:rPr>
        <w:t xml:space="preserve">). </w:t>
      </w:r>
      <w:r w:rsidRPr="00686F36">
        <w:rPr>
          <w:rFonts w:asciiTheme="majorHAnsi" w:hAnsiTheme="majorHAnsi"/>
          <w:i/>
          <w:szCs w:val="21"/>
        </w:rPr>
        <w:t>L’agression sexuelle envers les enfants</w:t>
      </w:r>
      <w:r w:rsidRPr="00686F36">
        <w:rPr>
          <w:rFonts w:asciiTheme="majorHAnsi" w:hAnsiTheme="majorHAnsi"/>
          <w:szCs w:val="21"/>
        </w:rPr>
        <w:t xml:space="preserve"> (tome I) (pp362</w:t>
      </w:r>
      <w:r w:rsidRPr="00686F36">
        <w:rPr>
          <w:rFonts w:asciiTheme="majorHAnsi" w:hAnsiTheme="majorHAnsi"/>
          <w:b/>
          <w:szCs w:val="21"/>
        </w:rPr>
        <w:noBreakHyphen/>
      </w:r>
      <w:r w:rsidRPr="00686F36">
        <w:rPr>
          <w:rFonts w:asciiTheme="majorHAnsi" w:hAnsiTheme="majorHAnsi"/>
          <w:szCs w:val="21"/>
        </w:rPr>
        <w:t>398). Sainte</w:t>
      </w:r>
      <w:r w:rsidRPr="00686F36">
        <w:rPr>
          <w:rFonts w:asciiTheme="majorHAnsi" w:hAnsiTheme="majorHAnsi"/>
          <w:b/>
          <w:szCs w:val="21"/>
        </w:rPr>
        <w:noBreakHyphen/>
      </w:r>
      <w:r w:rsidRPr="00686F36">
        <w:rPr>
          <w:rFonts w:asciiTheme="majorHAnsi" w:hAnsiTheme="majorHAnsi"/>
          <w:szCs w:val="21"/>
        </w:rPr>
        <w:t>Foy : Presses de l’Université du Québec.</w:t>
      </w:r>
    </w:p>
    <w:p w14:paraId="2615F21A" w14:textId="77777777" w:rsidR="00EB15B4" w:rsidRPr="004050AC" w:rsidRDefault="00EB15B4" w:rsidP="00F91D1F">
      <w:pPr>
        <w:autoSpaceDE w:val="0"/>
        <w:autoSpaceDN w:val="0"/>
        <w:adjustRightInd w:val="0"/>
        <w:spacing w:before="0" w:after="120"/>
        <w:ind w:left="426" w:hanging="426"/>
        <w:rPr>
          <w:rFonts w:asciiTheme="majorHAnsi" w:hAnsiTheme="majorHAnsi"/>
          <w:szCs w:val="21"/>
          <w:lang w:val="en-CA"/>
          <w:rPrChange w:id="844" w:author="Geneviève Paquette" w:date="2016-08-18T09:45:00Z">
            <w:rPr>
              <w:rFonts w:asciiTheme="majorHAnsi" w:hAnsiTheme="majorHAnsi"/>
              <w:szCs w:val="21"/>
            </w:rPr>
          </w:rPrChange>
        </w:rPr>
      </w:pPr>
      <w:proofErr w:type="spellStart"/>
      <w:r w:rsidRPr="00686F36">
        <w:rPr>
          <w:rFonts w:asciiTheme="majorHAnsi" w:hAnsiTheme="majorHAnsi"/>
          <w:szCs w:val="21"/>
        </w:rPr>
        <w:t>Simoneau</w:t>
      </w:r>
      <w:proofErr w:type="spellEnd"/>
      <w:r w:rsidRPr="00686F36">
        <w:rPr>
          <w:rFonts w:asciiTheme="majorHAnsi" w:hAnsiTheme="majorHAnsi"/>
          <w:szCs w:val="21"/>
        </w:rPr>
        <w:t xml:space="preserve">, A-C., Hébert, M., &amp; </w:t>
      </w:r>
      <w:proofErr w:type="spellStart"/>
      <w:r w:rsidRPr="00686F36">
        <w:rPr>
          <w:rFonts w:asciiTheme="majorHAnsi" w:hAnsiTheme="majorHAnsi"/>
          <w:szCs w:val="21"/>
        </w:rPr>
        <w:t>Tourigny</w:t>
      </w:r>
      <w:proofErr w:type="spellEnd"/>
      <w:r w:rsidRPr="00686F36">
        <w:rPr>
          <w:rFonts w:asciiTheme="majorHAnsi" w:hAnsiTheme="majorHAnsi"/>
          <w:szCs w:val="21"/>
        </w:rPr>
        <w:t xml:space="preserve">, M. (2008). Recension des études évaluatives des interventions de groupe destinées aux enfants de six à douze ans victimes d’agression sexuelle. </w:t>
      </w:r>
      <w:r w:rsidRPr="004050AC">
        <w:rPr>
          <w:rFonts w:asciiTheme="majorHAnsi" w:hAnsiTheme="majorHAnsi"/>
          <w:i/>
          <w:szCs w:val="21"/>
          <w:lang w:val="en-CA"/>
          <w:rPrChange w:id="845" w:author="Geneviève Paquette" w:date="2016-08-18T09:45:00Z">
            <w:rPr>
              <w:rFonts w:asciiTheme="majorHAnsi" w:hAnsiTheme="majorHAnsi"/>
              <w:i/>
              <w:szCs w:val="21"/>
            </w:rPr>
          </w:rPrChange>
        </w:rPr>
        <w:t>Revue de psychoeducation, 37</w:t>
      </w:r>
      <w:r w:rsidRPr="004050AC">
        <w:rPr>
          <w:rFonts w:asciiTheme="majorHAnsi" w:hAnsiTheme="majorHAnsi"/>
          <w:szCs w:val="21"/>
          <w:lang w:val="en-CA"/>
          <w:rPrChange w:id="846" w:author="Geneviève Paquette" w:date="2016-08-18T09:45:00Z">
            <w:rPr>
              <w:rFonts w:asciiTheme="majorHAnsi" w:hAnsiTheme="majorHAnsi"/>
              <w:szCs w:val="21"/>
            </w:rPr>
          </w:rPrChange>
        </w:rPr>
        <w:t xml:space="preserve"> (2), 245-288.</w:t>
      </w:r>
    </w:p>
    <w:p w14:paraId="32F58F36" w14:textId="77777777" w:rsidR="00EB15B4" w:rsidRPr="004A54F6" w:rsidRDefault="00EB15B4" w:rsidP="00F91D1F">
      <w:pPr>
        <w:spacing w:before="0" w:after="120"/>
        <w:ind w:left="426" w:hanging="426"/>
        <w:jc w:val="both"/>
        <w:rPr>
          <w:noProof/>
          <w:lang w:val="en-CA"/>
        </w:rPr>
      </w:pPr>
      <w:bookmarkStart w:id="847" w:name="_ENREF_204"/>
      <w:r w:rsidRPr="004050AC">
        <w:rPr>
          <w:noProof/>
          <w:lang w:val="en-CA"/>
          <w:rPrChange w:id="848" w:author="Geneviève Paquette" w:date="2016-08-18T09:45:00Z">
            <w:rPr>
              <w:noProof/>
            </w:rPr>
          </w:rPrChange>
        </w:rPr>
        <w:t xml:space="preserve">Sinanan, A. N. (2011). </w:t>
      </w:r>
      <w:r w:rsidRPr="004A54F6">
        <w:rPr>
          <w:noProof/>
          <w:lang w:val="en-CA"/>
        </w:rPr>
        <w:t xml:space="preserve">The Impact of Child, Family, and Child Protective Services Factors on Reports of Child Sexual Abuse Recurrence. </w:t>
      </w:r>
      <w:r w:rsidRPr="004A54F6">
        <w:rPr>
          <w:i/>
          <w:noProof/>
          <w:lang w:val="en-CA"/>
        </w:rPr>
        <w:t>Journal of Child Sexual Abuse, 20</w:t>
      </w:r>
      <w:r w:rsidRPr="004A54F6">
        <w:rPr>
          <w:noProof/>
          <w:lang w:val="en-CA"/>
        </w:rPr>
        <w:t xml:space="preserve">(6), 657-676. </w:t>
      </w:r>
      <w:bookmarkEnd w:id="847"/>
    </w:p>
    <w:p w14:paraId="1183D433" w14:textId="77777777" w:rsidR="00EB15B4" w:rsidRPr="00686F36" w:rsidRDefault="00EB15B4" w:rsidP="00F91D1F">
      <w:pPr>
        <w:spacing w:before="0" w:after="120"/>
        <w:ind w:left="426" w:hanging="426"/>
        <w:rPr>
          <w:rFonts w:asciiTheme="majorHAnsi" w:hAnsiTheme="majorHAnsi"/>
          <w:szCs w:val="21"/>
          <w:lang w:val="en-US"/>
        </w:rPr>
      </w:pPr>
      <w:proofErr w:type="spellStart"/>
      <w:r w:rsidRPr="004050AC">
        <w:rPr>
          <w:rFonts w:asciiTheme="majorHAnsi" w:hAnsiTheme="majorHAnsi"/>
          <w:szCs w:val="21"/>
          <w:lang w:val="en-CA"/>
          <w:rPrChange w:id="849" w:author="Geneviève Paquette" w:date="2016-08-18T09:45:00Z">
            <w:rPr>
              <w:rFonts w:asciiTheme="majorHAnsi" w:hAnsiTheme="majorHAnsi"/>
              <w:szCs w:val="21"/>
            </w:rPr>
          </w:rPrChange>
        </w:rPr>
        <w:t>Skowron</w:t>
      </w:r>
      <w:proofErr w:type="spellEnd"/>
      <w:r w:rsidRPr="004050AC">
        <w:rPr>
          <w:rFonts w:asciiTheme="majorHAnsi" w:hAnsiTheme="majorHAnsi"/>
          <w:szCs w:val="21"/>
          <w:lang w:val="en-CA"/>
          <w:rPrChange w:id="850" w:author="Geneviève Paquette" w:date="2016-08-18T09:45:00Z">
            <w:rPr>
              <w:rFonts w:asciiTheme="majorHAnsi" w:hAnsiTheme="majorHAnsi"/>
              <w:szCs w:val="21"/>
            </w:rPr>
          </w:rPrChange>
        </w:rPr>
        <w:t>, E</w:t>
      </w:r>
      <w:proofErr w:type="gramStart"/>
      <w:r w:rsidRPr="004050AC">
        <w:rPr>
          <w:rFonts w:asciiTheme="majorHAnsi" w:hAnsiTheme="majorHAnsi"/>
          <w:szCs w:val="21"/>
          <w:lang w:val="en-CA"/>
          <w:rPrChange w:id="851" w:author="Geneviève Paquette" w:date="2016-08-18T09:45:00Z">
            <w:rPr>
              <w:rFonts w:asciiTheme="majorHAnsi" w:hAnsiTheme="majorHAnsi"/>
              <w:szCs w:val="21"/>
            </w:rPr>
          </w:rPrChange>
        </w:rPr>
        <w:t>. ,</w:t>
      </w:r>
      <w:proofErr w:type="gramEnd"/>
      <w:r w:rsidRPr="004050AC">
        <w:rPr>
          <w:rFonts w:asciiTheme="majorHAnsi" w:hAnsiTheme="majorHAnsi"/>
          <w:szCs w:val="21"/>
          <w:lang w:val="en-CA"/>
          <w:rPrChange w:id="852" w:author="Geneviève Paquette" w:date="2016-08-18T09:45:00Z">
            <w:rPr>
              <w:rFonts w:asciiTheme="majorHAnsi" w:hAnsiTheme="majorHAnsi"/>
              <w:szCs w:val="21"/>
            </w:rPr>
          </w:rPrChange>
        </w:rPr>
        <w:t xml:space="preserve"> &amp; </w:t>
      </w:r>
      <w:proofErr w:type="spellStart"/>
      <w:r w:rsidRPr="004050AC">
        <w:rPr>
          <w:rFonts w:asciiTheme="majorHAnsi" w:hAnsiTheme="majorHAnsi"/>
          <w:szCs w:val="21"/>
          <w:lang w:val="en-CA"/>
          <w:rPrChange w:id="853" w:author="Geneviève Paquette" w:date="2016-08-18T09:45:00Z">
            <w:rPr>
              <w:rFonts w:asciiTheme="majorHAnsi" w:hAnsiTheme="majorHAnsi"/>
              <w:szCs w:val="21"/>
            </w:rPr>
          </w:rPrChange>
        </w:rPr>
        <w:t>Reinemann</w:t>
      </w:r>
      <w:proofErr w:type="spellEnd"/>
      <w:r w:rsidRPr="004050AC">
        <w:rPr>
          <w:rFonts w:asciiTheme="majorHAnsi" w:hAnsiTheme="majorHAnsi"/>
          <w:szCs w:val="21"/>
          <w:lang w:val="en-CA"/>
          <w:rPrChange w:id="854" w:author="Geneviève Paquette" w:date="2016-08-18T09:45:00Z">
            <w:rPr>
              <w:rFonts w:asciiTheme="majorHAnsi" w:hAnsiTheme="majorHAnsi"/>
              <w:szCs w:val="21"/>
            </w:rPr>
          </w:rPrChange>
        </w:rPr>
        <w:t xml:space="preserve"> D, H., S. (2005). </w:t>
      </w:r>
      <w:r w:rsidRPr="00686F36">
        <w:rPr>
          <w:rFonts w:asciiTheme="majorHAnsi" w:hAnsiTheme="majorHAnsi"/>
          <w:szCs w:val="21"/>
          <w:lang w:val="en-US"/>
        </w:rPr>
        <w:t xml:space="preserve">Effectiveness of psychological interventions for child </w:t>
      </w:r>
      <w:proofErr w:type="gramStart"/>
      <w:r w:rsidRPr="00686F36">
        <w:rPr>
          <w:rFonts w:asciiTheme="majorHAnsi" w:hAnsiTheme="majorHAnsi"/>
          <w:szCs w:val="21"/>
          <w:lang w:val="en-US"/>
        </w:rPr>
        <w:t>maltreatment :</w:t>
      </w:r>
      <w:proofErr w:type="gramEnd"/>
      <w:r w:rsidRPr="00686F36">
        <w:rPr>
          <w:rFonts w:asciiTheme="majorHAnsi" w:hAnsiTheme="majorHAnsi"/>
          <w:szCs w:val="21"/>
          <w:lang w:val="en-US"/>
        </w:rPr>
        <w:t xml:space="preserve"> A meta-analysis. </w:t>
      </w:r>
      <w:proofErr w:type="gramStart"/>
      <w:r w:rsidRPr="00686F36">
        <w:rPr>
          <w:rFonts w:asciiTheme="majorHAnsi" w:hAnsiTheme="majorHAnsi"/>
          <w:i/>
          <w:szCs w:val="21"/>
          <w:lang w:val="en-US"/>
        </w:rPr>
        <w:t>Psychotherapy :</w:t>
      </w:r>
      <w:proofErr w:type="gramEnd"/>
      <w:r w:rsidRPr="00686F36">
        <w:rPr>
          <w:rFonts w:asciiTheme="majorHAnsi" w:hAnsiTheme="majorHAnsi"/>
          <w:i/>
          <w:szCs w:val="21"/>
          <w:lang w:val="en-US"/>
        </w:rPr>
        <w:t xml:space="preserve"> Theory, Research, Practice, Training, 42</w:t>
      </w:r>
      <w:r w:rsidRPr="00686F36">
        <w:rPr>
          <w:rFonts w:asciiTheme="majorHAnsi" w:hAnsiTheme="majorHAnsi"/>
          <w:szCs w:val="21"/>
          <w:lang w:val="en-US"/>
        </w:rPr>
        <w:t xml:space="preserve"> (1), 52-71.</w:t>
      </w:r>
    </w:p>
    <w:p w14:paraId="09706A3E"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iCs/>
          <w:szCs w:val="21"/>
          <w:lang w:val="en-CA"/>
        </w:rPr>
      </w:pPr>
      <w:proofErr w:type="spellStart"/>
      <w:r w:rsidRPr="00686F36">
        <w:rPr>
          <w:rFonts w:asciiTheme="majorHAnsi" w:hAnsiTheme="majorHAnsi" w:cs="Times New Roman"/>
          <w:bCs/>
          <w:szCs w:val="21"/>
          <w:lang w:val="en-CA"/>
        </w:rPr>
        <w:t>Smallbone</w:t>
      </w:r>
      <w:proofErr w:type="spellEnd"/>
      <w:r w:rsidRPr="00686F36">
        <w:rPr>
          <w:rFonts w:asciiTheme="majorHAnsi" w:hAnsiTheme="majorHAnsi" w:cs="Times New Roman"/>
          <w:bCs/>
          <w:szCs w:val="21"/>
          <w:lang w:val="en-CA"/>
        </w:rPr>
        <w:t>. S. W.</w:t>
      </w:r>
      <w:r w:rsidRPr="00686F36">
        <w:rPr>
          <w:rFonts w:asciiTheme="majorHAnsi" w:hAnsiTheme="majorHAnsi" w:cs="Times New Roman"/>
          <w:szCs w:val="21"/>
          <w:lang w:val="en-CA"/>
        </w:rPr>
        <w:t xml:space="preserve">, &amp; </w:t>
      </w:r>
      <w:r w:rsidRPr="00686F36">
        <w:rPr>
          <w:rFonts w:asciiTheme="majorHAnsi" w:hAnsiTheme="majorHAnsi" w:cs="Times New Roman"/>
          <w:bCs/>
          <w:szCs w:val="21"/>
          <w:lang w:val="en-CA"/>
        </w:rPr>
        <w:t>Wortley, R. K</w:t>
      </w:r>
      <w:r w:rsidRPr="00686F36">
        <w:rPr>
          <w:rFonts w:asciiTheme="majorHAnsi" w:hAnsiTheme="majorHAnsi" w:cs="Times New Roman"/>
          <w:szCs w:val="21"/>
          <w:lang w:val="en-CA"/>
        </w:rPr>
        <w:t xml:space="preserve">. (2004). </w:t>
      </w:r>
      <w:r w:rsidRPr="00686F36">
        <w:rPr>
          <w:rFonts w:asciiTheme="majorHAnsi" w:hAnsiTheme="majorHAnsi" w:cs="Times New Roman"/>
          <w:bCs/>
          <w:szCs w:val="21"/>
          <w:lang w:val="en-CA"/>
        </w:rPr>
        <w:t>Onset, persistence, and versatility of offending</w:t>
      </w:r>
      <w:r w:rsidRPr="00686F36">
        <w:rPr>
          <w:rFonts w:asciiTheme="majorHAnsi" w:hAnsiTheme="majorHAnsi" w:cs="Times New Roman"/>
          <w:szCs w:val="21"/>
          <w:lang w:val="en-CA"/>
        </w:rPr>
        <w:t xml:space="preserve"> </w:t>
      </w:r>
      <w:r w:rsidRPr="00686F36">
        <w:rPr>
          <w:rFonts w:asciiTheme="majorHAnsi" w:hAnsiTheme="majorHAnsi" w:cs="Times New Roman"/>
          <w:bCs/>
          <w:szCs w:val="21"/>
          <w:lang w:val="en-CA"/>
        </w:rPr>
        <w:t>among adult males convicted of sexual offenses</w:t>
      </w:r>
      <w:r w:rsidRPr="00686F36">
        <w:rPr>
          <w:rFonts w:asciiTheme="majorHAnsi" w:hAnsiTheme="majorHAnsi" w:cs="Times New Roman"/>
          <w:szCs w:val="21"/>
          <w:lang w:val="en-CA"/>
        </w:rPr>
        <w:t xml:space="preserve"> </w:t>
      </w:r>
      <w:r w:rsidRPr="00686F36">
        <w:rPr>
          <w:rFonts w:asciiTheme="majorHAnsi" w:hAnsiTheme="majorHAnsi" w:cs="Times New Roman"/>
          <w:bCs/>
          <w:szCs w:val="21"/>
          <w:lang w:val="en-CA"/>
        </w:rPr>
        <w:t xml:space="preserve">against children. </w:t>
      </w:r>
      <w:r w:rsidRPr="00686F36">
        <w:rPr>
          <w:rFonts w:asciiTheme="majorHAnsi" w:hAnsiTheme="majorHAnsi" w:cs="Times New Roman"/>
          <w:i/>
          <w:iCs/>
          <w:szCs w:val="21"/>
          <w:lang w:val="en-CA"/>
        </w:rPr>
        <w:t xml:space="preserve">Sexual </w:t>
      </w:r>
      <w:proofErr w:type="gramStart"/>
      <w:r w:rsidRPr="00686F36">
        <w:rPr>
          <w:rFonts w:asciiTheme="majorHAnsi" w:hAnsiTheme="majorHAnsi" w:cs="Times New Roman"/>
          <w:i/>
          <w:iCs/>
          <w:szCs w:val="21"/>
          <w:lang w:val="en-CA"/>
        </w:rPr>
        <w:t>Abuse :</w:t>
      </w:r>
      <w:proofErr w:type="gramEnd"/>
      <w:r w:rsidRPr="00686F36">
        <w:rPr>
          <w:rFonts w:asciiTheme="majorHAnsi" w:hAnsiTheme="majorHAnsi" w:cs="Times New Roman"/>
          <w:i/>
          <w:iCs/>
          <w:szCs w:val="21"/>
          <w:lang w:val="en-CA"/>
        </w:rPr>
        <w:t xml:space="preserve"> A Journal of Research and Treatment</w:t>
      </w:r>
      <w:r w:rsidRPr="00686F36">
        <w:rPr>
          <w:rFonts w:asciiTheme="majorHAnsi" w:hAnsiTheme="majorHAnsi" w:cs="Times New Roman"/>
          <w:iCs/>
          <w:szCs w:val="21"/>
          <w:lang w:val="en-CA"/>
        </w:rPr>
        <w:t xml:space="preserve">, </w:t>
      </w:r>
      <w:r w:rsidRPr="00686F36">
        <w:rPr>
          <w:rFonts w:asciiTheme="majorHAnsi" w:hAnsiTheme="majorHAnsi" w:cs="Times New Roman"/>
          <w:i/>
          <w:iCs/>
          <w:szCs w:val="21"/>
          <w:lang w:val="en-CA"/>
        </w:rPr>
        <w:t>16</w:t>
      </w:r>
      <w:r w:rsidRPr="00686F36">
        <w:rPr>
          <w:rFonts w:asciiTheme="majorHAnsi" w:hAnsiTheme="majorHAnsi" w:cs="Times New Roman"/>
          <w:iCs/>
          <w:szCs w:val="21"/>
          <w:lang w:val="en-CA"/>
        </w:rPr>
        <w:t>(4), 285</w:t>
      </w:r>
      <w:r w:rsidRPr="00686F36">
        <w:rPr>
          <w:rFonts w:asciiTheme="majorHAnsi" w:hAnsiTheme="majorHAnsi" w:cs="Times New Roman"/>
          <w:iCs/>
          <w:szCs w:val="21"/>
          <w:lang w:val="en-CA"/>
        </w:rPr>
        <w:noBreakHyphen/>
        <w:t>298. doi:</w:t>
      </w:r>
      <w:r w:rsidRPr="00686F36">
        <w:rPr>
          <w:rFonts w:asciiTheme="majorHAnsi" w:hAnsiTheme="majorHAnsi" w:cs="Arial"/>
          <w:szCs w:val="21"/>
          <w:shd w:val="clear" w:color="auto" w:fill="FFFFFF"/>
          <w:lang w:val="en-CA"/>
        </w:rPr>
        <w:t>10.1023/B:SEBU.0000043324.12709.4f</w:t>
      </w:r>
    </w:p>
    <w:p w14:paraId="38A88B77"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r w:rsidRPr="00686F36">
        <w:rPr>
          <w:rFonts w:asciiTheme="majorHAnsi" w:hAnsiTheme="majorHAnsi"/>
          <w:szCs w:val="21"/>
        </w:rPr>
        <w:t xml:space="preserve">Tardif, M., Auclair, N., Jacob, M., &amp; Carpentier, J. (2005). </w:t>
      </w:r>
      <w:r w:rsidRPr="00686F36">
        <w:rPr>
          <w:rFonts w:asciiTheme="majorHAnsi" w:hAnsiTheme="majorHAnsi"/>
          <w:szCs w:val="21"/>
          <w:lang w:val="en-CA"/>
        </w:rPr>
        <w:t xml:space="preserve">Sexual abuse perpetrated by adult and juvenile </w:t>
      </w:r>
      <w:proofErr w:type="gramStart"/>
      <w:r w:rsidRPr="00686F36">
        <w:rPr>
          <w:rFonts w:asciiTheme="majorHAnsi" w:hAnsiTheme="majorHAnsi"/>
          <w:szCs w:val="21"/>
          <w:lang w:val="en-CA"/>
        </w:rPr>
        <w:t>females :</w:t>
      </w:r>
      <w:proofErr w:type="gramEnd"/>
      <w:r w:rsidRPr="00686F36">
        <w:rPr>
          <w:rFonts w:asciiTheme="majorHAnsi" w:hAnsiTheme="majorHAnsi"/>
          <w:szCs w:val="21"/>
          <w:lang w:val="en-CA"/>
        </w:rPr>
        <w:t xml:space="preserve"> An ultimate attempt to resolve a conflict associated with maternal identity, </w:t>
      </w:r>
      <w:r w:rsidRPr="00686F36">
        <w:rPr>
          <w:rFonts w:asciiTheme="majorHAnsi" w:hAnsiTheme="majorHAnsi"/>
          <w:i/>
          <w:szCs w:val="21"/>
          <w:lang w:val="en-CA"/>
        </w:rPr>
        <w:t>Child Abuse &amp; Neglect</w:t>
      </w:r>
      <w:r w:rsidRPr="00686F36">
        <w:rPr>
          <w:rFonts w:asciiTheme="majorHAnsi" w:hAnsiTheme="majorHAnsi"/>
          <w:szCs w:val="21"/>
          <w:lang w:val="en-CA"/>
        </w:rPr>
        <w:t xml:space="preserve">, </w:t>
      </w:r>
      <w:r w:rsidRPr="00686F36">
        <w:rPr>
          <w:rFonts w:asciiTheme="majorHAnsi" w:hAnsiTheme="majorHAnsi"/>
          <w:i/>
          <w:szCs w:val="21"/>
          <w:lang w:val="en-CA"/>
        </w:rPr>
        <w:t>29</w:t>
      </w:r>
      <w:r w:rsidRPr="00686F36">
        <w:rPr>
          <w:rFonts w:asciiTheme="majorHAnsi" w:hAnsiTheme="majorHAnsi"/>
          <w:szCs w:val="21"/>
          <w:lang w:val="en-CA"/>
        </w:rPr>
        <w:t>(2), 153</w:t>
      </w:r>
      <w:r w:rsidRPr="00686F36">
        <w:rPr>
          <w:rFonts w:asciiTheme="majorHAnsi" w:hAnsiTheme="majorHAnsi"/>
          <w:szCs w:val="21"/>
          <w:lang w:val="en-CA"/>
        </w:rPr>
        <w:noBreakHyphen/>
        <w:t xml:space="preserve">167. </w:t>
      </w:r>
      <w:proofErr w:type="gramStart"/>
      <w:r w:rsidRPr="00686F36">
        <w:rPr>
          <w:rFonts w:asciiTheme="majorHAnsi" w:hAnsiTheme="majorHAnsi"/>
          <w:szCs w:val="21"/>
          <w:lang w:val="en-CA"/>
        </w:rPr>
        <w:t>doi</w:t>
      </w:r>
      <w:proofErr w:type="gramEnd"/>
      <w:r w:rsidRPr="00686F36">
        <w:rPr>
          <w:rFonts w:asciiTheme="majorHAnsi" w:hAnsiTheme="majorHAnsi"/>
          <w:szCs w:val="21"/>
          <w:lang w:val="en-CA"/>
        </w:rPr>
        <w:t>:</w:t>
      </w:r>
      <w:r w:rsidR="004050AC">
        <w:fldChar w:fldCharType="begin"/>
      </w:r>
      <w:r w:rsidR="004050AC" w:rsidRPr="004050AC">
        <w:rPr>
          <w:lang w:val="en-CA"/>
          <w:rPrChange w:id="855" w:author="Geneviève Paquette" w:date="2016-08-18T09:45:00Z">
            <w:rPr/>
          </w:rPrChange>
        </w:rPr>
        <w:instrText xml:space="preserve"> HYPERLINK "http://dx.doi.org/10.1016/j.chiabu.2004.05.006"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10.1016/j.chiabu.2004.05.006</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34FB1DE3" w14:textId="77777777" w:rsidR="00EB15B4" w:rsidRPr="00686F36" w:rsidRDefault="00EB15B4" w:rsidP="00F91D1F">
      <w:pPr>
        <w:spacing w:before="0" w:after="120"/>
        <w:ind w:left="426" w:hanging="426"/>
        <w:rPr>
          <w:rFonts w:asciiTheme="majorHAnsi" w:hAnsiTheme="majorHAnsi"/>
          <w:szCs w:val="21"/>
          <w:lang w:val="en-US"/>
        </w:rPr>
      </w:pPr>
      <w:r w:rsidRPr="00686F36">
        <w:rPr>
          <w:rFonts w:asciiTheme="majorHAnsi" w:hAnsiTheme="majorHAnsi"/>
          <w:szCs w:val="21"/>
          <w:lang w:val="en-US"/>
        </w:rPr>
        <w:t xml:space="preserve">Thomas, S.P., Phillips, K.D. &amp; Blaine, S.K. (2015). Psychotherapy Experiences of Perpetrators of child sexual abuse. </w:t>
      </w:r>
      <w:r w:rsidRPr="00686F36">
        <w:rPr>
          <w:rFonts w:asciiTheme="majorHAnsi" w:hAnsiTheme="majorHAnsi"/>
          <w:i/>
          <w:szCs w:val="21"/>
          <w:lang w:val="en-US"/>
        </w:rPr>
        <w:t>Archives of psychiatric Nursing, 29</w:t>
      </w:r>
      <w:r w:rsidRPr="00686F36">
        <w:rPr>
          <w:rFonts w:asciiTheme="majorHAnsi" w:hAnsiTheme="majorHAnsi"/>
          <w:szCs w:val="21"/>
          <w:lang w:val="en-US"/>
        </w:rPr>
        <w:t>, 309-315.</w:t>
      </w:r>
    </w:p>
    <w:p w14:paraId="20B65626" w14:textId="77777777" w:rsidR="00EB15B4" w:rsidRPr="004050AC" w:rsidRDefault="00EB15B4" w:rsidP="00F91D1F">
      <w:pPr>
        <w:spacing w:before="0" w:after="120"/>
        <w:ind w:left="426" w:hanging="426"/>
        <w:rPr>
          <w:rFonts w:asciiTheme="majorHAnsi" w:hAnsiTheme="majorHAnsi"/>
          <w:szCs w:val="21"/>
          <w:lang w:val="en-CA"/>
          <w:rPrChange w:id="856" w:author="Geneviève Paquette" w:date="2016-08-18T09:45:00Z">
            <w:rPr>
              <w:rFonts w:asciiTheme="majorHAnsi" w:hAnsiTheme="majorHAnsi"/>
              <w:szCs w:val="21"/>
            </w:rPr>
          </w:rPrChange>
        </w:rPr>
      </w:pPr>
      <w:r w:rsidRPr="00686F36">
        <w:rPr>
          <w:rFonts w:asciiTheme="majorHAnsi" w:hAnsiTheme="majorHAnsi"/>
          <w:szCs w:val="21"/>
          <w:lang w:val="en-US"/>
        </w:rPr>
        <w:t xml:space="preserve">Toledo, A.V., &amp; Seymour, F. (2013). Intervention for </w:t>
      </w:r>
      <w:proofErr w:type="spellStart"/>
      <w:r w:rsidRPr="00686F36">
        <w:rPr>
          <w:rFonts w:asciiTheme="majorHAnsi" w:hAnsiTheme="majorHAnsi"/>
          <w:szCs w:val="21"/>
          <w:lang w:val="en-US"/>
        </w:rPr>
        <w:t>Cargivers</w:t>
      </w:r>
      <w:proofErr w:type="spellEnd"/>
      <w:r w:rsidRPr="00686F36">
        <w:rPr>
          <w:rFonts w:asciiTheme="majorHAnsi" w:hAnsiTheme="majorHAnsi"/>
          <w:szCs w:val="21"/>
          <w:lang w:val="en-US"/>
        </w:rPr>
        <w:t xml:space="preserve"> of children who disclose sexual </w:t>
      </w:r>
      <w:proofErr w:type="gramStart"/>
      <w:r w:rsidRPr="00686F36">
        <w:rPr>
          <w:rFonts w:asciiTheme="majorHAnsi" w:hAnsiTheme="majorHAnsi"/>
          <w:szCs w:val="21"/>
          <w:lang w:val="en-US"/>
        </w:rPr>
        <w:t>abuse :</w:t>
      </w:r>
      <w:proofErr w:type="gramEnd"/>
      <w:r w:rsidRPr="00686F36">
        <w:rPr>
          <w:rFonts w:asciiTheme="majorHAnsi" w:hAnsiTheme="majorHAnsi"/>
          <w:szCs w:val="21"/>
          <w:lang w:val="en-US"/>
        </w:rPr>
        <w:t xml:space="preserve"> A review. </w:t>
      </w:r>
      <w:r w:rsidRPr="004050AC">
        <w:rPr>
          <w:rFonts w:asciiTheme="majorHAnsi" w:hAnsiTheme="majorHAnsi"/>
          <w:i/>
          <w:szCs w:val="21"/>
          <w:lang w:val="en-CA"/>
          <w:rPrChange w:id="857" w:author="Geneviève Paquette" w:date="2016-08-18T09:45:00Z">
            <w:rPr>
              <w:rFonts w:asciiTheme="majorHAnsi" w:hAnsiTheme="majorHAnsi"/>
              <w:i/>
              <w:szCs w:val="21"/>
            </w:rPr>
          </w:rPrChange>
        </w:rPr>
        <w:t>Clinical Psychology Review, 33,</w:t>
      </w:r>
      <w:r w:rsidRPr="004050AC">
        <w:rPr>
          <w:rFonts w:asciiTheme="majorHAnsi" w:hAnsiTheme="majorHAnsi"/>
          <w:szCs w:val="21"/>
          <w:lang w:val="en-CA"/>
          <w:rPrChange w:id="858" w:author="Geneviève Paquette" w:date="2016-08-18T09:45:00Z">
            <w:rPr>
              <w:rFonts w:asciiTheme="majorHAnsi" w:hAnsiTheme="majorHAnsi"/>
              <w:szCs w:val="21"/>
            </w:rPr>
          </w:rPrChange>
        </w:rPr>
        <w:t xml:space="preserve"> 772-781.</w:t>
      </w:r>
    </w:p>
    <w:p w14:paraId="0E13AAA0" w14:textId="77777777" w:rsidR="00EB15B4" w:rsidRPr="00686F36" w:rsidRDefault="00EB15B4" w:rsidP="00F91D1F">
      <w:pPr>
        <w:spacing w:before="0" w:after="120"/>
        <w:ind w:left="426" w:hanging="426"/>
        <w:rPr>
          <w:rFonts w:asciiTheme="majorHAnsi" w:hAnsiTheme="majorHAnsi"/>
          <w:szCs w:val="21"/>
        </w:rPr>
      </w:pPr>
      <w:proofErr w:type="spellStart"/>
      <w:r w:rsidRPr="004A39C2">
        <w:rPr>
          <w:rFonts w:asciiTheme="majorHAnsi" w:hAnsiTheme="majorHAnsi"/>
          <w:szCs w:val="21"/>
        </w:rPr>
        <w:t>Tourigny</w:t>
      </w:r>
      <w:proofErr w:type="spellEnd"/>
      <w:r w:rsidRPr="004A39C2">
        <w:rPr>
          <w:rFonts w:asciiTheme="majorHAnsi" w:hAnsiTheme="majorHAnsi"/>
          <w:szCs w:val="21"/>
        </w:rPr>
        <w:t xml:space="preserve">, M. &amp; Hébert, M. (2007). </w:t>
      </w:r>
      <w:proofErr w:type="gramStart"/>
      <w:r w:rsidRPr="00686F36">
        <w:rPr>
          <w:rFonts w:asciiTheme="majorHAnsi" w:hAnsiTheme="majorHAnsi"/>
          <w:szCs w:val="21"/>
          <w:lang w:val="en-US"/>
        </w:rPr>
        <w:t>Comparison of Open Versus Closed Group Interventions for Sexually Abused Adolescent Girls.</w:t>
      </w:r>
      <w:proofErr w:type="gramEnd"/>
      <w:r w:rsidRPr="00686F36">
        <w:rPr>
          <w:rFonts w:asciiTheme="majorHAnsi" w:hAnsiTheme="majorHAnsi"/>
          <w:szCs w:val="21"/>
          <w:lang w:val="en-US"/>
        </w:rPr>
        <w:t xml:space="preserve"> </w:t>
      </w:r>
      <w:r w:rsidRPr="00686F36">
        <w:rPr>
          <w:rFonts w:asciiTheme="majorHAnsi" w:hAnsiTheme="majorHAnsi"/>
          <w:i/>
          <w:szCs w:val="21"/>
        </w:rPr>
        <w:t xml:space="preserve">Violence and </w:t>
      </w:r>
      <w:proofErr w:type="spellStart"/>
      <w:r w:rsidRPr="00686F36">
        <w:rPr>
          <w:rFonts w:asciiTheme="majorHAnsi" w:hAnsiTheme="majorHAnsi"/>
          <w:i/>
          <w:szCs w:val="21"/>
        </w:rPr>
        <w:t>Victims</w:t>
      </w:r>
      <w:proofErr w:type="spellEnd"/>
      <w:r w:rsidRPr="00686F36">
        <w:rPr>
          <w:rFonts w:asciiTheme="majorHAnsi" w:hAnsiTheme="majorHAnsi"/>
          <w:i/>
          <w:szCs w:val="21"/>
        </w:rPr>
        <w:t>, 22</w:t>
      </w:r>
      <w:r w:rsidRPr="00686F36">
        <w:rPr>
          <w:rFonts w:asciiTheme="majorHAnsi" w:hAnsiTheme="majorHAnsi"/>
          <w:szCs w:val="21"/>
        </w:rPr>
        <w:t xml:space="preserve"> (3), 334-349.</w:t>
      </w:r>
    </w:p>
    <w:p w14:paraId="23858628" w14:textId="77777777" w:rsidR="00EB15B4" w:rsidRPr="00686F36" w:rsidRDefault="00EB15B4" w:rsidP="00F91D1F">
      <w:pPr>
        <w:spacing w:before="0" w:after="120"/>
        <w:ind w:left="426" w:hanging="426"/>
        <w:rPr>
          <w:rFonts w:asciiTheme="majorHAnsi" w:hAnsiTheme="majorHAnsi"/>
          <w:szCs w:val="21"/>
        </w:rPr>
      </w:pPr>
      <w:proofErr w:type="spellStart"/>
      <w:r w:rsidRPr="00686F36">
        <w:rPr>
          <w:rFonts w:asciiTheme="majorHAnsi" w:hAnsiTheme="majorHAnsi"/>
          <w:szCs w:val="21"/>
        </w:rPr>
        <w:t>Tourigny</w:t>
      </w:r>
      <w:proofErr w:type="spellEnd"/>
      <w:r w:rsidRPr="00686F36">
        <w:rPr>
          <w:rFonts w:asciiTheme="majorHAnsi" w:hAnsiTheme="majorHAnsi"/>
          <w:szCs w:val="21"/>
        </w:rPr>
        <w:t xml:space="preserve">, M. (1997). Efficacité des interventions pour enfants abusés sexuellement : une recension des écrits. </w:t>
      </w:r>
      <w:r w:rsidRPr="00686F36">
        <w:rPr>
          <w:rFonts w:asciiTheme="majorHAnsi" w:hAnsiTheme="majorHAnsi"/>
          <w:i/>
          <w:szCs w:val="21"/>
        </w:rPr>
        <w:t xml:space="preserve">Revue Canadienne de </w:t>
      </w:r>
      <w:proofErr w:type="spellStart"/>
      <w:r w:rsidRPr="00686F36">
        <w:rPr>
          <w:rFonts w:asciiTheme="majorHAnsi" w:hAnsiTheme="majorHAnsi"/>
          <w:i/>
          <w:szCs w:val="21"/>
        </w:rPr>
        <w:t>Psycho-education</w:t>
      </w:r>
      <w:proofErr w:type="spellEnd"/>
      <w:r w:rsidRPr="00686F36">
        <w:rPr>
          <w:rFonts w:asciiTheme="majorHAnsi" w:hAnsiTheme="majorHAnsi"/>
          <w:i/>
          <w:szCs w:val="21"/>
        </w:rPr>
        <w:t>, 26</w:t>
      </w:r>
      <w:r w:rsidRPr="00686F36">
        <w:rPr>
          <w:rFonts w:asciiTheme="majorHAnsi" w:hAnsiTheme="majorHAnsi"/>
          <w:szCs w:val="21"/>
        </w:rPr>
        <w:t xml:space="preserve">(1), 39-69. </w:t>
      </w:r>
    </w:p>
    <w:p w14:paraId="547871B0"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proofErr w:type="spellStart"/>
      <w:r w:rsidRPr="00686F36">
        <w:rPr>
          <w:rFonts w:asciiTheme="majorHAnsi" w:hAnsiTheme="majorHAnsi" w:cs="Times New Roman"/>
          <w:szCs w:val="21"/>
        </w:rPr>
        <w:t>Tourigny</w:t>
      </w:r>
      <w:proofErr w:type="spellEnd"/>
      <w:r w:rsidRPr="00686F36">
        <w:rPr>
          <w:rFonts w:asciiTheme="majorHAnsi" w:hAnsiTheme="majorHAnsi" w:cs="Times New Roman"/>
          <w:szCs w:val="21"/>
        </w:rPr>
        <w:t xml:space="preserve">, M., &amp; Dufour, M. H. (2000). </w:t>
      </w:r>
      <w:r w:rsidRPr="00686F36">
        <w:rPr>
          <w:rFonts w:asciiTheme="majorHAnsi" w:hAnsiTheme="majorHAnsi" w:cs="Times New Roman"/>
          <w:i/>
          <w:szCs w:val="21"/>
        </w:rPr>
        <w:t>La consommation de drogue ou d’alcool en tant que facteurs de risque des agressions sexuelles envers les enfants : une recension des écrits</w:t>
      </w:r>
      <w:r w:rsidRPr="00686F36">
        <w:rPr>
          <w:rFonts w:asciiTheme="majorHAnsi" w:hAnsiTheme="majorHAnsi" w:cs="Times New Roman"/>
          <w:szCs w:val="21"/>
        </w:rPr>
        <w:t>. Montréal : Comité permanent de lutte à la toxicomanie, Gouvernement du Québec.</w:t>
      </w:r>
    </w:p>
    <w:p w14:paraId="2BAE5FE1"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proofErr w:type="spellStart"/>
      <w:r w:rsidRPr="00686F36">
        <w:rPr>
          <w:rFonts w:asciiTheme="majorHAnsi" w:hAnsiTheme="majorHAnsi" w:cs="Times New Roman"/>
          <w:szCs w:val="21"/>
        </w:rPr>
        <w:lastRenderedPageBreak/>
        <w:t>Tourigny</w:t>
      </w:r>
      <w:proofErr w:type="spellEnd"/>
      <w:r w:rsidRPr="00686F36">
        <w:rPr>
          <w:rFonts w:asciiTheme="majorHAnsi" w:hAnsiTheme="majorHAnsi" w:cs="Times New Roman"/>
          <w:szCs w:val="21"/>
        </w:rPr>
        <w:t xml:space="preserve">, M., &amp; Baril, K. (2011). Prévalence, cooccurrence et facteurs de risque des agressions sexuelles envers les enfants. Dans M. Hébert, M. Cyr, et M. </w:t>
      </w:r>
      <w:proofErr w:type="spellStart"/>
      <w:r w:rsidRPr="00686F36">
        <w:rPr>
          <w:rFonts w:asciiTheme="majorHAnsi" w:hAnsiTheme="majorHAnsi" w:cs="Times New Roman"/>
          <w:szCs w:val="21"/>
        </w:rPr>
        <w:t>Tourigny</w:t>
      </w:r>
      <w:proofErr w:type="spellEnd"/>
      <w:r w:rsidRPr="00686F36">
        <w:rPr>
          <w:rFonts w:asciiTheme="majorHAnsi" w:hAnsiTheme="majorHAnsi" w:cs="Times New Roman"/>
          <w:szCs w:val="21"/>
        </w:rPr>
        <w:t xml:space="preserve"> (</w:t>
      </w:r>
      <w:proofErr w:type="spellStart"/>
      <w:r w:rsidRPr="00686F36">
        <w:rPr>
          <w:rFonts w:asciiTheme="majorHAnsi" w:hAnsiTheme="majorHAnsi" w:cs="Times New Roman"/>
          <w:szCs w:val="21"/>
        </w:rPr>
        <w:t>Éds</w:t>
      </w:r>
      <w:proofErr w:type="spellEnd"/>
      <w:r w:rsidRPr="00686F36">
        <w:rPr>
          <w:rFonts w:asciiTheme="majorHAnsi" w:hAnsiTheme="majorHAnsi" w:cs="Times New Roman"/>
          <w:szCs w:val="21"/>
        </w:rPr>
        <w:t xml:space="preserve">). </w:t>
      </w:r>
      <w:r w:rsidRPr="00686F36">
        <w:rPr>
          <w:rFonts w:asciiTheme="majorHAnsi" w:hAnsiTheme="majorHAnsi" w:cs="Times New Roman"/>
          <w:i/>
          <w:szCs w:val="21"/>
        </w:rPr>
        <w:t>Les agressions sexuelles envers les enfants, tome I</w:t>
      </w:r>
      <w:r w:rsidRPr="00686F36">
        <w:rPr>
          <w:rFonts w:asciiTheme="majorHAnsi" w:hAnsiTheme="majorHAnsi" w:cs="Times New Roman"/>
          <w:szCs w:val="21"/>
        </w:rPr>
        <w:t xml:space="preserve"> (pp. 7</w:t>
      </w:r>
      <w:r w:rsidRPr="00686F36">
        <w:rPr>
          <w:rFonts w:asciiTheme="majorHAnsi" w:hAnsiTheme="majorHAnsi" w:cs="Times New Roman"/>
          <w:szCs w:val="21"/>
        </w:rPr>
        <w:noBreakHyphen/>
        <w:t>50). Ste</w:t>
      </w:r>
      <w:r w:rsidRPr="00686F36">
        <w:rPr>
          <w:rFonts w:asciiTheme="majorHAnsi" w:hAnsiTheme="majorHAnsi" w:cs="Times New Roman"/>
          <w:szCs w:val="21"/>
        </w:rPr>
        <w:noBreakHyphen/>
        <w:t>Foy : Presse de l’Université du Québec.</w:t>
      </w:r>
    </w:p>
    <w:p w14:paraId="5BA106A4"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fr-FR"/>
        </w:rPr>
      </w:pPr>
      <w:proofErr w:type="spellStart"/>
      <w:r w:rsidRPr="00686F36">
        <w:rPr>
          <w:rFonts w:asciiTheme="majorHAnsi" w:hAnsiTheme="majorHAnsi" w:cs="Times New Roman"/>
          <w:szCs w:val="21"/>
          <w:lang w:val="fr-FR"/>
        </w:rPr>
        <w:t>Tourigny</w:t>
      </w:r>
      <w:proofErr w:type="spellEnd"/>
      <w:r w:rsidRPr="00686F36">
        <w:rPr>
          <w:rFonts w:asciiTheme="majorHAnsi" w:hAnsiTheme="majorHAnsi" w:cs="Times New Roman"/>
          <w:szCs w:val="21"/>
          <w:lang w:val="fr-FR"/>
        </w:rPr>
        <w:t>, M., Gagné, M</w:t>
      </w:r>
      <w:r w:rsidRPr="00686F36">
        <w:rPr>
          <w:rFonts w:asciiTheme="majorHAnsi" w:hAnsiTheme="majorHAnsi" w:cs="Times New Roman"/>
          <w:szCs w:val="21"/>
          <w:lang w:val="fr-FR"/>
        </w:rPr>
        <w:noBreakHyphen/>
        <w:t>H., Joly, J., &amp; Chartrand, M</w:t>
      </w:r>
      <w:r w:rsidRPr="00686F36">
        <w:rPr>
          <w:rFonts w:asciiTheme="majorHAnsi" w:hAnsiTheme="majorHAnsi" w:cs="Times New Roman"/>
          <w:szCs w:val="21"/>
          <w:lang w:val="fr-FR"/>
        </w:rPr>
        <w:noBreakHyphen/>
        <w:t xml:space="preserve">È. (2006). Prévalence et cooccurrence de la violence envers les enfants dans la population québécoise. </w:t>
      </w:r>
      <w:r w:rsidRPr="00686F36">
        <w:rPr>
          <w:rFonts w:asciiTheme="majorHAnsi" w:hAnsiTheme="majorHAnsi" w:cs="Times New Roman"/>
          <w:i/>
          <w:szCs w:val="21"/>
          <w:lang w:val="fr-FR"/>
        </w:rPr>
        <w:t>Revue canadienne de santé publique</w:t>
      </w:r>
      <w:r w:rsidRPr="00686F36">
        <w:rPr>
          <w:rFonts w:asciiTheme="majorHAnsi" w:hAnsiTheme="majorHAnsi" w:cs="Times New Roman"/>
          <w:szCs w:val="21"/>
          <w:lang w:val="fr-FR"/>
        </w:rPr>
        <w:t xml:space="preserve">, </w:t>
      </w:r>
      <w:r w:rsidRPr="00686F36">
        <w:rPr>
          <w:rFonts w:asciiTheme="majorHAnsi" w:hAnsiTheme="majorHAnsi" w:cs="Times New Roman"/>
          <w:i/>
          <w:szCs w:val="21"/>
          <w:lang w:val="fr-FR"/>
        </w:rPr>
        <w:t>97</w:t>
      </w:r>
      <w:r w:rsidRPr="00686F36">
        <w:rPr>
          <w:rFonts w:asciiTheme="majorHAnsi" w:hAnsiTheme="majorHAnsi" w:cs="Times New Roman"/>
          <w:szCs w:val="21"/>
          <w:lang w:val="fr-FR"/>
        </w:rPr>
        <w:t>(2), 109</w:t>
      </w:r>
      <w:r w:rsidRPr="00686F36">
        <w:rPr>
          <w:rFonts w:asciiTheme="majorHAnsi" w:hAnsiTheme="majorHAnsi" w:cs="Times New Roman"/>
          <w:szCs w:val="21"/>
          <w:lang w:val="fr-FR"/>
        </w:rPr>
        <w:noBreakHyphen/>
        <w:t>113.</w:t>
      </w:r>
    </w:p>
    <w:p w14:paraId="4B889B7E" w14:textId="77777777" w:rsidR="00EB15B4" w:rsidRPr="004050AC" w:rsidRDefault="00EB15B4" w:rsidP="00F91D1F">
      <w:pPr>
        <w:autoSpaceDE w:val="0"/>
        <w:autoSpaceDN w:val="0"/>
        <w:adjustRightInd w:val="0"/>
        <w:spacing w:before="0" w:after="120"/>
        <w:ind w:left="426" w:hanging="426"/>
        <w:rPr>
          <w:rFonts w:asciiTheme="majorHAnsi" w:hAnsiTheme="majorHAnsi" w:cs="Times New Roman"/>
          <w:szCs w:val="21"/>
          <w:lang w:val="en-CA"/>
          <w:rPrChange w:id="859" w:author="Geneviève Paquette" w:date="2016-08-18T09:45:00Z">
            <w:rPr>
              <w:rFonts w:asciiTheme="majorHAnsi" w:hAnsiTheme="majorHAnsi" w:cs="Times New Roman"/>
              <w:szCs w:val="21"/>
            </w:rPr>
          </w:rPrChange>
        </w:rPr>
      </w:pPr>
      <w:proofErr w:type="spellStart"/>
      <w:r w:rsidRPr="004050AC">
        <w:rPr>
          <w:rFonts w:asciiTheme="majorHAnsi" w:hAnsiTheme="majorHAnsi" w:cs="Times New Roman"/>
          <w:szCs w:val="21"/>
          <w:rPrChange w:id="860" w:author="Geneviève Paquette" w:date="2016-08-18T09:45:00Z">
            <w:rPr>
              <w:rFonts w:asciiTheme="majorHAnsi" w:hAnsiTheme="majorHAnsi" w:cs="Times New Roman"/>
              <w:szCs w:val="21"/>
              <w:lang w:val="en-CA"/>
            </w:rPr>
          </w:rPrChange>
        </w:rPr>
        <w:t>Tourigny</w:t>
      </w:r>
      <w:proofErr w:type="spellEnd"/>
      <w:r w:rsidRPr="004050AC">
        <w:rPr>
          <w:rFonts w:asciiTheme="majorHAnsi" w:hAnsiTheme="majorHAnsi" w:cs="Times New Roman"/>
          <w:szCs w:val="21"/>
          <w:rPrChange w:id="861" w:author="Geneviève Paquette" w:date="2016-08-18T09:45:00Z">
            <w:rPr>
              <w:rFonts w:asciiTheme="majorHAnsi" w:hAnsiTheme="majorHAnsi" w:cs="Times New Roman"/>
              <w:szCs w:val="21"/>
              <w:lang w:val="en-CA"/>
            </w:rPr>
          </w:rPrChange>
        </w:rPr>
        <w:t xml:space="preserve">, M., Hébert, M., </w:t>
      </w:r>
      <w:proofErr w:type="spellStart"/>
      <w:r w:rsidRPr="004050AC">
        <w:rPr>
          <w:rFonts w:asciiTheme="majorHAnsi" w:hAnsiTheme="majorHAnsi" w:cs="Times New Roman"/>
          <w:szCs w:val="21"/>
          <w:rPrChange w:id="862" w:author="Geneviève Paquette" w:date="2016-08-18T09:45:00Z">
            <w:rPr>
              <w:rFonts w:asciiTheme="majorHAnsi" w:hAnsiTheme="majorHAnsi" w:cs="Times New Roman"/>
              <w:szCs w:val="21"/>
              <w:lang w:val="en-CA"/>
            </w:rPr>
          </w:rPrChange>
        </w:rPr>
        <w:t>Daigneault</w:t>
      </w:r>
      <w:proofErr w:type="spellEnd"/>
      <w:r w:rsidRPr="004050AC">
        <w:rPr>
          <w:rFonts w:asciiTheme="majorHAnsi" w:hAnsiTheme="majorHAnsi" w:cs="Times New Roman"/>
          <w:szCs w:val="21"/>
          <w:rPrChange w:id="863" w:author="Geneviève Paquette" w:date="2016-08-18T09:45:00Z">
            <w:rPr>
              <w:rFonts w:asciiTheme="majorHAnsi" w:hAnsiTheme="majorHAnsi" w:cs="Times New Roman"/>
              <w:szCs w:val="21"/>
              <w:lang w:val="en-CA"/>
            </w:rPr>
          </w:rPrChange>
        </w:rPr>
        <w:t xml:space="preserve">, I., Jacob, M., &amp; Wright, J. (2005). </w:t>
      </w:r>
      <w:r w:rsidRPr="00686F36">
        <w:rPr>
          <w:rFonts w:asciiTheme="majorHAnsi" w:hAnsiTheme="majorHAnsi" w:cs="Times New Roman"/>
          <w:i/>
          <w:szCs w:val="21"/>
        </w:rPr>
        <w:t xml:space="preserve">Portrait québécois des signalements pour abus </w:t>
      </w:r>
      <w:proofErr w:type="spellStart"/>
      <w:r w:rsidRPr="00686F36">
        <w:rPr>
          <w:rFonts w:asciiTheme="majorHAnsi" w:hAnsiTheme="majorHAnsi" w:cs="Times New Roman"/>
          <w:i/>
          <w:szCs w:val="21"/>
        </w:rPr>
        <w:t>sexue</w:t>
      </w:r>
      <w:r w:rsidRPr="00686F36">
        <w:rPr>
          <w:rFonts w:asciiTheme="majorHAnsi" w:hAnsiTheme="majorHAnsi" w:cs="Times New Roman"/>
          <w:i/>
          <w:szCs w:val="21"/>
          <w:lang w:val="fr-FR"/>
        </w:rPr>
        <w:t>ls</w:t>
      </w:r>
      <w:proofErr w:type="spellEnd"/>
      <w:r w:rsidRPr="00686F36">
        <w:rPr>
          <w:rFonts w:asciiTheme="majorHAnsi" w:hAnsiTheme="majorHAnsi" w:cs="Times New Roman"/>
          <w:i/>
          <w:szCs w:val="21"/>
          <w:lang w:val="fr-FR"/>
        </w:rPr>
        <w:t xml:space="preserve"> faits à la Direction de la protection de la jeunesse</w:t>
      </w:r>
      <w:r w:rsidRPr="00686F36">
        <w:rPr>
          <w:rFonts w:asciiTheme="majorHAnsi" w:hAnsiTheme="majorHAnsi" w:cs="Times New Roman"/>
          <w:szCs w:val="21"/>
          <w:lang w:val="fr-FR"/>
        </w:rPr>
        <w:t xml:space="preserve">. </w:t>
      </w:r>
      <w:proofErr w:type="spellStart"/>
      <w:r w:rsidRPr="00686F36">
        <w:rPr>
          <w:rFonts w:asciiTheme="majorHAnsi" w:hAnsiTheme="majorHAnsi" w:cs="Times New Roman"/>
          <w:szCs w:val="21"/>
          <w:lang w:val="nl-NL"/>
        </w:rPr>
        <w:t>Sherbrooke</w:t>
      </w:r>
      <w:proofErr w:type="spellEnd"/>
      <w:r w:rsidRPr="00686F36">
        <w:rPr>
          <w:rFonts w:asciiTheme="majorHAnsi" w:hAnsiTheme="majorHAnsi" w:cs="Times New Roman"/>
          <w:szCs w:val="21"/>
          <w:lang w:val="nl-NL"/>
        </w:rPr>
        <w:t xml:space="preserve">, QC : </w:t>
      </w:r>
      <w:proofErr w:type="spellStart"/>
      <w:r w:rsidRPr="00686F36">
        <w:rPr>
          <w:rFonts w:asciiTheme="majorHAnsi" w:hAnsiTheme="majorHAnsi" w:cs="Times New Roman"/>
          <w:szCs w:val="21"/>
          <w:lang w:val="nl-NL"/>
        </w:rPr>
        <w:t>Université</w:t>
      </w:r>
      <w:proofErr w:type="spellEnd"/>
      <w:r w:rsidRPr="00686F36">
        <w:rPr>
          <w:rFonts w:asciiTheme="majorHAnsi" w:hAnsiTheme="majorHAnsi" w:cs="Times New Roman"/>
          <w:szCs w:val="21"/>
          <w:lang w:val="nl-NL"/>
        </w:rPr>
        <w:t xml:space="preserve"> de </w:t>
      </w:r>
      <w:proofErr w:type="spellStart"/>
      <w:r w:rsidRPr="00686F36">
        <w:rPr>
          <w:rFonts w:asciiTheme="majorHAnsi" w:hAnsiTheme="majorHAnsi" w:cs="Times New Roman"/>
          <w:szCs w:val="21"/>
          <w:lang w:val="nl-NL"/>
        </w:rPr>
        <w:t>Sherbrooke</w:t>
      </w:r>
      <w:proofErr w:type="spellEnd"/>
      <w:r w:rsidRPr="00686F36">
        <w:rPr>
          <w:rFonts w:asciiTheme="majorHAnsi" w:hAnsiTheme="majorHAnsi" w:cs="Times New Roman"/>
          <w:szCs w:val="21"/>
          <w:lang w:val="nl-NL"/>
        </w:rPr>
        <w:t>.</w:t>
      </w:r>
    </w:p>
    <w:p w14:paraId="52C2096A"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eastAsia="fr-CA"/>
        </w:rPr>
      </w:pPr>
      <w:proofErr w:type="spellStart"/>
      <w:r w:rsidRPr="00686F36">
        <w:rPr>
          <w:rFonts w:asciiTheme="majorHAnsi" w:hAnsiTheme="majorHAnsi" w:cs="Times New Roman"/>
          <w:szCs w:val="21"/>
          <w:lang w:val="en-CA" w:eastAsia="fr-CA"/>
        </w:rPr>
        <w:t>Tourigny</w:t>
      </w:r>
      <w:proofErr w:type="spellEnd"/>
      <w:r w:rsidRPr="00686F36">
        <w:rPr>
          <w:rFonts w:asciiTheme="majorHAnsi" w:hAnsiTheme="majorHAnsi" w:cs="Times New Roman"/>
          <w:szCs w:val="21"/>
          <w:lang w:val="en-CA" w:eastAsia="fr-CA"/>
        </w:rPr>
        <w:t xml:space="preserve">, M., Hébert, M., Joly, J., Cyr, M., &amp; </w:t>
      </w:r>
      <w:proofErr w:type="spellStart"/>
      <w:r w:rsidRPr="00686F36">
        <w:rPr>
          <w:rFonts w:asciiTheme="majorHAnsi" w:hAnsiTheme="majorHAnsi" w:cs="Times New Roman"/>
          <w:szCs w:val="21"/>
          <w:lang w:val="en-CA" w:eastAsia="fr-CA"/>
        </w:rPr>
        <w:t>Baril</w:t>
      </w:r>
      <w:proofErr w:type="spellEnd"/>
      <w:r w:rsidRPr="00686F36">
        <w:rPr>
          <w:rFonts w:asciiTheme="majorHAnsi" w:hAnsiTheme="majorHAnsi" w:cs="Times New Roman"/>
          <w:szCs w:val="21"/>
          <w:lang w:val="en-CA" w:eastAsia="fr-CA"/>
        </w:rPr>
        <w:t>, K. (2008). Prevalence and co</w:t>
      </w:r>
      <w:r w:rsidRPr="00686F36">
        <w:rPr>
          <w:rFonts w:asciiTheme="majorHAnsi" w:hAnsiTheme="majorHAnsi" w:cs="Times New Roman"/>
          <w:szCs w:val="21"/>
          <w:lang w:val="en-CA" w:eastAsia="fr-CA"/>
        </w:rPr>
        <w:noBreakHyphen/>
        <w:t xml:space="preserve">occurrence of violence against children in the Quebec population. </w:t>
      </w:r>
      <w:r w:rsidRPr="00686F36">
        <w:rPr>
          <w:rFonts w:asciiTheme="majorHAnsi" w:hAnsiTheme="majorHAnsi" w:cs="Times New Roman"/>
          <w:i/>
          <w:szCs w:val="21"/>
          <w:lang w:val="en-CA" w:eastAsia="fr-CA"/>
        </w:rPr>
        <w:t>Australian &amp; New Zealand Journal of Public Health</w:t>
      </w:r>
      <w:r w:rsidRPr="00686F36">
        <w:rPr>
          <w:rFonts w:asciiTheme="majorHAnsi" w:hAnsiTheme="majorHAnsi" w:cs="Times New Roman"/>
          <w:szCs w:val="21"/>
          <w:lang w:val="en-CA" w:eastAsia="fr-CA"/>
        </w:rPr>
        <w:t xml:space="preserve">, </w:t>
      </w:r>
      <w:r w:rsidRPr="00686F36">
        <w:rPr>
          <w:rFonts w:asciiTheme="majorHAnsi" w:hAnsiTheme="majorHAnsi" w:cs="Times New Roman"/>
          <w:i/>
          <w:iCs/>
          <w:szCs w:val="21"/>
          <w:lang w:val="en-CA" w:eastAsia="fr-CA"/>
        </w:rPr>
        <w:t>32</w:t>
      </w:r>
      <w:r w:rsidRPr="00686F36">
        <w:rPr>
          <w:rFonts w:asciiTheme="majorHAnsi" w:hAnsiTheme="majorHAnsi" w:cs="Times New Roman"/>
          <w:szCs w:val="21"/>
          <w:lang w:val="en-CA" w:eastAsia="fr-CA"/>
        </w:rPr>
        <w:t>(4), 331</w:t>
      </w:r>
      <w:r w:rsidRPr="00686F36">
        <w:rPr>
          <w:rFonts w:asciiTheme="majorHAnsi" w:hAnsiTheme="majorHAnsi" w:cs="Times New Roman"/>
          <w:szCs w:val="21"/>
          <w:lang w:val="en-CA" w:eastAsia="fr-CA"/>
        </w:rPr>
        <w:noBreakHyphen/>
        <w:t>335. doi:</w:t>
      </w:r>
      <w:r w:rsidRPr="00686F36">
        <w:rPr>
          <w:rFonts w:asciiTheme="majorHAnsi" w:hAnsiTheme="majorHAnsi" w:cs="Arial"/>
          <w:szCs w:val="21"/>
          <w:shd w:val="clear" w:color="auto" w:fill="FFFFFF"/>
          <w:lang w:val="en-CA"/>
        </w:rPr>
        <w:t>10.1111/j.1753-6405.2008.00250.x</w:t>
      </w:r>
    </w:p>
    <w:p w14:paraId="78EFFCC6"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proofErr w:type="spellStart"/>
      <w:proofErr w:type="gramStart"/>
      <w:r w:rsidRPr="004050AC">
        <w:rPr>
          <w:rFonts w:asciiTheme="majorHAnsi" w:hAnsiTheme="majorHAnsi" w:cs="Times New Roman"/>
          <w:szCs w:val="21"/>
          <w:lang w:val="en-CA"/>
          <w:rPrChange w:id="864" w:author="Geneviève Paquette" w:date="2016-08-18T09:45:00Z">
            <w:rPr>
              <w:rFonts w:asciiTheme="majorHAnsi" w:hAnsiTheme="majorHAnsi" w:cs="Times New Roman"/>
              <w:szCs w:val="21"/>
            </w:rPr>
          </w:rPrChange>
        </w:rPr>
        <w:t>Tourigny</w:t>
      </w:r>
      <w:proofErr w:type="spellEnd"/>
      <w:r w:rsidRPr="004050AC">
        <w:rPr>
          <w:rFonts w:asciiTheme="majorHAnsi" w:hAnsiTheme="majorHAnsi" w:cs="Times New Roman"/>
          <w:szCs w:val="21"/>
          <w:lang w:val="en-CA"/>
          <w:rPrChange w:id="865" w:author="Geneviève Paquette" w:date="2016-08-18T09:45:00Z">
            <w:rPr>
              <w:rFonts w:asciiTheme="majorHAnsi" w:hAnsiTheme="majorHAnsi" w:cs="Times New Roman"/>
              <w:szCs w:val="21"/>
            </w:rPr>
          </w:rPrChange>
        </w:rPr>
        <w:t xml:space="preserve">, M., Mayer, M., Wright, J., </w:t>
      </w:r>
      <w:proofErr w:type="spellStart"/>
      <w:r w:rsidRPr="004050AC">
        <w:rPr>
          <w:rFonts w:asciiTheme="majorHAnsi" w:hAnsiTheme="majorHAnsi" w:cs="Times New Roman"/>
          <w:szCs w:val="21"/>
          <w:lang w:val="en-CA"/>
          <w:rPrChange w:id="866" w:author="Geneviève Paquette" w:date="2016-08-18T09:45:00Z">
            <w:rPr>
              <w:rFonts w:asciiTheme="majorHAnsi" w:hAnsiTheme="majorHAnsi" w:cs="Times New Roman"/>
              <w:szCs w:val="21"/>
            </w:rPr>
          </w:rPrChange>
        </w:rPr>
        <w:t>Lavergne</w:t>
      </w:r>
      <w:proofErr w:type="spellEnd"/>
      <w:r w:rsidRPr="004050AC">
        <w:rPr>
          <w:rFonts w:asciiTheme="majorHAnsi" w:hAnsiTheme="majorHAnsi" w:cs="Times New Roman"/>
          <w:szCs w:val="21"/>
          <w:lang w:val="en-CA"/>
          <w:rPrChange w:id="867" w:author="Geneviève Paquette" w:date="2016-08-18T09:45:00Z">
            <w:rPr>
              <w:rFonts w:asciiTheme="majorHAnsi" w:hAnsiTheme="majorHAnsi" w:cs="Times New Roman"/>
              <w:szCs w:val="21"/>
            </w:rPr>
          </w:rPrChange>
        </w:rPr>
        <w:t xml:space="preserve">, C., </w:t>
      </w:r>
      <w:proofErr w:type="spellStart"/>
      <w:r w:rsidRPr="004050AC">
        <w:rPr>
          <w:rFonts w:asciiTheme="majorHAnsi" w:hAnsiTheme="majorHAnsi" w:cs="Times New Roman"/>
          <w:szCs w:val="21"/>
          <w:lang w:val="en-CA"/>
          <w:rPrChange w:id="868" w:author="Geneviève Paquette" w:date="2016-08-18T09:45:00Z">
            <w:rPr>
              <w:rFonts w:asciiTheme="majorHAnsi" w:hAnsiTheme="majorHAnsi" w:cs="Times New Roman"/>
              <w:szCs w:val="21"/>
            </w:rPr>
          </w:rPrChange>
        </w:rPr>
        <w:t>Trocmé</w:t>
      </w:r>
      <w:proofErr w:type="spellEnd"/>
      <w:r w:rsidRPr="004050AC">
        <w:rPr>
          <w:rFonts w:asciiTheme="majorHAnsi" w:hAnsiTheme="majorHAnsi" w:cs="Times New Roman"/>
          <w:szCs w:val="21"/>
          <w:lang w:val="en-CA"/>
          <w:rPrChange w:id="869" w:author="Geneviève Paquette" w:date="2016-08-18T09:45:00Z">
            <w:rPr>
              <w:rFonts w:asciiTheme="majorHAnsi" w:hAnsiTheme="majorHAnsi" w:cs="Times New Roman"/>
              <w:szCs w:val="21"/>
            </w:rPr>
          </w:rPrChange>
        </w:rPr>
        <w:t xml:space="preserve">, N., </w:t>
      </w:r>
      <w:proofErr w:type="spellStart"/>
      <w:r w:rsidRPr="004050AC">
        <w:rPr>
          <w:rFonts w:asciiTheme="majorHAnsi" w:hAnsiTheme="majorHAnsi" w:cs="Times New Roman"/>
          <w:szCs w:val="21"/>
          <w:lang w:val="en-CA"/>
          <w:rPrChange w:id="870" w:author="Geneviève Paquette" w:date="2016-08-18T09:45:00Z">
            <w:rPr>
              <w:rFonts w:asciiTheme="majorHAnsi" w:hAnsiTheme="majorHAnsi" w:cs="Times New Roman"/>
              <w:szCs w:val="21"/>
            </w:rPr>
          </w:rPrChange>
        </w:rPr>
        <w:t>Hélie</w:t>
      </w:r>
      <w:proofErr w:type="spellEnd"/>
      <w:r w:rsidRPr="004050AC">
        <w:rPr>
          <w:rFonts w:asciiTheme="majorHAnsi" w:hAnsiTheme="majorHAnsi" w:cs="Times New Roman"/>
          <w:szCs w:val="21"/>
          <w:lang w:val="en-CA"/>
          <w:rPrChange w:id="871" w:author="Geneviève Paquette" w:date="2016-08-18T09:45:00Z">
            <w:rPr>
              <w:rFonts w:asciiTheme="majorHAnsi" w:hAnsiTheme="majorHAnsi" w:cs="Times New Roman"/>
              <w:szCs w:val="21"/>
            </w:rPr>
          </w:rPrChange>
        </w:rPr>
        <w:t xml:space="preserve">, S., ... </w:t>
      </w:r>
      <w:proofErr w:type="spellStart"/>
      <w:r w:rsidRPr="00686F36">
        <w:rPr>
          <w:rFonts w:asciiTheme="majorHAnsi" w:hAnsiTheme="majorHAnsi" w:cs="Times New Roman"/>
          <w:szCs w:val="21"/>
        </w:rPr>
        <w:t>Larrivée</w:t>
      </w:r>
      <w:proofErr w:type="spellEnd"/>
      <w:r w:rsidRPr="00686F36">
        <w:rPr>
          <w:rFonts w:asciiTheme="majorHAnsi" w:hAnsiTheme="majorHAnsi" w:cs="Times New Roman"/>
          <w:szCs w:val="21"/>
        </w:rPr>
        <w:t>, M</w:t>
      </w:r>
      <w:r w:rsidRPr="00686F36">
        <w:rPr>
          <w:rFonts w:asciiTheme="majorHAnsi" w:hAnsiTheme="majorHAnsi" w:cs="Times New Roman"/>
          <w:szCs w:val="21"/>
        </w:rPr>
        <w:noBreakHyphen/>
        <w:t>C.</w:t>
      </w:r>
      <w:proofErr w:type="gramEnd"/>
      <w:r w:rsidRPr="00686F36">
        <w:rPr>
          <w:rFonts w:asciiTheme="majorHAnsi" w:hAnsiTheme="majorHAnsi" w:cs="Times New Roman"/>
          <w:szCs w:val="21"/>
        </w:rPr>
        <w:t xml:space="preserve"> (2002). </w:t>
      </w:r>
      <w:r w:rsidRPr="00686F36">
        <w:rPr>
          <w:rFonts w:asciiTheme="majorHAnsi" w:hAnsiTheme="majorHAnsi" w:cs="Times New Roman"/>
          <w:i/>
          <w:szCs w:val="21"/>
        </w:rPr>
        <w:t>Étude sur l’incidence et les caractéristiques des situations d’abus, de négligence, d’abandon et de troubles de comportement sérieux signalées à la Direction de la protection de la jeunesse au Québec (EIQ)</w:t>
      </w:r>
      <w:r w:rsidRPr="00686F36">
        <w:rPr>
          <w:rFonts w:asciiTheme="majorHAnsi" w:hAnsiTheme="majorHAnsi" w:cs="Times New Roman"/>
          <w:szCs w:val="21"/>
        </w:rPr>
        <w:t>. Montréal : Centre de liaison sur l’intervention et la prévention psychosociale (CLIPP).</w:t>
      </w:r>
    </w:p>
    <w:p w14:paraId="29C12CE5" w14:textId="77777777" w:rsidR="00EB15B4" w:rsidRPr="00686F36" w:rsidRDefault="00EB15B4" w:rsidP="00F91D1F">
      <w:pPr>
        <w:spacing w:before="0" w:after="120"/>
        <w:ind w:left="426" w:hanging="426"/>
        <w:rPr>
          <w:rFonts w:asciiTheme="majorHAnsi" w:hAnsiTheme="majorHAnsi"/>
          <w:szCs w:val="21"/>
        </w:rPr>
      </w:pPr>
      <w:r w:rsidRPr="00686F36">
        <w:rPr>
          <w:rFonts w:asciiTheme="majorHAnsi" w:hAnsiTheme="majorHAnsi"/>
          <w:szCs w:val="21"/>
          <w:lang w:val="en-US"/>
        </w:rPr>
        <w:t xml:space="preserve">Trask, E.V., Walsh, K. &amp; </w:t>
      </w:r>
      <w:proofErr w:type="spellStart"/>
      <w:r w:rsidRPr="00686F36">
        <w:rPr>
          <w:rFonts w:asciiTheme="majorHAnsi" w:hAnsiTheme="majorHAnsi"/>
          <w:szCs w:val="21"/>
          <w:lang w:val="en-US"/>
        </w:rPr>
        <w:t>DiLillo</w:t>
      </w:r>
      <w:proofErr w:type="gramStart"/>
      <w:r w:rsidRPr="00686F36">
        <w:rPr>
          <w:rFonts w:asciiTheme="majorHAnsi" w:hAnsiTheme="majorHAnsi"/>
          <w:szCs w:val="21"/>
          <w:lang w:val="en-US"/>
        </w:rPr>
        <w:t>,D</w:t>
      </w:r>
      <w:proofErr w:type="spellEnd"/>
      <w:proofErr w:type="gramEnd"/>
      <w:r w:rsidRPr="00686F36">
        <w:rPr>
          <w:rFonts w:asciiTheme="majorHAnsi" w:hAnsiTheme="majorHAnsi"/>
          <w:szCs w:val="21"/>
          <w:lang w:val="en-US"/>
        </w:rPr>
        <w:t xml:space="preserve">. (2011). Treatment Effects for Common Outcomes of Child Sexual </w:t>
      </w:r>
      <w:proofErr w:type="gramStart"/>
      <w:r w:rsidRPr="00686F36">
        <w:rPr>
          <w:rFonts w:asciiTheme="majorHAnsi" w:hAnsiTheme="majorHAnsi"/>
          <w:szCs w:val="21"/>
          <w:lang w:val="en-US"/>
        </w:rPr>
        <w:t>Abuse :</w:t>
      </w:r>
      <w:proofErr w:type="gramEnd"/>
      <w:r w:rsidRPr="00686F36">
        <w:rPr>
          <w:rFonts w:asciiTheme="majorHAnsi" w:hAnsiTheme="majorHAnsi"/>
          <w:szCs w:val="21"/>
          <w:lang w:val="en-US"/>
        </w:rPr>
        <w:t xml:space="preserve"> A Current Meta-Analysis. </w:t>
      </w:r>
      <w:proofErr w:type="spellStart"/>
      <w:r w:rsidRPr="00686F36">
        <w:rPr>
          <w:rFonts w:asciiTheme="majorHAnsi" w:hAnsiTheme="majorHAnsi"/>
          <w:i/>
          <w:szCs w:val="21"/>
        </w:rPr>
        <w:t>Aggress</w:t>
      </w:r>
      <w:proofErr w:type="spellEnd"/>
      <w:r w:rsidRPr="00686F36">
        <w:rPr>
          <w:rFonts w:asciiTheme="majorHAnsi" w:hAnsiTheme="majorHAnsi"/>
          <w:i/>
          <w:szCs w:val="21"/>
        </w:rPr>
        <w:t xml:space="preserve"> Violent </w:t>
      </w:r>
      <w:proofErr w:type="spellStart"/>
      <w:r w:rsidRPr="00686F36">
        <w:rPr>
          <w:rFonts w:asciiTheme="majorHAnsi" w:hAnsiTheme="majorHAnsi"/>
          <w:i/>
          <w:szCs w:val="21"/>
        </w:rPr>
        <w:t>Behav</w:t>
      </w:r>
      <w:proofErr w:type="spellEnd"/>
      <w:r w:rsidRPr="00686F36">
        <w:rPr>
          <w:rFonts w:asciiTheme="majorHAnsi" w:hAnsiTheme="majorHAnsi"/>
          <w:i/>
          <w:szCs w:val="21"/>
        </w:rPr>
        <w:t>., 16</w:t>
      </w:r>
      <w:r w:rsidRPr="00686F36">
        <w:rPr>
          <w:rFonts w:asciiTheme="majorHAnsi" w:hAnsiTheme="majorHAnsi"/>
          <w:szCs w:val="21"/>
        </w:rPr>
        <w:t xml:space="preserve"> (1), 6-19.</w:t>
      </w:r>
    </w:p>
    <w:p w14:paraId="72E4157F" w14:textId="77777777" w:rsidR="00EB15B4" w:rsidRPr="00686F36" w:rsidRDefault="00EB15B4" w:rsidP="00F91D1F">
      <w:pPr>
        <w:pStyle w:val="Sansinterligne"/>
        <w:spacing w:after="120"/>
        <w:ind w:left="426" w:hanging="426"/>
        <w:rPr>
          <w:rFonts w:asciiTheme="majorHAnsi" w:hAnsiTheme="majorHAnsi" w:cs="Times New Roman"/>
          <w:sz w:val="21"/>
          <w:szCs w:val="21"/>
        </w:rPr>
      </w:pPr>
      <w:proofErr w:type="spellStart"/>
      <w:r w:rsidRPr="00686F36">
        <w:rPr>
          <w:rFonts w:asciiTheme="majorHAnsi" w:hAnsiTheme="majorHAnsi" w:cs="Times New Roman"/>
          <w:sz w:val="21"/>
          <w:szCs w:val="21"/>
        </w:rPr>
        <w:t>Trocmé</w:t>
      </w:r>
      <w:proofErr w:type="spellEnd"/>
      <w:r w:rsidRPr="00686F36">
        <w:rPr>
          <w:rFonts w:asciiTheme="majorHAnsi" w:hAnsiTheme="majorHAnsi" w:cs="Times New Roman"/>
          <w:sz w:val="21"/>
          <w:szCs w:val="21"/>
        </w:rPr>
        <w:t xml:space="preserve">, N.,  &amp; Wolfe, D. (2001). </w:t>
      </w:r>
      <w:r w:rsidRPr="00686F36">
        <w:rPr>
          <w:rFonts w:asciiTheme="majorHAnsi" w:hAnsiTheme="majorHAnsi" w:cs="Times New Roman"/>
          <w:i/>
          <w:iCs/>
          <w:sz w:val="21"/>
          <w:szCs w:val="21"/>
        </w:rPr>
        <w:t xml:space="preserve">Maltraitance des enfants au Canada : Étude canadienne sur l’incidence des signalements de cas de violence et de négligence envers les enfants </w:t>
      </w:r>
      <w:r w:rsidRPr="00686F36">
        <w:rPr>
          <w:rFonts w:asciiTheme="majorHAnsi" w:hAnsiTheme="majorHAnsi" w:cs="Times New Roman"/>
          <w:i/>
          <w:iCs/>
          <w:sz w:val="21"/>
          <w:szCs w:val="21"/>
        </w:rPr>
        <w:noBreakHyphen/>
        <w:t xml:space="preserve"> résultats choisis</w:t>
      </w:r>
      <w:r w:rsidRPr="00686F36">
        <w:rPr>
          <w:rFonts w:asciiTheme="majorHAnsi" w:hAnsiTheme="majorHAnsi" w:cs="Times New Roman"/>
          <w:sz w:val="21"/>
          <w:szCs w:val="21"/>
        </w:rPr>
        <w:t>. Ottawa : Ministère des</w:t>
      </w:r>
      <w:r w:rsidRPr="00686F36">
        <w:rPr>
          <w:rFonts w:asciiTheme="majorHAnsi" w:hAnsiTheme="majorHAnsi" w:cs="Times New Roman"/>
          <w:i/>
          <w:iCs/>
          <w:sz w:val="21"/>
          <w:szCs w:val="21"/>
        </w:rPr>
        <w:t xml:space="preserve"> </w:t>
      </w:r>
      <w:r w:rsidRPr="00686F36">
        <w:rPr>
          <w:rFonts w:asciiTheme="majorHAnsi" w:hAnsiTheme="majorHAnsi" w:cs="Times New Roman"/>
          <w:sz w:val="21"/>
          <w:szCs w:val="21"/>
        </w:rPr>
        <w:t>Travaux publics et des Services</w:t>
      </w:r>
      <w:r w:rsidRPr="00686F36">
        <w:rPr>
          <w:rFonts w:asciiTheme="majorHAnsi" w:hAnsiTheme="majorHAnsi" w:cs="Times New Roman"/>
          <w:i/>
          <w:iCs/>
          <w:sz w:val="21"/>
          <w:szCs w:val="21"/>
        </w:rPr>
        <w:t xml:space="preserve"> </w:t>
      </w:r>
      <w:r w:rsidRPr="00686F36">
        <w:rPr>
          <w:rFonts w:asciiTheme="majorHAnsi" w:hAnsiTheme="majorHAnsi" w:cs="Times New Roman"/>
          <w:sz w:val="21"/>
          <w:szCs w:val="21"/>
        </w:rPr>
        <w:t>gouvernementaux Canada, Santé</w:t>
      </w:r>
      <w:r w:rsidRPr="00686F36">
        <w:rPr>
          <w:rFonts w:asciiTheme="majorHAnsi" w:hAnsiTheme="majorHAnsi" w:cs="Times New Roman"/>
          <w:i/>
          <w:iCs/>
          <w:sz w:val="21"/>
          <w:szCs w:val="21"/>
        </w:rPr>
        <w:t xml:space="preserve"> </w:t>
      </w:r>
      <w:r w:rsidRPr="00686F36">
        <w:rPr>
          <w:rFonts w:asciiTheme="majorHAnsi" w:hAnsiTheme="majorHAnsi" w:cs="Times New Roman"/>
          <w:sz w:val="21"/>
          <w:szCs w:val="21"/>
        </w:rPr>
        <w:t>Canada.</w:t>
      </w:r>
    </w:p>
    <w:p w14:paraId="33198DD7"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fr-FR" w:eastAsia="fr-CA"/>
        </w:rPr>
      </w:pPr>
      <w:proofErr w:type="spellStart"/>
      <w:r w:rsidRPr="00686F36">
        <w:rPr>
          <w:rFonts w:asciiTheme="majorHAnsi" w:hAnsiTheme="majorHAnsi" w:cs="Times New Roman"/>
          <w:szCs w:val="21"/>
          <w:lang w:val="fr-FR" w:eastAsia="fr-CA"/>
        </w:rPr>
        <w:t>Trocmé</w:t>
      </w:r>
      <w:proofErr w:type="spellEnd"/>
      <w:r w:rsidRPr="00686F36">
        <w:rPr>
          <w:rFonts w:asciiTheme="majorHAnsi" w:hAnsiTheme="majorHAnsi" w:cs="Times New Roman"/>
          <w:szCs w:val="21"/>
          <w:lang w:val="fr-FR" w:eastAsia="fr-CA"/>
        </w:rPr>
        <w:t xml:space="preserve">, N., Fallon, B., </w:t>
      </w:r>
      <w:proofErr w:type="spellStart"/>
      <w:r w:rsidRPr="00686F36">
        <w:rPr>
          <w:rFonts w:asciiTheme="majorHAnsi" w:hAnsiTheme="majorHAnsi" w:cs="Times New Roman"/>
          <w:szCs w:val="21"/>
          <w:lang w:val="fr-FR" w:eastAsia="fr-CA"/>
        </w:rPr>
        <w:t>MacLaurin</w:t>
      </w:r>
      <w:proofErr w:type="spellEnd"/>
      <w:r w:rsidRPr="00686F36">
        <w:rPr>
          <w:rFonts w:asciiTheme="majorHAnsi" w:hAnsiTheme="majorHAnsi" w:cs="Times New Roman"/>
          <w:szCs w:val="21"/>
          <w:lang w:val="fr-FR" w:eastAsia="fr-CA"/>
        </w:rPr>
        <w:t xml:space="preserve">, B., </w:t>
      </w:r>
      <w:proofErr w:type="spellStart"/>
      <w:r w:rsidRPr="00686F36">
        <w:rPr>
          <w:rFonts w:asciiTheme="majorHAnsi" w:hAnsiTheme="majorHAnsi" w:cs="Times New Roman"/>
          <w:szCs w:val="21"/>
          <w:lang w:val="fr-FR" w:eastAsia="fr-CA"/>
        </w:rPr>
        <w:t>Daciuk</w:t>
      </w:r>
      <w:proofErr w:type="spellEnd"/>
      <w:r w:rsidRPr="00686F36">
        <w:rPr>
          <w:rFonts w:asciiTheme="majorHAnsi" w:hAnsiTheme="majorHAnsi" w:cs="Times New Roman"/>
          <w:szCs w:val="21"/>
          <w:lang w:val="fr-FR" w:eastAsia="fr-CA"/>
        </w:rPr>
        <w:t xml:space="preserve">, J., </w:t>
      </w:r>
      <w:proofErr w:type="spellStart"/>
      <w:r w:rsidRPr="00686F36">
        <w:rPr>
          <w:rFonts w:asciiTheme="majorHAnsi" w:hAnsiTheme="majorHAnsi" w:cs="Times New Roman"/>
          <w:szCs w:val="21"/>
          <w:lang w:val="fr-FR" w:eastAsia="fr-CA"/>
        </w:rPr>
        <w:t>Felstiner</w:t>
      </w:r>
      <w:proofErr w:type="spellEnd"/>
      <w:r w:rsidRPr="00686F36">
        <w:rPr>
          <w:rFonts w:asciiTheme="majorHAnsi" w:hAnsiTheme="majorHAnsi" w:cs="Times New Roman"/>
          <w:szCs w:val="21"/>
          <w:lang w:val="fr-FR" w:eastAsia="fr-CA"/>
        </w:rPr>
        <w:t xml:space="preserve">, C., Black, T., ... Cloutier, R. (2005). </w:t>
      </w:r>
      <w:r w:rsidRPr="00686F36">
        <w:rPr>
          <w:rFonts w:asciiTheme="majorHAnsi" w:hAnsiTheme="majorHAnsi" w:cs="Times New Roman"/>
          <w:i/>
          <w:iCs/>
          <w:szCs w:val="21"/>
          <w:lang w:val="fr-FR" w:eastAsia="fr-CA"/>
        </w:rPr>
        <w:t>Étude canadienne sur l’incidence des signalements de cas de violence et de négligence envers les enfants – 2003</w:t>
      </w:r>
      <w:r w:rsidRPr="00686F36">
        <w:rPr>
          <w:rFonts w:asciiTheme="majorHAnsi" w:hAnsiTheme="majorHAnsi" w:cs="Times New Roman"/>
          <w:szCs w:val="21"/>
          <w:lang w:val="fr-FR" w:eastAsia="fr-CA"/>
        </w:rPr>
        <w:t xml:space="preserve">. </w:t>
      </w:r>
      <w:r w:rsidRPr="00686F36">
        <w:rPr>
          <w:rFonts w:asciiTheme="majorHAnsi" w:hAnsiTheme="majorHAnsi" w:cs="Times New Roman"/>
          <w:i/>
          <w:iCs/>
          <w:szCs w:val="21"/>
          <w:lang w:val="fr-FR" w:eastAsia="fr-CA"/>
        </w:rPr>
        <w:t>Données principales</w:t>
      </w:r>
      <w:r w:rsidRPr="00686F36">
        <w:rPr>
          <w:rFonts w:asciiTheme="majorHAnsi" w:hAnsiTheme="majorHAnsi" w:cs="Times New Roman"/>
          <w:szCs w:val="21"/>
          <w:lang w:val="fr-FR" w:eastAsia="fr-CA"/>
        </w:rPr>
        <w:t>. Ottawa, ON : Ministre des Travaux publics et des Services gouvernementaux du Canada.</w:t>
      </w:r>
    </w:p>
    <w:p w14:paraId="76634FBD" w14:textId="77777777" w:rsidR="00EB15B4" w:rsidRPr="00686F36" w:rsidRDefault="00EB15B4" w:rsidP="00F91D1F">
      <w:pPr>
        <w:spacing w:before="0" w:after="120"/>
        <w:ind w:left="426" w:hanging="426"/>
        <w:rPr>
          <w:rFonts w:asciiTheme="majorHAnsi" w:hAnsiTheme="majorHAnsi"/>
          <w:szCs w:val="21"/>
        </w:rPr>
      </w:pPr>
      <w:r w:rsidRPr="00686F36">
        <w:rPr>
          <w:rFonts w:asciiTheme="majorHAnsi" w:hAnsiTheme="majorHAnsi"/>
          <w:szCs w:val="21"/>
        </w:rPr>
        <w:t xml:space="preserve">Turner, J., Chamberland, C., Hamelin, A., &amp; </w:t>
      </w:r>
      <w:proofErr w:type="spellStart"/>
      <w:r w:rsidRPr="00686F36">
        <w:rPr>
          <w:rFonts w:asciiTheme="majorHAnsi" w:hAnsiTheme="majorHAnsi"/>
          <w:szCs w:val="21"/>
        </w:rPr>
        <w:t>Tourigny</w:t>
      </w:r>
      <w:proofErr w:type="spellEnd"/>
      <w:r w:rsidRPr="00686F36">
        <w:rPr>
          <w:rFonts w:asciiTheme="majorHAnsi" w:hAnsiTheme="majorHAnsi"/>
          <w:szCs w:val="21"/>
        </w:rPr>
        <w:t>, M. (2001).</w:t>
      </w:r>
      <w:r w:rsidRPr="00686F36">
        <w:rPr>
          <w:rFonts w:asciiTheme="majorHAnsi" w:hAnsiTheme="majorHAnsi"/>
          <w:i/>
          <w:szCs w:val="21"/>
        </w:rPr>
        <w:t xml:space="preserve"> Analyse descriptive d’un service d’interventions psychosociales en CLSC pour enfants, de 6 à 12 ans, victimes d’abus sexuel ou manifestant des comportements sexuels problématiques</w:t>
      </w:r>
      <w:r w:rsidRPr="00686F36">
        <w:rPr>
          <w:rFonts w:asciiTheme="majorHAnsi" w:hAnsiTheme="majorHAnsi"/>
          <w:szCs w:val="21"/>
        </w:rPr>
        <w:t xml:space="preserve">. Québec (Province) : Institut de recherche pour le développement social des jeunes. </w:t>
      </w:r>
    </w:p>
    <w:p w14:paraId="5AF6EF4F"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rPr>
      </w:pPr>
      <w:r w:rsidRPr="00686F36">
        <w:rPr>
          <w:rFonts w:asciiTheme="majorHAnsi" w:hAnsiTheme="majorHAnsi" w:cs="Times New Roman"/>
          <w:szCs w:val="21"/>
          <w:lang w:val="en-CA"/>
        </w:rPr>
        <w:t xml:space="preserve">Tyler, K. A. (2002). Social and emotional outcomes of childhood sexual abuse: A review of recent research. </w:t>
      </w:r>
      <w:proofErr w:type="spellStart"/>
      <w:r w:rsidRPr="00686F36">
        <w:rPr>
          <w:rFonts w:asciiTheme="majorHAnsi" w:hAnsiTheme="majorHAnsi" w:cs="Times New Roman"/>
          <w:i/>
          <w:szCs w:val="21"/>
        </w:rPr>
        <w:t>Aggression</w:t>
      </w:r>
      <w:proofErr w:type="spellEnd"/>
      <w:r w:rsidRPr="00686F36">
        <w:rPr>
          <w:rFonts w:asciiTheme="majorHAnsi" w:hAnsiTheme="majorHAnsi" w:cs="Times New Roman"/>
          <w:i/>
          <w:szCs w:val="21"/>
        </w:rPr>
        <w:t xml:space="preserve"> and Violent </w:t>
      </w:r>
      <w:proofErr w:type="spellStart"/>
      <w:r w:rsidRPr="00686F36">
        <w:rPr>
          <w:rFonts w:asciiTheme="majorHAnsi" w:hAnsiTheme="majorHAnsi" w:cs="Times New Roman"/>
          <w:i/>
          <w:szCs w:val="21"/>
        </w:rPr>
        <w:t>Behavior</w:t>
      </w:r>
      <w:proofErr w:type="spellEnd"/>
      <w:r w:rsidRPr="00686F36">
        <w:rPr>
          <w:rFonts w:asciiTheme="majorHAnsi" w:hAnsiTheme="majorHAnsi" w:cs="Times New Roman"/>
          <w:i/>
          <w:szCs w:val="21"/>
        </w:rPr>
        <w:t>, 7</w:t>
      </w:r>
      <w:r w:rsidRPr="00686F36">
        <w:rPr>
          <w:rFonts w:asciiTheme="majorHAnsi" w:hAnsiTheme="majorHAnsi" w:cs="Times New Roman"/>
          <w:szCs w:val="21"/>
        </w:rPr>
        <w:t>(6), 567</w:t>
      </w:r>
      <w:r w:rsidRPr="00686F36">
        <w:rPr>
          <w:rFonts w:asciiTheme="majorHAnsi" w:hAnsiTheme="majorHAnsi" w:cs="Times New Roman"/>
          <w:szCs w:val="21"/>
        </w:rPr>
        <w:noBreakHyphen/>
        <w:t xml:space="preserve">589. </w:t>
      </w:r>
      <w:proofErr w:type="gramStart"/>
      <w:r w:rsidRPr="00686F36">
        <w:rPr>
          <w:rFonts w:asciiTheme="majorHAnsi" w:hAnsiTheme="majorHAnsi" w:cs="Times New Roman"/>
          <w:szCs w:val="21"/>
        </w:rPr>
        <w:t>doi:</w:t>
      </w:r>
      <w:proofErr w:type="gramEnd"/>
      <w:r w:rsidR="0043442E">
        <w:fldChar w:fldCharType="begin"/>
      </w:r>
      <w:r w:rsidR="0043442E">
        <w:instrText xml:space="preserve"> HYPERLINK "http</w:instrText>
      </w:r>
      <w:r w:rsidR="0043442E">
        <w:instrText xml:space="preserve">://dx.doi.org/10.1016/S1359-1789(01)00047-7" \t "doilink" </w:instrText>
      </w:r>
      <w:r w:rsidR="0043442E">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rPr>
        <w:t>10.1016/S1359-1789(01)00047-7</w:t>
      </w:r>
      <w:r w:rsidR="0043442E">
        <w:rPr>
          <w:rStyle w:val="Lienhypertexte"/>
          <w:rFonts w:asciiTheme="majorHAnsi" w:eastAsia="Arial Unicode MS" w:hAnsiTheme="majorHAnsi" w:cs="Arial Unicode MS"/>
          <w:color w:val="auto"/>
          <w:szCs w:val="21"/>
          <w:u w:val="none"/>
          <w:bdr w:val="none" w:sz="0" w:space="0" w:color="auto" w:frame="1"/>
          <w:shd w:val="clear" w:color="auto" w:fill="FFFFFF"/>
        </w:rPr>
        <w:fldChar w:fldCharType="end"/>
      </w:r>
    </w:p>
    <w:p w14:paraId="4E478809" w14:textId="77777777" w:rsidR="00EB15B4" w:rsidRPr="00686F36" w:rsidRDefault="00EB15B4" w:rsidP="00F91D1F">
      <w:pPr>
        <w:spacing w:before="0" w:after="120"/>
        <w:ind w:left="426" w:hanging="426"/>
        <w:rPr>
          <w:rFonts w:asciiTheme="majorHAnsi" w:hAnsiTheme="majorHAnsi"/>
          <w:szCs w:val="21"/>
        </w:rPr>
      </w:pPr>
      <w:r w:rsidRPr="00686F36">
        <w:rPr>
          <w:rFonts w:asciiTheme="majorHAnsi" w:hAnsiTheme="majorHAnsi"/>
          <w:szCs w:val="21"/>
        </w:rPr>
        <w:t xml:space="preserve">Van </w:t>
      </w:r>
      <w:proofErr w:type="spellStart"/>
      <w:r w:rsidRPr="00686F36">
        <w:rPr>
          <w:rFonts w:asciiTheme="majorHAnsi" w:hAnsiTheme="majorHAnsi"/>
          <w:szCs w:val="21"/>
        </w:rPr>
        <w:t>Gijseghem</w:t>
      </w:r>
      <w:proofErr w:type="spellEnd"/>
      <w:r w:rsidRPr="00686F36">
        <w:rPr>
          <w:rFonts w:asciiTheme="majorHAnsi" w:hAnsiTheme="majorHAnsi"/>
          <w:szCs w:val="21"/>
        </w:rPr>
        <w:t xml:space="preserve">, H. (1992). </w:t>
      </w:r>
      <w:r w:rsidRPr="00686F36">
        <w:rPr>
          <w:rFonts w:asciiTheme="majorHAnsi" w:hAnsiTheme="majorHAnsi"/>
          <w:i/>
          <w:szCs w:val="21"/>
        </w:rPr>
        <w:t>L’enfant mis à nu. L’allégation d’abus sexuel : la recherche de vérité</w:t>
      </w:r>
      <w:r w:rsidRPr="00686F36">
        <w:rPr>
          <w:rFonts w:asciiTheme="majorHAnsi" w:hAnsiTheme="majorHAnsi"/>
          <w:szCs w:val="21"/>
        </w:rPr>
        <w:t>. Montréal : Les Éditions du Méridien.</w:t>
      </w:r>
    </w:p>
    <w:p w14:paraId="293A8F0C" w14:textId="77777777" w:rsidR="00EB15B4" w:rsidRPr="004050AC" w:rsidRDefault="00EB15B4" w:rsidP="00F91D1F">
      <w:pPr>
        <w:spacing w:before="0" w:after="120"/>
        <w:ind w:left="426" w:hanging="426"/>
        <w:rPr>
          <w:rFonts w:asciiTheme="majorHAnsi" w:hAnsiTheme="majorHAnsi"/>
          <w:szCs w:val="21"/>
          <w:lang w:val="en-CA"/>
          <w:rPrChange w:id="872" w:author="Geneviève Paquette" w:date="2016-08-18T09:45:00Z">
            <w:rPr>
              <w:rFonts w:asciiTheme="majorHAnsi" w:hAnsiTheme="majorHAnsi"/>
              <w:szCs w:val="21"/>
            </w:rPr>
          </w:rPrChange>
        </w:rPr>
      </w:pPr>
      <w:proofErr w:type="spellStart"/>
      <w:r w:rsidRPr="004050AC">
        <w:rPr>
          <w:rFonts w:asciiTheme="majorHAnsi" w:hAnsiTheme="majorHAnsi"/>
          <w:szCs w:val="21"/>
          <w:rPrChange w:id="873" w:author="Geneviève Paquette" w:date="2016-08-18T09:45:00Z">
            <w:rPr>
              <w:rFonts w:asciiTheme="majorHAnsi" w:hAnsiTheme="majorHAnsi"/>
              <w:szCs w:val="21"/>
              <w:lang w:val="en-US"/>
            </w:rPr>
          </w:rPrChange>
        </w:rPr>
        <w:t>Vizard</w:t>
      </w:r>
      <w:proofErr w:type="spellEnd"/>
      <w:r w:rsidRPr="004050AC">
        <w:rPr>
          <w:rFonts w:asciiTheme="majorHAnsi" w:hAnsiTheme="majorHAnsi"/>
          <w:szCs w:val="21"/>
          <w:rPrChange w:id="874" w:author="Geneviève Paquette" w:date="2016-08-18T09:45:00Z">
            <w:rPr>
              <w:rFonts w:asciiTheme="majorHAnsi" w:hAnsiTheme="majorHAnsi"/>
              <w:szCs w:val="21"/>
              <w:lang w:val="en-US"/>
            </w:rPr>
          </w:rPrChange>
        </w:rPr>
        <w:t xml:space="preserve">, E. (2013). </w:t>
      </w:r>
      <w:proofErr w:type="spellStart"/>
      <w:r w:rsidRPr="004050AC">
        <w:rPr>
          <w:rFonts w:asciiTheme="majorHAnsi" w:hAnsiTheme="majorHAnsi"/>
          <w:szCs w:val="21"/>
          <w:rPrChange w:id="875" w:author="Geneviève Paquette" w:date="2016-08-18T09:45:00Z">
            <w:rPr>
              <w:rFonts w:asciiTheme="majorHAnsi" w:hAnsiTheme="majorHAnsi"/>
              <w:szCs w:val="21"/>
              <w:lang w:val="en-US"/>
            </w:rPr>
          </w:rPrChange>
        </w:rPr>
        <w:t>Practitioner</w:t>
      </w:r>
      <w:proofErr w:type="spellEnd"/>
      <w:r w:rsidRPr="004050AC">
        <w:rPr>
          <w:rFonts w:asciiTheme="majorHAnsi" w:hAnsiTheme="majorHAnsi"/>
          <w:szCs w:val="21"/>
          <w:rPrChange w:id="876" w:author="Geneviève Paquette" w:date="2016-08-18T09:45:00Z">
            <w:rPr>
              <w:rFonts w:asciiTheme="majorHAnsi" w:hAnsiTheme="majorHAnsi"/>
              <w:szCs w:val="21"/>
              <w:lang w:val="en-US"/>
            </w:rPr>
          </w:rPrChange>
        </w:rPr>
        <w:t xml:space="preserve"> </w:t>
      </w:r>
      <w:proofErr w:type="spellStart"/>
      <w:r w:rsidRPr="004050AC">
        <w:rPr>
          <w:rFonts w:asciiTheme="majorHAnsi" w:hAnsiTheme="majorHAnsi"/>
          <w:szCs w:val="21"/>
          <w:rPrChange w:id="877" w:author="Geneviève Paquette" w:date="2016-08-18T09:45:00Z">
            <w:rPr>
              <w:rFonts w:asciiTheme="majorHAnsi" w:hAnsiTheme="majorHAnsi"/>
              <w:szCs w:val="21"/>
              <w:lang w:val="en-US"/>
            </w:rPr>
          </w:rPrChange>
        </w:rPr>
        <w:t>Review</w:t>
      </w:r>
      <w:proofErr w:type="spellEnd"/>
      <w:r w:rsidRPr="004050AC">
        <w:rPr>
          <w:rFonts w:asciiTheme="majorHAnsi" w:hAnsiTheme="majorHAnsi"/>
          <w:szCs w:val="21"/>
          <w:rPrChange w:id="878" w:author="Geneviève Paquette" w:date="2016-08-18T09:45:00Z">
            <w:rPr>
              <w:rFonts w:asciiTheme="majorHAnsi" w:hAnsiTheme="majorHAnsi"/>
              <w:szCs w:val="21"/>
              <w:lang w:val="en-US"/>
            </w:rPr>
          </w:rPrChange>
        </w:rPr>
        <w:t xml:space="preserve"> : The </w:t>
      </w:r>
      <w:proofErr w:type="spellStart"/>
      <w:r w:rsidRPr="004050AC">
        <w:rPr>
          <w:rFonts w:asciiTheme="majorHAnsi" w:hAnsiTheme="majorHAnsi"/>
          <w:szCs w:val="21"/>
          <w:rPrChange w:id="879" w:author="Geneviève Paquette" w:date="2016-08-18T09:45:00Z">
            <w:rPr>
              <w:rFonts w:asciiTheme="majorHAnsi" w:hAnsiTheme="majorHAnsi"/>
              <w:szCs w:val="21"/>
              <w:lang w:val="en-US"/>
            </w:rPr>
          </w:rPrChange>
        </w:rPr>
        <w:t>victims</w:t>
      </w:r>
      <w:proofErr w:type="spellEnd"/>
      <w:r w:rsidRPr="004050AC">
        <w:rPr>
          <w:rFonts w:asciiTheme="majorHAnsi" w:hAnsiTheme="majorHAnsi"/>
          <w:szCs w:val="21"/>
          <w:rPrChange w:id="880" w:author="Geneviève Paquette" w:date="2016-08-18T09:45:00Z">
            <w:rPr>
              <w:rFonts w:asciiTheme="majorHAnsi" w:hAnsiTheme="majorHAnsi"/>
              <w:szCs w:val="21"/>
              <w:lang w:val="en-US"/>
            </w:rPr>
          </w:rPrChange>
        </w:rPr>
        <w:t xml:space="preserve"> and </w:t>
      </w:r>
      <w:proofErr w:type="spellStart"/>
      <w:r w:rsidRPr="004050AC">
        <w:rPr>
          <w:rFonts w:asciiTheme="majorHAnsi" w:hAnsiTheme="majorHAnsi"/>
          <w:szCs w:val="21"/>
          <w:rPrChange w:id="881" w:author="Geneviève Paquette" w:date="2016-08-18T09:45:00Z">
            <w:rPr>
              <w:rFonts w:asciiTheme="majorHAnsi" w:hAnsiTheme="majorHAnsi"/>
              <w:szCs w:val="21"/>
              <w:lang w:val="en-US"/>
            </w:rPr>
          </w:rPrChange>
        </w:rPr>
        <w:t>juvenile</w:t>
      </w:r>
      <w:proofErr w:type="spellEnd"/>
      <w:r w:rsidRPr="004050AC">
        <w:rPr>
          <w:rFonts w:asciiTheme="majorHAnsi" w:hAnsiTheme="majorHAnsi"/>
          <w:szCs w:val="21"/>
          <w:rPrChange w:id="882" w:author="Geneviève Paquette" w:date="2016-08-18T09:45:00Z">
            <w:rPr>
              <w:rFonts w:asciiTheme="majorHAnsi" w:hAnsiTheme="majorHAnsi"/>
              <w:szCs w:val="21"/>
              <w:lang w:val="en-US"/>
            </w:rPr>
          </w:rPrChange>
        </w:rPr>
        <w:t xml:space="preserve"> </w:t>
      </w:r>
      <w:proofErr w:type="spellStart"/>
      <w:r w:rsidRPr="004050AC">
        <w:rPr>
          <w:rFonts w:asciiTheme="majorHAnsi" w:hAnsiTheme="majorHAnsi"/>
          <w:szCs w:val="21"/>
          <w:rPrChange w:id="883" w:author="Geneviève Paquette" w:date="2016-08-18T09:45:00Z">
            <w:rPr>
              <w:rFonts w:asciiTheme="majorHAnsi" w:hAnsiTheme="majorHAnsi"/>
              <w:szCs w:val="21"/>
              <w:lang w:val="en-US"/>
            </w:rPr>
          </w:rPrChange>
        </w:rPr>
        <w:t>perpetrators</w:t>
      </w:r>
      <w:proofErr w:type="spellEnd"/>
      <w:r w:rsidRPr="004050AC">
        <w:rPr>
          <w:rFonts w:asciiTheme="majorHAnsi" w:hAnsiTheme="majorHAnsi"/>
          <w:szCs w:val="21"/>
          <w:rPrChange w:id="884" w:author="Geneviève Paquette" w:date="2016-08-18T09:45:00Z">
            <w:rPr>
              <w:rFonts w:asciiTheme="majorHAnsi" w:hAnsiTheme="majorHAnsi"/>
              <w:szCs w:val="21"/>
              <w:lang w:val="en-US"/>
            </w:rPr>
          </w:rPrChange>
        </w:rPr>
        <w:t xml:space="preserve"> of </w:t>
      </w:r>
      <w:proofErr w:type="spellStart"/>
      <w:r w:rsidRPr="004050AC">
        <w:rPr>
          <w:rFonts w:asciiTheme="majorHAnsi" w:hAnsiTheme="majorHAnsi"/>
          <w:szCs w:val="21"/>
          <w:rPrChange w:id="885" w:author="Geneviève Paquette" w:date="2016-08-18T09:45:00Z">
            <w:rPr>
              <w:rFonts w:asciiTheme="majorHAnsi" w:hAnsiTheme="majorHAnsi"/>
              <w:szCs w:val="21"/>
              <w:lang w:val="en-US"/>
            </w:rPr>
          </w:rPrChange>
        </w:rPr>
        <w:t>child</w:t>
      </w:r>
      <w:proofErr w:type="spellEnd"/>
      <w:r w:rsidRPr="004050AC">
        <w:rPr>
          <w:rFonts w:asciiTheme="majorHAnsi" w:hAnsiTheme="majorHAnsi"/>
          <w:szCs w:val="21"/>
          <w:rPrChange w:id="886" w:author="Geneviève Paquette" w:date="2016-08-18T09:45:00Z">
            <w:rPr>
              <w:rFonts w:asciiTheme="majorHAnsi" w:hAnsiTheme="majorHAnsi"/>
              <w:szCs w:val="21"/>
              <w:lang w:val="en-US"/>
            </w:rPr>
          </w:rPrChange>
        </w:rPr>
        <w:t xml:space="preserve"> </w:t>
      </w:r>
      <w:proofErr w:type="spellStart"/>
      <w:r w:rsidRPr="004050AC">
        <w:rPr>
          <w:rFonts w:asciiTheme="majorHAnsi" w:hAnsiTheme="majorHAnsi"/>
          <w:szCs w:val="21"/>
          <w:rPrChange w:id="887" w:author="Geneviève Paquette" w:date="2016-08-18T09:45:00Z">
            <w:rPr>
              <w:rFonts w:asciiTheme="majorHAnsi" w:hAnsiTheme="majorHAnsi"/>
              <w:szCs w:val="21"/>
              <w:lang w:val="en-US"/>
            </w:rPr>
          </w:rPrChange>
        </w:rPr>
        <w:t>sexual</w:t>
      </w:r>
      <w:proofErr w:type="spellEnd"/>
      <w:r w:rsidRPr="004050AC">
        <w:rPr>
          <w:rFonts w:asciiTheme="majorHAnsi" w:hAnsiTheme="majorHAnsi"/>
          <w:szCs w:val="21"/>
          <w:rPrChange w:id="888" w:author="Geneviève Paquette" w:date="2016-08-18T09:45:00Z">
            <w:rPr>
              <w:rFonts w:asciiTheme="majorHAnsi" w:hAnsiTheme="majorHAnsi"/>
              <w:szCs w:val="21"/>
              <w:lang w:val="en-US"/>
            </w:rPr>
          </w:rPrChange>
        </w:rPr>
        <w:t xml:space="preserve"> abuse-</w:t>
      </w:r>
      <w:proofErr w:type="spellStart"/>
      <w:r w:rsidRPr="004050AC">
        <w:rPr>
          <w:rFonts w:asciiTheme="majorHAnsi" w:hAnsiTheme="majorHAnsi"/>
          <w:szCs w:val="21"/>
          <w:rPrChange w:id="889" w:author="Geneviève Paquette" w:date="2016-08-18T09:45:00Z">
            <w:rPr>
              <w:rFonts w:asciiTheme="majorHAnsi" w:hAnsiTheme="majorHAnsi"/>
              <w:szCs w:val="21"/>
              <w:lang w:val="en-US"/>
            </w:rPr>
          </w:rPrChange>
        </w:rPr>
        <w:t>assessment</w:t>
      </w:r>
      <w:proofErr w:type="spellEnd"/>
      <w:r w:rsidRPr="004050AC">
        <w:rPr>
          <w:rFonts w:asciiTheme="majorHAnsi" w:hAnsiTheme="majorHAnsi"/>
          <w:szCs w:val="21"/>
          <w:rPrChange w:id="890" w:author="Geneviève Paquette" w:date="2016-08-18T09:45:00Z">
            <w:rPr>
              <w:rFonts w:asciiTheme="majorHAnsi" w:hAnsiTheme="majorHAnsi"/>
              <w:szCs w:val="21"/>
              <w:lang w:val="en-US"/>
            </w:rPr>
          </w:rPrChange>
        </w:rPr>
        <w:t xml:space="preserve"> and intervention. </w:t>
      </w:r>
      <w:r w:rsidRPr="004050AC">
        <w:rPr>
          <w:rFonts w:asciiTheme="majorHAnsi" w:hAnsiTheme="majorHAnsi"/>
          <w:i/>
          <w:szCs w:val="21"/>
          <w:lang w:val="en-CA"/>
          <w:rPrChange w:id="891" w:author="Geneviève Paquette" w:date="2016-08-18T09:45:00Z">
            <w:rPr>
              <w:rFonts w:asciiTheme="majorHAnsi" w:hAnsiTheme="majorHAnsi"/>
              <w:i/>
              <w:szCs w:val="21"/>
            </w:rPr>
          </w:rPrChange>
        </w:rPr>
        <w:t xml:space="preserve">Journal of Child Psychology and Psychiatry, 54 </w:t>
      </w:r>
      <w:r w:rsidRPr="004050AC">
        <w:rPr>
          <w:rFonts w:asciiTheme="majorHAnsi" w:hAnsiTheme="majorHAnsi"/>
          <w:szCs w:val="21"/>
          <w:lang w:val="en-CA"/>
          <w:rPrChange w:id="892" w:author="Geneviève Paquette" w:date="2016-08-18T09:45:00Z">
            <w:rPr>
              <w:rFonts w:asciiTheme="majorHAnsi" w:hAnsiTheme="majorHAnsi"/>
              <w:szCs w:val="21"/>
            </w:rPr>
          </w:rPrChange>
        </w:rPr>
        <w:t>(5), 503-515.</w:t>
      </w:r>
    </w:p>
    <w:p w14:paraId="468E87AA"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proofErr w:type="spellStart"/>
      <w:r w:rsidRPr="00686F36">
        <w:rPr>
          <w:rFonts w:asciiTheme="majorHAnsi" w:hAnsiTheme="majorHAnsi" w:cs="Times New Roman"/>
          <w:szCs w:val="21"/>
          <w:lang w:val="en-CA"/>
        </w:rPr>
        <w:t>Wakeling</w:t>
      </w:r>
      <w:proofErr w:type="spellEnd"/>
      <w:r w:rsidRPr="00686F36">
        <w:rPr>
          <w:rFonts w:asciiTheme="majorHAnsi" w:hAnsiTheme="majorHAnsi" w:cs="Times New Roman"/>
          <w:szCs w:val="21"/>
          <w:lang w:val="en-CA"/>
        </w:rPr>
        <w:t xml:space="preserve">, H. C., Webster, S., Moulden, H. M., &amp; Marshall, W. L. (2007). Decisions to offend in men who sexually abuse their daughters. </w:t>
      </w:r>
      <w:r w:rsidRPr="00686F36">
        <w:rPr>
          <w:rFonts w:asciiTheme="majorHAnsi" w:hAnsiTheme="majorHAnsi" w:cs="Times New Roman"/>
          <w:i/>
          <w:szCs w:val="21"/>
          <w:lang w:val="en-CA"/>
        </w:rPr>
        <w:t>Journal of Sexual Aggression</w:t>
      </w:r>
      <w:r w:rsidRPr="00686F36">
        <w:rPr>
          <w:rFonts w:asciiTheme="majorHAnsi" w:hAnsiTheme="majorHAnsi" w:cs="Times New Roman"/>
          <w:szCs w:val="21"/>
          <w:lang w:val="en-CA"/>
        </w:rPr>
        <w:t>, 13(2), 81</w:t>
      </w:r>
      <w:r w:rsidRPr="00686F36">
        <w:rPr>
          <w:rFonts w:asciiTheme="majorHAnsi" w:hAnsiTheme="majorHAnsi" w:cs="Times New Roman"/>
          <w:szCs w:val="21"/>
          <w:lang w:val="en-CA"/>
        </w:rPr>
        <w:noBreakHyphen/>
        <w:t xml:space="preserve">99. </w:t>
      </w:r>
      <w:proofErr w:type="gramStart"/>
      <w:r w:rsidRPr="00686F36">
        <w:rPr>
          <w:rFonts w:asciiTheme="majorHAnsi" w:hAnsiTheme="majorHAnsi" w:cs="Times New Roman"/>
          <w:szCs w:val="21"/>
          <w:lang w:val="en-CA"/>
        </w:rPr>
        <w:t>doi:</w:t>
      </w:r>
      <w:r w:rsidRPr="00686F36">
        <w:rPr>
          <w:rFonts w:asciiTheme="majorHAnsi" w:hAnsiTheme="majorHAnsi"/>
          <w:szCs w:val="21"/>
          <w:lang w:val="en-CA"/>
        </w:rPr>
        <w:t>10.1080</w:t>
      </w:r>
      <w:proofErr w:type="gramEnd"/>
      <w:r w:rsidRPr="00686F36">
        <w:rPr>
          <w:rFonts w:asciiTheme="majorHAnsi" w:hAnsiTheme="majorHAnsi"/>
          <w:szCs w:val="21"/>
          <w:lang w:val="en-CA"/>
        </w:rPr>
        <w:t>/13552600701521330</w:t>
      </w:r>
    </w:p>
    <w:p w14:paraId="64F76976" w14:textId="77777777" w:rsidR="00EB15B4" w:rsidRPr="00686F36" w:rsidRDefault="00EB15B4" w:rsidP="00F91D1F">
      <w:pPr>
        <w:autoSpaceDE w:val="0"/>
        <w:autoSpaceDN w:val="0"/>
        <w:adjustRightInd w:val="0"/>
        <w:spacing w:before="0" w:after="120"/>
        <w:ind w:left="426" w:hanging="426"/>
        <w:rPr>
          <w:rFonts w:asciiTheme="majorHAnsi" w:hAnsiTheme="majorHAnsi" w:cs="Times New Roman"/>
          <w:szCs w:val="21"/>
          <w:lang w:val="en-CA"/>
        </w:rPr>
      </w:pPr>
      <w:r w:rsidRPr="00686F36">
        <w:rPr>
          <w:rFonts w:asciiTheme="majorHAnsi" w:hAnsiTheme="majorHAnsi"/>
          <w:szCs w:val="21"/>
          <w:lang w:val="en-CA"/>
        </w:rPr>
        <w:t xml:space="preserve">Whitaker, D. J., Le, B., Hanson, R. K., Baker, C. K., McMahon, P. M., Ryan, G., ... Donovan Rice, D. (2008). Risk factors for the perpetration of child sexual </w:t>
      </w:r>
      <w:proofErr w:type="gramStart"/>
      <w:r w:rsidRPr="00686F36">
        <w:rPr>
          <w:rFonts w:asciiTheme="majorHAnsi" w:hAnsiTheme="majorHAnsi"/>
          <w:szCs w:val="21"/>
          <w:lang w:val="en-CA"/>
        </w:rPr>
        <w:t>abuse :</w:t>
      </w:r>
      <w:proofErr w:type="gramEnd"/>
      <w:r w:rsidRPr="00686F36">
        <w:rPr>
          <w:rFonts w:asciiTheme="majorHAnsi" w:hAnsiTheme="majorHAnsi"/>
          <w:szCs w:val="21"/>
          <w:lang w:val="en-CA"/>
        </w:rPr>
        <w:t xml:space="preserve"> A review and meta</w:t>
      </w:r>
      <w:r w:rsidRPr="00686F36">
        <w:rPr>
          <w:rFonts w:asciiTheme="majorHAnsi" w:hAnsiTheme="majorHAnsi"/>
          <w:szCs w:val="21"/>
          <w:lang w:val="en-CA"/>
        </w:rPr>
        <w:noBreakHyphen/>
        <w:t xml:space="preserve">analysis. </w:t>
      </w:r>
      <w:r w:rsidRPr="00686F36">
        <w:rPr>
          <w:rFonts w:asciiTheme="majorHAnsi" w:hAnsiTheme="majorHAnsi"/>
          <w:i/>
          <w:szCs w:val="21"/>
          <w:lang w:val="en-CA"/>
        </w:rPr>
        <w:t>Child Abuse &amp; Neglect</w:t>
      </w:r>
      <w:r w:rsidRPr="00686F36">
        <w:rPr>
          <w:rFonts w:asciiTheme="majorHAnsi" w:hAnsiTheme="majorHAnsi"/>
          <w:szCs w:val="21"/>
          <w:lang w:val="en-CA"/>
        </w:rPr>
        <w:t>,</w:t>
      </w:r>
      <w:r w:rsidRPr="00686F36">
        <w:rPr>
          <w:rFonts w:asciiTheme="majorHAnsi" w:hAnsiTheme="majorHAnsi"/>
          <w:i/>
          <w:szCs w:val="21"/>
          <w:lang w:val="en-CA"/>
        </w:rPr>
        <w:t xml:space="preserve"> 32</w:t>
      </w:r>
      <w:r w:rsidRPr="00686F36">
        <w:rPr>
          <w:rFonts w:asciiTheme="majorHAnsi" w:hAnsiTheme="majorHAnsi"/>
          <w:szCs w:val="21"/>
          <w:lang w:val="en-CA"/>
        </w:rPr>
        <w:t>(5), 529</w:t>
      </w:r>
      <w:r w:rsidRPr="00686F36">
        <w:rPr>
          <w:rFonts w:asciiTheme="majorHAnsi" w:hAnsiTheme="majorHAnsi"/>
          <w:szCs w:val="21"/>
          <w:lang w:val="en-CA"/>
        </w:rPr>
        <w:noBreakHyphen/>
        <w:t xml:space="preserve">548. </w:t>
      </w:r>
      <w:proofErr w:type="gramStart"/>
      <w:r w:rsidRPr="00686F36">
        <w:rPr>
          <w:rFonts w:asciiTheme="majorHAnsi" w:hAnsiTheme="majorHAnsi"/>
          <w:szCs w:val="21"/>
          <w:lang w:val="en-CA"/>
        </w:rPr>
        <w:t>doi</w:t>
      </w:r>
      <w:proofErr w:type="gramEnd"/>
      <w:r w:rsidRPr="00686F36">
        <w:rPr>
          <w:rFonts w:asciiTheme="majorHAnsi" w:hAnsiTheme="majorHAnsi"/>
          <w:szCs w:val="21"/>
          <w:lang w:val="en-CA"/>
        </w:rPr>
        <w:t>:</w:t>
      </w:r>
      <w:r w:rsidR="004050AC">
        <w:fldChar w:fldCharType="begin"/>
      </w:r>
      <w:r w:rsidR="004050AC" w:rsidRPr="004050AC">
        <w:rPr>
          <w:lang w:val="en-CA"/>
          <w:rPrChange w:id="893" w:author="Geneviève Paquette" w:date="2016-08-18T09:45:00Z">
            <w:rPr/>
          </w:rPrChange>
        </w:rPr>
        <w:instrText xml:space="preserve"> HYPERLINK "http://dx.doi.org/10.1016/j.chiabu.2007.08.005" \t "doilink" </w:instrText>
      </w:r>
      <w:r w:rsidR="004050AC">
        <w:fldChar w:fldCharType="separate"/>
      </w:r>
      <w:r w:rsidRPr="00686F36">
        <w:rPr>
          <w:rStyle w:val="Lienhypertexte"/>
          <w:rFonts w:asciiTheme="majorHAnsi" w:eastAsia="Arial Unicode MS" w:hAnsiTheme="majorHAnsi" w:cs="Arial Unicode MS"/>
          <w:color w:val="auto"/>
          <w:szCs w:val="21"/>
          <w:u w:val="none"/>
          <w:bdr w:val="none" w:sz="0" w:space="0" w:color="auto" w:frame="1"/>
          <w:shd w:val="clear" w:color="auto" w:fill="FFFFFF"/>
          <w:lang w:val="en-CA"/>
        </w:rPr>
        <w:t>10.1016/j.chiabu.2007.08.005</w:t>
      </w:r>
      <w:r w:rsidR="004050AC">
        <w:rPr>
          <w:rStyle w:val="Lienhypertexte"/>
          <w:rFonts w:asciiTheme="majorHAnsi" w:eastAsia="Arial Unicode MS" w:hAnsiTheme="majorHAnsi" w:cs="Arial Unicode MS"/>
          <w:color w:val="auto"/>
          <w:szCs w:val="21"/>
          <w:u w:val="none"/>
          <w:bdr w:val="none" w:sz="0" w:space="0" w:color="auto" w:frame="1"/>
          <w:shd w:val="clear" w:color="auto" w:fill="FFFFFF"/>
          <w:lang w:val="en-CA"/>
        </w:rPr>
        <w:fldChar w:fldCharType="end"/>
      </w:r>
    </w:p>
    <w:p w14:paraId="0295B281" w14:textId="77777777" w:rsidR="00EB15B4" w:rsidRPr="00686F36" w:rsidRDefault="00EB15B4" w:rsidP="00F91D1F">
      <w:pPr>
        <w:autoSpaceDE w:val="0"/>
        <w:autoSpaceDN w:val="0"/>
        <w:adjustRightInd w:val="0"/>
        <w:spacing w:before="0" w:after="120"/>
        <w:ind w:left="426" w:hanging="426"/>
        <w:rPr>
          <w:rFonts w:asciiTheme="majorHAnsi" w:hAnsiTheme="majorHAnsi" w:cs="AdvTT5235d5a9"/>
          <w:szCs w:val="21"/>
          <w:lang w:val="en-US" w:eastAsia="fr-CA"/>
        </w:rPr>
      </w:pPr>
      <w:r w:rsidRPr="00686F36">
        <w:rPr>
          <w:rFonts w:asciiTheme="majorHAnsi" w:hAnsiTheme="majorHAnsi" w:cs="AdvTT5235d5a9"/>
          <w:szCs w:val="21"/>
          <w:lang w:val="en-US" w:eastAsia="fr-CA"/>
        </w:rPr>
        <w:t xml:space="preserve">Winton, M. A. (1990). An evaluation of a support group for parents who have a sexually abused child. </w:t>
      </w:r>
      <w:r w:rsidRPr="00686F36">
        <w:rPr>
          <w:rFonts w:asciiTheme="majorHAnsi" w:hAnsiTheme="majorHAnsi" w:cs="AdvTT94c8263f.I"/>
          <w:i/>
          <w:szCs w:val="21"/>
          <w:lang w:val="en-US" w:eastAsia="fr-CA"/>
        </w:rPr>
        <w:t>Child Abuse &amp; Neglect</w:t>
      </w:r>
      <w:r w:rsidRPr="00686F36">
        <w:rPr>
          <w:rFonts w:asciiTheme="majorHAnsi" w:hAnsiTheme="majorHAnsi" w:cs="AdvTT5235d5a9"/>
          <w:i/>
          <w:szCs w:val="21"/>
          <w:lang w:val="en-US" w:eastAsia="fr-CA"/>
        </w:rPr>
        <w:t xml:space="preserve">, </w:t>
      </w:r>
      <w:r w:rsidRPr="00686F36">
        <w:rPr>
          <w:rFonts w:asciiTheme="majorHAnsi" w:hAnsiTheme="majorHAnsi" w:cs="AdvTT94c8263f.I"/>
          <w:i/>
          <w:szCs w:val="21"/>
          <w:lang w:val="en-US" w:eastAsia="fr-CA"/>
        </w:rPr>
        <w:t>14</w:t>
      </w:r>
      <w:r w:rsidRPr="00686F36">
        <w:rPr>
          <w:rFonts w:asciiTheme="majorHAnsi" w:hAnsiTheme="majorHAnsi" w:cs="AdvTT5235d5a9"/>
          <w:szCs w:val="21"/>
          <w:lang w:val="en-US" w:eastAsia="fr-CA"/>
        </w:rPr>
        <w:t>, 397</w:t>
      </w:r>
      <w:r w:rsidRPr="00686F36">
        <w:rPr>
          <w:rFonts w:asciiTheme="majorHAnsi" w:hAnsiTheme="majorHAnsi" w:cs="AdvTT5235d5a9+20"/>
          <w:szCs w:val="21"/>
          <w:lang w:val="en-US" w:eastAsia="fr-CA"/>
        </w:rPr>
        <w:t>–</w:t>
      </w:r>
      <w:r w:rsidRPr="00686F36">
        <w:rPr>
          <w:rFonts w:asciiTheme="majorHAnsi" w:hAnsiTheme="majorHAnsi" w:cs="AdvTT5235d5a9"/>
          <w:szCs w:val="21"/>
          <w:lang w:val="en-US" w:eastAsia="fr-CA"/>
        </w:rPr>
        <w:t>405.</w:t>
      </w:r>
    </w:p>
    <w:p w14:paraId="43EDC226" w14:textId="77777777" w:rsidR="00EB15B4" w:rsidRPr="00686F36" w:rsidRDefault="00EB15B4" w:rsidP="00F91D1F">
      <w:pPr>
        <w:autoSpaceDE w:val="0"/>
        <w:autoSpaceDN w:val="0"/>
        <w:adjustRightInd w:val="0"/>
        <w:spacing w:before="0" w:after="120"/>
        <w:ind w:left="426" w:hanging="426"/>
        <w:rPr>
          <w:rStyle w:val="medium-font1"/>
          <w:rFonts w:asciiTheme="majorHAnsi" w:hAnsiTheme="majorHAnsi" w:cs="Times New Roman"/>
          <w:sz w:val="21"/>
          <w:szCs w:val="21"/>
          <w:lang w:val="en-CA"/>
        </w:rPr>
      </w:pPr>
      <w:r w:rsidRPr="00686F36">
        <w:rPr>
          <w:rFonts w:asciiTheme="majorHAnsi" w:hAnsiTheme="majorHAnsi" w:cs="Times New Roman"/>
          <w:szCs w:val="21"/>
          <w:lang w:val="en-CA" w:eastAsia="fr-CA"/>
        </w:rPr>
        <w:t>Wolfe, V. V. (2007). Child sexual abuse.</w:t>
      </w:r>
      <w:r w:rsidRPr="00686F36">
        <w:rPr>
          <w:rStyle w:val="medium-font1"/>
          <w:rFonts w:asciiTheme="majorHAnsi" w:hAnsiTheme="majorHAnsi" w:cs="Times New Roman"/>
          <w:i/>
          <w:iCs/>
          <w:sz w:val="21"/>
          <w:szCs w:val="21"/>
          <w:lang w:val="en-CA"/>
        </w:rPr>
        <w:t xml:space="preserve"> </w:t>
      </w:r>
      <w:proofErr w:type="spellStart"/>
      <w:r w:rsidRPr="004050AC">
        <w:rPr>
          <w:rStyle w:val="medium-font1"/>
          <w:rFonts w:asciiTheme="majorHAnsi" w:hAnsiTheme="majorHAnsi" w:cs="Times New Roman"/>
          <w:iCs/>
          <w:sz w:val="21"/>
          <w:szCs w:val="21"/>
          <w:lang w:val="en-CA"/>
          <w:rPrChange w:id="894" w:author="Geneviève Paquette" w:date="2016-08-18T09:45:00Z">
            <w:rPr>
              <w:rStyle w:val="medium-font1"/>
              <w:rFonts w:asciiTheme="majorHAnsi" w:hAnsiTheme="majorHAnsi" w:cs="Times New Roman"/>
              <w:iCs/>
              <w:sz w:val="21"/>
              <w:szCs w:val="21"/>
            </w:rPr>
          </w:rPrChange>
        </w:rPr>
        <w:t>Dans</w:t>
      </w:r>
      <w:proofErr w:type="spellEnd"/>
      <w:r w:rsidRPr="004050AC">
        <w:rPr>
          <w:rStyle w:val="medium-font1"/>
          <w:rFonts w:asciiTheme="majorHAnsi" w:hAnsiTheme="majorHAnsi" w:cs="Times New Roman"/>
          <w:iCs/>
          <w:sz w:val="21"/>
          <w:szCs w:val="21"/>
          <w:lang w:val="en-CA"/>
          <w:rPrChange w:id="895" w:author="Geneviève Paquette" w:date="2016-08-18T09:45:00Z">
            <w:rPr>
              <w:rStyle w:val="medium-font1"/>
              <w:rFonts w:asciiTheme="majorHAnsi" w:hAnsiTheme="majorHAnsi" w:cs="Times New Roman"/>
              <w:iCs/>
              <w:sz w:val="21"/>
              <w:szCs w:val="21"/>
            </w:rPr>
          </w:rPrChange>
        </w:rPr>
        <w:t xml:space="preserve"> E. J. </w:t>
      </w:r>
      <w:r w:rsidRPr="004050AC">
        <w:rPr>
          <w:rStyle w:val="medium-font1"/>
          <w:rFonts w:asciiTheme="majorHAnsi" w:hAnsiTheme="majorHAnsi" w:cs="Times New Roman"/>
          <w:sz w:val="21"/>
          <w:szCs w:val="21"/>
          <w:lang w:val="en-CA"/>
          <w:rPrChange w:id="896" w:author="Geneviève Paquette" w:date="2016-08-18T09:45:00Z">
            <w:rPr>
              <w:rStyle w:val="medium-font1"/>
              <w:rFonts w:asciiTheme="majorHAnsi" w:hAnsiTheme="majorHAnsi" w:cs="Times New Roman"/>
              <w:sz w:val="21"/>
              <w:szCs w:val="21"/>
            </w:rPr>
          </w:rPrChange>
        </w:rPr>
        <w:t xml:space="preserve">Mash </w:t>
      </w:r>
      <w:proofErr w:type="gramStart"/>
      <w:r w:rsidRPr="004050AC">
        <w:rPr>
          <w:rStyle w:val="medium-font1"/>
          <w:rFonts w:asciiTheme="majorHAnsi" w:hAnsiTheme="majorHAnsi" w:cs="Times New Roman"/>
          <w:sz w:val="21"/>
          <w:szCs w:val="21"/>
          <w:lang w:val="en-CA"/>
          <w:rPrChange w:id="897" w:author="Geneviève Paquette" w:date="2016-08-18T09:45:00Z">
            <w:rPr>
              <w:rStyle w:val="medium-font1"/>
              <w:rFonts w:asciiTheme="majorHAnsi" w:hAnsiTheme="majorHAnsi" w:cs="Times New Roman"/>
              <w:sz w:val="21"/>
              <w:szCs w:val="21"/>
            </w:rPr>
          </w:rPrChange>
        </w:rPr>
        <w:t>et</w:t>
      </w:r>
      <w:proofErr w:type="gramEnd"/>
      <w:r w:rsidRPr="004050AC">
        <w:rPr>
          <w:rStyle w:val="medium-font1"/>
          <w:rFonts w:asciiTheme="majorHAnsi" w:hAnsiTheme="majorHAnsi" w:cs="Times New Roman"/>
          <w:sz w:val="21"/>
          <w:szCs w:val="21"/>
          <w:lang w:val="en-CA"/>
          <w:rPrChange w:id="898" w:author="Geneviève Paquette" w:date="2016-08-18T09:45:00Z">
            <w:rPr>
              <w:rStyle w:val="medium-font1"/>
              <w:rFonts w:asciiTheme="majorHAnsi" w:hAnsiTheme="majorHAnsi" w:cs="Times New Roman"/>
              <w:sz w:val="21"/>
              <w:szCs w:val="21"/>
            </w:rPr>
          </w:rPrChange>
        </w:rPr>
        <w:t xml:space="preserve"> R. A. Barkley (</w:t>
      </w:r>
      <w:proofErr w:type="spellStart"/>
      <w:r w:rsidRPr="004050AC">
        <w:rPr>
          <w:rStyle w:val="medium-font1"/>
          <w:rFonts w:asciiTheme="majorHAnsi" w:hAnsiTheme="majorHAnsi" w:cs="Times New Roman"/>
          <w:sz w:val="21"/>
          <w:szCs w:val="21"/>
          <w:lang w:val="en-CA"/>
          <w:rPrChange w:id="899" w:author="Geneviève Paquette" w:date="2016-08-18T09:45:00Z">
            <w:rPr>
              <w:rStyle w:val="medium-font1"/>
              <w:rFonts w:asciiTheme="majorHAnsi" w:hAnsiTheme="majorHAnsi" w:cs="Times New Roman"/>
              <w:sz w:val="21"/>
              <w:szCs w:val="21"/>
            </w:rPr>
          </w:rPrChange>
        </w:rPr>
        <w:t>Eds</w:t>
      </w:r>
      <w:proofErr w:type="spellEnd"/>
      <w:r w:rsidRPr="004050AC">
        <w:rPr>
          <w:rStyle w:val="medium-font1"/>
          <w:rFonts w:asciiTheme="majorHAnsi" w:hAnsiTheme="majorHAnsi" w:cs="Times New Roman"/>
          <w:sz w:val="21"/>
          <w:szCs w:val="21"/>
          <w:lang w:val="en-CA"/>
          <w:rPrChange w:id="900" w:author="Geneviève Paquette" w:date="2016-08-18T09:45:00Z">
            <w:rPr>
              <w:rStyle w:val="medium-font1"/>
              <w:rFonts w:asciiTheme="majorHAnsi" w:hAnsiTheme="majorHAnsi" w:cs="Times New Roman"/>
              <w:sz w:val="21"/>
              <w:szCs w:val="21"/>
            </w:rPr>
          </w:rPrChange>
        </w:rPr>
        <w:t xml:space="preserve">). </w:t>
      </w:r>
      <w:r w:rsidRPr="00686F36">
        <w:rPr>
          <w:rStyle w:val="medium-font1"/>
          <w:rFonts w:asciiTheme="majorHAnsi" w:hAnsiTheme="majorHAnsi" w:cs="Times New Roman"/>
          <w:i/>
          <w:sz w:val="21"/>
          <w:szCs w:val="21"/>
          <w:lang w:val="en-CA"/>
        </w:rPr>
        <w:t xml:space="preserve">An Assessment of childhood disorders </w:t>
      </w:r>
      <w:r w:rsidRPr="00686F36">
        <w:rPr>
          <w:rStyle w:val="medium-font1"/>
          <w:rFonts w:asciiTheme="majorHAnsi" w:hAnsiTheme="majorHAnsi" w:cs="Times New Roman"/>
          <w:iCs/>
          <w:sz w:val="21"/>
          <w:szCs w:val="21"/>
          <w:lang w:val="en-CA"/>
        </w:rPr>
        <w:t>(4</w:t>
      </w:r>
      <w:r w:rsidRPr="00686F36">
        <w:rPr>
          <w:rStyle w:val="medium-font1"/>
          <w:rFonts w:asciiTheme="majorHAnsi" w:hAnsiTheme="majorHAnsi" w:cs="Times New Roman"/>
          <w:iCs/>
          <w:sz w:val="21"/>
          <w:szCs w:val="21"/>
          <w:vertAlign w:val="superscript"/>
          <w:lang w:val="en-CA"/>
        </w:rPr>
        <w:t>e</w:t>
      </w:r>
      <w:r w:rsidRPr="00686F36">
        <w:rPr>
          <w:rStyle w:val="medium-font1"/>
          <w:rFonts w:asciiTheme="majorHAnsi" w:hAnsiTheme="majorHAnsi" w:cs="Times New Roman"/>
          <w:iCs/>
          <w:sz w:val="21"/>
          <w:szCs w:val="21"/>
          <w:lang w:val="en-CA"/>
        </w:rPr>
        <w:t xml:space="preserve"> </w:t>
      </w:r>
      <w:proofErr w:type="spellStart"/>
      <w:r w:rsidRPr="00686F36">
        <w:rPr>
          <w:rStyle w:val="medium-font1"/>
          <w:rFonts w:asciiTheme="majorHAnsi" w:hAnsiTheme="majorHAnsi" w:cs="Times New Roman"/>
          <w:iCs/>
          <w:sz w:val="21"/>
          <w:szCs w:val="21"/>
          <w:lang w:val="en-CA"/>
        </w:rPr>
        <w:t>éd</w:t>
      </w:r>
      <w:proofErr w:type="spellEnd"/>
      <w:r w:rsidRPr="00686F36">
        <w:rPr>
          <w:rStyle w:val="medium-font1"/>
          <w:rFonts w:asciiTheme="majorHAnsi" w:hAnsiTheme="majorHAnsi" w:cs="Times New Roman"/>
          <w:iCs/>
          <w:sz w:val="21"/>
          <w:szCs w:val="21"/>
          <w:lang w:val="en-CA"/>
        </w:rPr>
        <w:t>.)</w:t>
      </w:r>
      <w:r w:rsidRPr="00686F36">
        <w:rPr>
          <w:rStyle w:val="medium-font1"/>
          <w:rFonts w:asciiTheme="majorHAnsi" w:hAnsiTheme="majorHAnsi" w:cs="Times New Roman"/>
          <w:sz w:val="21"/>
          <w:szCs w:val="21"/>
          <w:lang w:val="en-CA"/>
        </w:rPr>
        <w:t xml:space="preserve"> (pp. 685</w:t>
      </w:r>
      <w:r w:rsidRPr="00686F36">
        <w:rPr>
          <w:rStyle w:val="medium-font1"/>
          <w:rFonts w:asciiTheme="majorHAnsi" w:hAnsiTheme="majorHAnsi" w:cs="Times New Roman"/>
          <w:sz w:val="21"/>
          <w:szCs w:val="21"/>
          <w:lang w:val="en-CA"/>
        </w:rPr>
        <w:noBreakHyphen/>
        <w:t xml:space="preserve">748). New </w:t>
      </w:r>
      <w:proofErr w:type="gramStart"/>
      <w:r w:rsidRPr="00686F36">
        <w:rPr>
          <w:rStyle w:val="medium-font1"/>
          <w:rFonts w:asciiTheme="majorHAnsi" w:hAnsiTheme="majorHAnsi" w:cs="Times New Roman"/>
          <w:sz w:val="21"/>
          <w:szCs w:val="21"/>
          <w:lang w:val="en-CA"/>
        </w:rPr>
        <w:t>York :</w:t>
      </w:r>
      <w:proofErr w:type="gramEnd"/>
      <w:r w:rsidRPr="00686F36">
        <w:rPr>
          <w:rStyle w:val="medium-font1"/>
          <w:rFonts w:asciiTheme="majorHAnsi" w:hAnsiTheme="majorHAnsi" w:cs="Times New Roman"/>
          <w:sz w:val="21"/>
          <w:szCs w:val="21"/>
          <w:lang w:val="en-CA"/>
        </w:rPr>
        <w:t xml:space="preserve"> Guilford Press.</w:t>
      </w:r>
    </w:p>
    <w:p w14:paraId="133E09FF" w14:textId="77777777" w:rsidR="00EB15B4" w:rsidRPr="00686F36" w:rsidRDefault="00EB15B4" w:rsidP="00F91D1F">
      <w:pPr>
        <w:spacing w:before="0" w:after="120"/>
        <w:ind w:left="426" w:hanging="426"/>
        <w:rPr>
          <w:rFonts w:asciiTheme="majorHAnsi" w:hAnsiTheme="majorHAnsi"/>
          <w:szCs w:val="21"/>
        </w:rPr>
      </w:pPr>
      <w:r w:rsidRPr="00686F36">
        <w:rPr>
          <w:rFonts w:asciiTheme="majorHAnsi" w:hAnsiTheme="majorHAnsi"/>
          <w:szCs w:val="21"/>
          <w:lang w:val="en-CA"/>
        </w:rPr>
        <w:lastRenderedPageBreak/>
        <w:t>Young, S., Martin, M.L., &amp; Blanchard, R.  (1997)</w:t>
      </w:r>
      <w:proofErr w:type="gramStart"/>
      <w:r w:rsidRPr="00686F36">
        <w:rPr>
          <w:rFonts w:asciiTheme="majorHAnsi" w:hAnsiTheme="majorHAnsi"/>
          <w:szCs w:val="21"/>
          <w:lang w:val="en-CA"/>
        </w:rPr>
        <w:t>. The use of normalization as a strategy in the sexual exploitation of children by adult offenders.</w:t>
      </w:r>
      <w:proofErr w:type="gramEnd"/>
      <w:r w:rsidRPr="00686F36">
        <w:rPr>
          <w:rFonts w:asciiTheme="majorHAnsi" w:hAnsiTheme="majorHAnsi"/>
          <w:szCs w:val="21"/>
          <w:lang w:val="en-CA"/>
        </w:rPr>
        <w:t xml:space="preserve"> </w:t>
      </w:r>
      <w:r w:rsidRPr="00686F36">
        <w:rPr>
          <w:rFonts w:asciiTheme="majorHAnsi" w:hAnsiTheme="majorHAnsi"/>
          <w:i/>
          <w:szCs w:val="21"/>
        </w:rPr>
        <w:t xml:space="preserve">Canadian Journal of </w:t>
      </w:r>
      <w:proofErr w:type="spellStart"/>
      <w:r w:rsidRPr="00686F36">
        <w:rPr>
          <w:rFonts w:asciiTheme="majorHAnsi" w:hAnsiTheme="majorHAnsi"/>
          <w:i/>
          <w:szCs w:val="21"/>
        </w:rPr>
        <w:t>Human</w:t>
      </w:r>
      <w:proofErr w:type="spellEnd"/>
      <w:r w:rsidRPr="00686F36">
        <w:rPr>
          <w:rFonts w:asciiTheme="majorHAnsi" w:hAnsiTheme="majorHAnsi"/>
          <w:i/>
          <w:szCs w:val="21"/>
        </w:rPr>
        <w:t xml:space="preserve"> </w:t>
      </w:r>
      <w:proofErr w:type="spellStart"/>
      <w:r w:rsidRPr="00686F36">
        <w:rPr>
          <w:rFonts w:asciiTheme="majorHAnsi" w:hAnsiTheme="majorHAnsi"/>
          <w:i/>
          <w:szCs w:val="21"/>
        </w:rPr>
        <w:t>Sexuality</w:t>
      </w:r>
      <w:proofErr w:type="spellEnd"/>
      <w:r w:rsidRPr="00686F36">
        <w:rPr>
          <w:rFonts w:asciiTheme="majorHAnsi" w:hAnsiTheme="majorHAnsi"/>
          <w:i/>
          <w:szCs w:val="21"/>
        </w:rPr>
        <w:t xml:space="preserve"> 6</w:t>
      </w:r>
      <w:r w:rsidRPr="00686F36">
        <w:rPr>
          <w:rFonts w:asciiTheme="majorHAnsi" w:hAnsiTheme="majorHAnsi"/>
          <w:szCs w:val="21"/>
        </w:rPr>
        <w:t xml:space="preserve">(4), 285-295. </w:t>
      </w:r>
    </w:p>
    <w:p w14:paraId="4E122C1D" w14:textId="77777777" w:rsidR="00EB15B4" w:rsidRPr="00686F36" w:rsidRDefault="00EB15B4" w:rsidP="00F91D1F">
      <w:pPr>
        <w:spacing w:before="0" w:after="120"/>
        <w:ind w:left="426" w:hanging="426"/>
        <w:rPr>
          <w:rFonts w:asciiTheme="majorHAnsi" w:hAnsiTheme="majorHAnsi"/>
          <w:szCs w:val="21"/>
        </w:rPr>
      </w:pPr>
      <w:proofErr w:type="spellStart"/>
      <w:r w:rsidRPr="00686F36">
        <w:rPr>
          <w:rFonts w:asciiTheme="majorHAnsi" w:hAnsiTheme="majorHAnsi"/>
          <w:szCs w:val="21"/>
        </w:rPr>
        <w:t>Yuile</w:t>
      </w:r>
      <w:proofErr w:type="spellEnd"/>
      <w:r w:rsidRPr="00686F36">
        <w:rPr>
          <w:rFonts w:asciiTheme="majorHAnsi" w:hAnsiTheme="majorHAnsi"/>
          <w:szCs w:val="21"/>
        </w:rPr>
        <w:t xml:space="preserve">, J. C. (1992). L’investigation et l’évaluation. L’entrevue de l’enfant dans un contexte d’investigation et l’évaluation systématique de sa déclaration. Dans H. Van </w:t>
      </w:r>
      <w:proofErr w:type="spellStart"/>
      <w:r w:rsidRPr="00686F36">
        <w:rPr>
          <w:rFonts w:asciiTheme="majorHAnsi" w:hAnsiTheme="majorHAnsi"/>
          <w:szCs w:val="21"/>
        </w:rPr>
        <w:t>Gijseghem</w:t>
      </w:r>
      <w:proofErr w:type="spellEnd"/>
      <w:r w:rsidRPr="00686F36">
        <w:rPr>
          <w:rFonts w:asciiTheme="majorHAnsi" w:hAnsiTheme="majorHAnsi"/>
          <w:szCs w:val="21"/>
        </w:rPr>
        <w:t xml:space="preserve">. </w:t>
      </w:r>
      <w:r w:rsidRPr="00686F36">
        <w:rPr>
          <w:rFonts w:asciiTheme="majorHAnsi" w:hAnsiTheme="majorHAnsi"/>
          <w:i/>
          <w:szCs w:val="21"/>
        </w:rPr>
        <w:t>L’enfant mis à nu. L’allégation d’abus sexuel : la recherche de vérité</w:t>
      </w:r>
      <w:r w:rsidRPr="00686F36">
        <w:rPr>
          <w:rFonts w:asciiTheme="majorHAnsi" w:hAnsiTheme="majorHAnsi"/>
          <w:szCs w:val="21"/>
        </w:rPr>
        <w:t>. Montréal : Les Éditions du Méridien.</w:t>
      </w:r>
    </w:p>
    <w:p w14:paraId="2A334262" w14:textId="77777777" w:rsidR="00A31E55" w:rsidRPr="00967DEF" w:rsidRDefault="00A31E55" w:rsidP="00EB15B4">
      <w:pPr>
        <w:spacing w:before="0" w:after="120"/>
        <w:rPr>
          <w:rFonts w:eastAsiaTheme="majorEastAsia" w:cstheme="majorBidi"/>
          <w:b/>
          <w:bCs/>
          <w:sz w:val="24"/>
          <w:szCs w:val="28"/>
        </w:rPr>
      </w:pPr>
    </w:p>
    <w:sectPr w:rsidR="00A31E55" w:rsidRPr="00967DEF" w:rsidSect="00350E27">
      <w:type w:val="oddPage"/>
      <w:pgSz w:w="12240" w:h="15840"/>
      <w:pgMar w:top="1440" w:right="1440" w:bottom="1440" w:left="1440" w:header="709" w:footer="709"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0" w:author="Geneviève Paquette" w:date="2016-08-18T10:05:00Z" w:initials="GP">
    <w:p w14:paraId="039EE88A" w14:textId="024BA604" w:rsidR="004A39C2" w:rsidRPr="009B45E7" w:rsidRDefault="00092FF9" w:rsidP="004A39C2">
      <w:pPr>
        <w:spacing w:before="0"/>
        <w:rPr>
          <w:rFonts w:asciiTheme="majorHAnsi" w:eastAsia="Times New Roman" w:hAnsiTheme="majorHAnsi" w:cs="Arial"/>
          <w:szCs w:val="21"/>
          <w:lang w:eastAsia="fr-CA"/>
        </w:rPr>
      </w:pPr>
      <w:r>
        <w:rPr>
          <w:rStyle w:val="Marquedannotation"/>
        </w:rPr>
        <w:annotationRef/>
      </w:r>
      <w:r w:rsidR="004A39C2" w:rsidRPr="007B6B24">
        <w:rPr>
          <w:rFonts w:asciiTheme="majorHAnsi" w:eastAsia="Times New Roman" w:hAnsiTheme="majorHAnsi" w:cs="Arial"/>
          <w:szCs w:val="21"/>
          <w:lang w:eastAsia="fr-CA"/>
        </w:rPr>
        <w:t xml:space="preserve">Gouvernement du Québec (2010). Manuel de référence sur la protection de la jeunesse. Mise à jour. </w:t>
      </w:r>
      <w:r w:rsidR="004A39C2" w:rsidRPr="007B6B24">
        <w:rPr>
          <w:rFonts w:asciiTheme="majorHAnsi" w:hAnsiTheme="majorHAnsi"/>
          <w:szCs w:val="21"/>
        </w:rPr>
        <w:t>Direction des communications du ministère de la Santé et des Services sociaux du Québec. Repéré à http://publications.msss.gouv.qc.ca/msss/fichiers/2010/10-838-04.pdf</w:t>
      </w:r>
    </w:p>
    <w:p w14:paraId="1F6EC88E" w14:textId="2B2C9D8E" w:rsidR="00092FF9" w:rsidRPr="00092FF9" w:rsidRDefault="004A39C2" w:rsidP="00092FF9">
      <w:pPr>
        <w:spacing w:before="0"/>
        <w:rPr>
          <w:rFonts w:ascii="Arial" w:eastAsia="Times New Roman" w:hAnsi="Arial" w:cs="Arial"/>
          <w:sz w:val="27"/>
          <w:szCs w:val="27"/>
          <w:lang w:eastAsia="fr-CA"/>
        </w:rPr>
      </w:pPr>
      <w:r>
        <w:t xml:space="preserve">Voir la manuel </w:t>
      </w:r>
      <w:r w:rsidR="00092FF9">
        <w:t xml:space="preserve">p.386. </w:t>
      </w:r>
      <w:r w:rsidR="00092FF9" w:rsidRPr="00092FF9">
        <w:rPr>
          <w:rFonts w:ascii="Arial" w:eastAsia="Times New Roman" w:hAnsi="Arial" w:cs="Arial"/>
          <w:sz w:val="27"/>
          <w:szCs w:val="27"/>
          <w:lang w:eastAsia="fr-CA"/>
        </w:rPr>
        <w:t xml:space="preserve">Par ailleurs, l’article 38 </w:t>
      </w:r>
    </w:p>
    <w:p w14:paraId="52F8A7EC" w14:textId="4CC28C53" w:rsidR="00092FF9" w:rsidRPr="00092FF9" w:rsidRDefault="00092FF9" w:rsidP="00092FF9">
      <w:pPr>
        <w:spacing w:before="0"/>
        <w:rPr>
          <w:rFonts w:ascii="Arial" w:eastAsia="Times New Roman" w:hAnsi="Arial" w:cs="Arial"/>
          <w:sz w:val="27"/>
          <w:szCs w:val="27"/>
          <w:lang w:eastAsia="fr-CA"/>
        </w:rPr>
      </w:pPr>
      <w:r w:rsidRPr="00092FF9">
        <w:rPr>
          <w:rFonts w:ascii="Arial" w:eastAsia="Times New Roman" w:hAnsi="Arial" w:cs="Arial"/>
          <w:sz w:val="27"/>
          <w:szCs w:val="27"/>
          <w:lang w:eastAsia="fr-CA"/>
        </w:rPr>
        <w:t>d)</w:t>
      </w:r>
      <w:r>
        <w:rPr>
          <w:rFonts w:ascii="Arial" w:eastAsia="Times New Roman" w:hAnsi="Arial" w:cs="Arial"/>
          <w:sz w:val="27"/>
          <w:szCs w:val="27"/>
          <w:lang w:eastAsia="fr-CA"/>
        </w:rPr>
        <w:t xml:space="preserve"> </w:t>
      </w:r>
      <w:r w:rsidRPr="00092FF9">
        <w:rPr>
          <w:rFonts w:ascii="Arial" w:eastAsia="Times New Roman" w:hAnsi="Arial" w:cs="Arial"/>
          <w:sz w:val="27"/>
          <w:szCs w:val="27"/>
          <w:lang w:eastAsia="fr-CA"/>
        </w:rPr>
        <w:t xml:space="preserve">de la LPJ établit une distinction entre les abus sexuels commis par un parent et ceux commis par une autre personne. Dans les situations d’abus sexuels commis par un tiers, en autorité ou non auprès de l’enfant, le DPJ procède à une vérification complémentaire dans le cadre de la réception et du traitement du signalement, afin de déterminer si les parents prennent les moyens nécessaires pour mettre </w:t>
      </w:r>
    </w:p>
    <w:p w14:paraId="66733247" w14:textId="42B5BD39" w:rsidR="00092FF9" w:rsidRPr="00092FF9" w:rsidRDefault="00092FF9" w:rsidP="00092FF9">
      <w:pPr>
        <w:spacing w:before="0"/>
        <w:rPr>
          <w:rFonts w:ascii="Arial" w:eastAsia="Times New Roman" w:hAnsi="Arial" w:cs="Arial"/>
          <w:sz w:val="27"/>
          <w:szCs w:val="27"/>
          <w:lang w:eastAsia="fr-CA"/>
        </w:rPr>
      </w:pPr>
      <w:proofErr w:type="gramStart"/>
      <w:r w:rsidRPr="00092FF9">
        <w:rPr>
          <w:rFonts w:ascii="Arial" w:eastAsia="Times New Roman" w:hAnsi="Arial" w:cs="Arial"/>
          <w:sz w:val="27"/>
          <w:szCs w:val="27"/>
          <w:lang w:eastAsia="fr-CA"/>
        </w:rPr>
        <w:t>fin</w:t>
      </w:r>
      <w:proofErr w:type="gramEnd"/>
      <w:r w:rsidRPr="00092FF9">
        <w:rPr>
          <w:rFonts w:ascii="Arial" w:eastAsia="Times New Roman" w:hAnsi="Arial" w:cs="Arial"/>
          <w:sz w:val="27"/>
          <w:szCs w:val="27"/>
          <w:lang w:eastAsia="fr-CA"/>
        </w:rPr>
        <w:t xml:space="preserve"> à la situation et assure</w:t>
      </w:r>
      <w:r>
        <w:rPr>
          <w:rFonts w:ascii="Arial" w:eastAsia="Times New Roman" w:hAnsi="Arial" w:cs="Arial"/>
          <w:sz w:val="27"/>
          <w:szCs w:val="27"/>
          <w:lang w:eastAsia="fr-CA"/>
        </w:rPr>
        <w:t xml:space="preserve">r la protection de l’enfant. Si </w:t>
      </w:r>
      <w:r w:rsidRPr="00092FF9">
        <w:rPr>
          <w:rFonts w:ascii="Arial" w:eastAsia="Times New Roman" w:hAnsi="Arial" w:cs="Arial"/>
          <w:sz w:val="27"/>
          <w:szCs w:val="27"/>
          <w:lang w:eastAsia="fr-CA"/>
        </w:rPr>
        <w:t xml:space="preserve">l’analyse permet de déterminer que les parents prennent les moyens pour corriger une situation d’abus sexuels par un tiers, le DPJ peut décider ne pas retenir le signalement. </w:t>
      </w:r>
    </w:p>
    <w:p w14:paraId="47A84547" w14:textId="77777777" w:rsidR="00092FF9" w:rsidRDefault="00092FF9">
      <w:pPr>
        <w:pStyle w:val="Commentaire"/>
      </w:pPr>
      <w:r>
        <w:t xml:space="preserve">Il faudrait vérifier ce que la DPJ entend par parent ici. Selon le Larousse, un parent est une personne avec qui l’on a un lien de parenté. Ce qui recoupe donc la définition de </w:t>
      </w:r>
      <w:proofErr w:type="spellStart"/>
      <w:r>
        <w:t>Tourigny</w:t>
      </w:r>
      <w:proofErr w:type="spellEnd"/>
      <w:r>
        <w:t xml:space="preserve"> et Baril (2012). Par contre, </w:t>
      </w:r>
      <w:proofErr w:type="spellStart"/>
      <w:r>
        <w:t>Tourigny</w:t>
      </w:r>
      <w:proofErr w:type="spellEnd"/>
      <w:r>
        <w:t xml:space="preserve"> et Baril (2012) précisent que dans le cadre de la LPJ, la notion d’abus sexuel intrafamiliale réfère uniquement aux situations ou un parent naturel ou adoptif est l’agresseur. </w:t>
      </w:r>
    </w:p>
    <w:p w14:paraId="16D54FAD" w14:textId="026E1548" w:rsidR="00092FF9" w:rsidRDefault="00092FF9">
      <w:pPr>
        <w:pStyle w:val="Commentaire"/>
      </w:pPr>
      <w:r>
        <w:t>Bref, il y a une certaine confusion ici. En pratique, j’ai été témoin de l’application restrictive du concept d’abus sexuel intrafamilial dans le cadre de la LPJ. Mais est-ce vraiment l’esprit de la Loi? Est-ce que ces restrictions sont comprises et appliquées uniformément dans les différentes DPJ du Québec?</w:t>
      </w:r>
    </w:p>
  </w:comment>
  <w:comment w:id="54" w:author="Geneviève Paquette" w:date="2016-08-18T10:13:00Z" w:initials="GP">
    <w:p w14:paraId="0379D8B8" w14:textId="02C615B8" w:rsidR="00092FF9" w:rsidRDefault="00092FF9">
      <w:pPr>
        <w:pStyle w:val="Commentaire"/>
      </w:pPr>
      <w:r>
        <w:rPr>
          <w:rStyle w:val="Marquedannotation"/>
        </w:rPr>
        <w:annotationRef/>
      </w:r>
      <w:r>
        <w:t>Petite note à ajouter?</w:t>
      </w:r>
    </w:p>
  </w:comment>
  <w:comment w:id="66" w:author="Geneviève Paquette" w:date="2016-08-18T11:38:00Z" w:initials="GP">
    <w:p w14:paraId="07969D93" w14:textId="669E36E9" w:rsidR="00F924EF" w:rsidRDefault="00F924EF">
      <w:pPr>
        <w:pStyle w:val="Commentaire"/>
      </w:pPr>
      <w:r>
        <w:rPr>
          <w:rStyle w:val="Marquedannotation"/>
        </w:rPr>
        <w:annotationRef/>
      </w:r>
      <w:r>
        <w:t>Ici ou dans la prochaine ligne?</w:t>
      </w:r>
    </w:p>
  </w:comment>
  <w:comment w:id="141" w:author="Geneviève Paquette" w:date="2016-08-18T11:26:00Z" w:initials="GP">
    <w:p w14:paraId="1AED29FA" w14:textId="40E249F6" w:rsidR="00E22A76" w:rsidRDefault="00E22A76">
      <w:pPr>
        <w:pStyle w:val="Commentaire"/>
      </w:pPr>
      <w:r>
        <w:rPr>
          <w:rStyle w:val="Marquedannotation"/>
        </w:rPr>
        <w:annotationRef/>
      </w:r>
      <w:r>
        <w:t xml:space="preserve">Je diviserais les deux (témoignages et </w:t>
      </w:r>
      <w:proofErr w:type="spellStart"/>
      <w:r>
        <w:t>interorgatoires</w:t>
      </w:r>
      <w:proofErr w:type="spellEnd"/>
      <w:r>
        <w:t>)</w:t>
      </w:r>
    </w:p>
  </w:comment>
  <w:comment w:id="164" w:author="Geneviève Paquette" w:date="2016-08-18T11:26:00Z" w:initials="GP">
    <w:p w14:paraId="443C4AF8" w14:textId="5FCC8894" w:rsidR="00E22A76" w:rsidRDefault="00E22A76">
      <w:pPr>
        <w:pStyle w:val="Commentaire"/>
      </w:pPr>
      <w:r>
        <w:rPr>
          <w:rStyle w:val="Marquedannotation"/>
        </w:rPr>
        <w:annotationRef/>
      </w:r>
      <w:r>
        <w:t xml:space="preserve">Je privilégierais seulement le témoignage comme facteur. Parfois, les auteurs vont mentionner que seul le témoignage a des répercussions négatives. </w:t>
      </w:r>
    </w:p>
  </w:comment>
  <w:comment w:id="293" w:author="Geneviève Paquette" w:date="2016-08-18T11:27:00Z" w:initials="GP">
    <w:p w14:paraId="2C48D87A" w14:textId="6C383AB4" w:rsidR="00B0482D" w:rsidRDefault="00B0482D">
      <w:pPr>
        <w:pStyle w:val="Commentaire"/>
      </w:pPr>
      <w:r>
        <w:rPr>
          <w:rStyle w:val="Marquedannotation"/>
        </w:rPr>
        <w:annotationRef/>
      </w:r>
      <w:r>
        <w:t xml:space="preserve">J’ajouterais ce facteur qui a été associé à une vision négative du système de justice, notamment.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D54FAD" w15:done="0"/>
  <w15:commentEx w15:paraId="0379D8B8" w15:done="0"/>
  <w15:commentEx w15:paraId="07969D93" w15:done="0"/>
  <w15:commentEx w15:paraId="1AED29FA" w15:done="0"/>
  <w15:commentEx w15:paraId="443C4AF8" w15:done="0"/>
  <w15:commentEx w15:paraId="2C48D87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93F5A" w14:textId="77777777" w:rsidR="00E23C25" w:rsidRDefault="00E23C25" w:rsidP="00712EC9">
      <w:r>
        <w:separator/>
      </w:r>
    </w:p>
  </w:endnote>
  <w:endnote w:type="continuationSeparator" w:id="0">
    <w:p w14:paraId="61DD02F2" w14:textId="77777777" w:rsidR="00E23C25" w:rsidRDefault="00E23C25" w:rsidP="00712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inionPro-Regular">
    <w:altName w:val="Cambria"/>
    <w:panose1 w:val="00000000000000000000"/>
    <w:charset w:val="00"/>
    <w:family w:val="roman"/>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8000012" w:usb3="00000000" w:csb0="0002009F" w:csb1="00000000"/>
  </w:font>
  <w:font w:name="AdvTT5235d5a9">
    <w:altName w:val="Cambria"/>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dvTT94c8263f.I">
    <w:panose1 w:val="00000000000000000000"/>
    <w:charset w:val="00"/>
    <w:family w:val="roman"/>
    <w:notTrueType/>
    <w:pitch w:val="default"/>
    <w:sig w:usb0="00000003" w:usb1="00000000" w:usb2="00000000" w:usb3="00000000" w:csb0="00000001" w:csb1="00000000"/>
  </w:font>
  <w:font w:name="AdvTT5235d5a9+20">
    <w:panose1 w:val="00000000000000000000"/>
    <w:charset w:val="00"/>
    <w:family w:val="auto"/>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998843"/>
      <w:docPartObj>
        <w:docPartGallery w:val="Page Numbers (Bottom of Page)"/>
        <w:docPartUnique/>
      </w:docPartObj>
    </w:sdtPr>
    <w:sdtEndPr/>
    <w:sdtContent>
      <w:p w14:paraId="2585554A" w14:textId="77777777" w:rsidR="004050AC" w:rsidRDefault="004050AC">
        <w:pPr>
          <w:pStyle w:val="Pieddepage"/>
          <w:jc w:val="right"/>
        </w:pPr>
        <w:r>
          <w:fldChar w:fldCharType="begin"/>
        </w:r>
        <w:r>
          <w:instrText>PAGE   \* MERGEFORMAT</w:instrText>
        </w:r>
        <w:r>
          <w:fldChar w:fldCharType="separate"/>
        </w:r>
        <w:r w:rsidR="0043442E" w:rsidRPr="0043442E">
          <w:rPr>
            <w:noProof/>
            <w:lang w:val="fr-FR"/>
          </w:rPr>
          <w:t>4</w:t>
        </w:r>
        <w:r>
          <w:fldChar w:fldCharType="end"/>
        </w:r>
      </w:p>
    </w:sdtContent>
  </w:sdt>
  <w:p w14:paraId="0725CA3C" w14:textId="77777777" w:rsidR="004050AC" w:rsidRDefault="004050AC">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16F0F" w14:textId="77777777" w:rsidR="004050AC" w:rsidRDefault="004050AC">
    <w:pPr>
      <w:pStyle w:val="Pieddepage"/>
      <w:jc w:val="right"/>
    </w:pPr>
  </w:p>
  <w:p w14:paraId="436E87F0" w14:textId="77777777" w:rsidR="004050AC" w:rsidRDefault="004050AC">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BF86C" w14:textId="77777777" w:rsidR="00E23C25" w:rsidRDefault="00E23C25" w:rsidP="00712EC9">
      <w:r>
        <w:separator/>
      </w:r>
    </w:p>
  </w:footnote>
  <w:footnote w:type="continuationSeparator" w:id="0">
    <w:p w14:paraId="1B6920BD" w14:textId="77777777" w:rsidR="00E23C25" w:rsidRDefault="00E23C25" w:rsidP="00712EC9">
      <w:r>
        <w:continuationSeparator/>
      </w:r>
    </w:p>
  </w:footnote>
  <w:footnote w:id="1">
    <w:p w14:paraId="14B8062A" w14:textId="3C05F909" w:rsidR="004050AC" w:rsidRPr="004050AC" w:rsidRDefault="004050AC">
      <w:pPr>
        <w:pStyle w:val="Notedebasdepage"/>
        <w:rPr>
          <w:lang w:val="fr-CA"/>
          <w:rPrChange w:id="15" w:author="Geneviève Paquette" w:date="2016-08-18T09:53:00Z">
            <w:rPr/>
          </w:rPrChange>
        </w:rPr>
      </w:pPr>
      <w:ins w:id="16" w:author="Geneviève Paquette" w:date="2016-08-18T09:53:00Z">
        <w:r>
          <w:rPr>
            <w:rStyle w:val="Marquenotebasdepage"/>
          </w:rPr>
          <w:footnoteRef/>
        </w:r>
        <w:r w:rsidRPr="004050AC">
          <w:rPr>
            <w:lang w:val="fr-CA"/>
            <w:rPrChange w:id="17" w:author="Geneviève Paquette" w:date="2016-08-18T09:53:00Z">
              <w:rPr/>
            </w:rPrChange>
          </w:rPr>
          <w:t xml:space="preserve"> </w:t>
        </w:r>
        <w:r>
          <w:rPr>
            <w:lang w:val="fr-CA"/>
          </w:rPr>
          <w:t>Puisque la Direction de la protection de la jeunesse utilise l’expression « abus sexuel », elle sera ici privilégiée à l’expression « agression sexuelle » même si l’expression « abus sexuel » est un anglicisme selon l</w:t>
        </w:r>
      </w:ins>
      <w:ins w:id="18" w:author="Geneviève Paquette" w:date="2016-08-18T09:54:00Z">
        <w:r>
          <w:rPr>
            <w:lang w:val="fr-CA"/>
          </w:rPr>
          <w:t xml:space="preserve">’Office de la langue française. </w:t>
        </w:r>
      </w:ins>
    </w:p>
  </w:footnote>
  <w:footnote w:id="2">
    <w:p w14:paraId="65ECC3DE" w14:textId="77777777" w:rsidR="004050AC" w:rsidRPr="00283D68" w:rsidRDefault="004050AC" w:rsidP="00A33201">
      <w:pPr>
        <w:pStyle w:val="Notedebasdepage"/>
        <w:rPr>
          <w:rFonts w:asciiTheme="majorHAnsi" w:hAnsiTheme="majorHAnsi"/>
          <w:lang w:val="fr-CA"/>
        </w:rPr>
      </w:pPr>
      <w:r w:rsidRPr="00283D68">
        <w:rPr>
          <w:rStyle w:val="Marquenotebasdepage"/>
          <w:rFonts w:asciiTheme="majorHAnsi" w:hAnsiTheme="majorHAnsi"/>
          <w:sz w:val="18"/>
        </w:rPr>
        <w:footnoteRef/>
      </w:r>
      <w:r w:rsidRPr="00BA07F7">
        <w:rPr>
          <w:rFonts w:asciiTheme="majorHAnsi" w:hAnsiTheme="majorHAnsi"/>
          <w:sz w:val="18"/>
          <w:lang w:val="fr-CA"/>
        </w:rPr>
        <w:t xml:space="preserve"> </w:t>
      </w:r>
      <w:r w:rsidRPr="00283D68">
        <w:rPr>
          <w:rFonts w:asciiTheme="majorHAnsi" w:hAnsiTheme="majorHAnsi"/>
          <w:sz w:val="18"/>
          <w:lang w:val="fr-CA"/>
        </w:rPr>
        <w:t xml:space="preserve">Tiré du </w:t>
      </w:r>
      <w:r>
        <w:rPr>
          <w:rFonts w:asciiTheme="majorHAnsi" w:hAnsiTheme="majorHAnsi"/>
          <w:sz w:val="18"/>
          <w:lang w:val="fr-CA"/>
        </w:rPr>
        <w:t>Bilan des directeurs de la protection de la jeunesse régionaux. Association des centres jeunesse du Québec, 2014.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29BF"/>
    <w:multiLevelType w:val="hybridMultilevel"/>
    <w:tmpl w:val="ECCCFFD0"/>
    <w:lvl w:ilvl="0" w:tplc="AFF4AC84">
      <w:start w:val="5"/>
      <w:numFmt w:val="bullet"/>
      <w:lvlText w:val="-"/>
      <w:lvlJc w:val="left"/>
      <w:pPr>
        <w:ind w:left="720" w:hanging="360"/>
      </w:pPr>
      <w:rPr>
        <w:rFonts w:ascii="Cambria" w:eastAsia="MS Gothic" w:hAnsi="Cambria"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07102B30"/>
    <w:multiLevelType w:val="hybridMultilevel"/>
    <w:tmpl w:val="18A6EB7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751587D"/>
    <w:multiLevelType w:val="hybridMultilevel"/>
    <w:tmpl w:val="0720D76C"/>
    <w:lvl w:ilvl="0" w:tplc="C1BC020C">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88C1AA8"/>
    <w:multiLevelType w:val="hybridMultilevel"/>
    <w:tmpl w:val="8F924EF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C6F32E1"/>
    <w:multiLevelType w:val="hybridMultilevel"/>
    <w:tmpl w:val="2364FE6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115E6979"/>
    <w:multiLevelType w:val="hybridMultilevel"/>
    <w:tmpl w:val="43BA8A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99B11B6"/>
    <w:multiLevelType w:val="hybridMultilevel"/>
    <w:tmpl w:val="688637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1C7B51D1"/>
    <w:multiLevelType w:val="hybridMultilevel"/>
    <w:tmpl w:val="3628E8D0"/>
    <w:lvl w:ilvl="0" w:tplc="40C2E7A4">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nsid w:val="1DB01307"/>
    <w:multiLevelType w:val="hybridMultilevel"/>
    <w:tmpl w:val="4B78CFC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1FD2038D"/>
    <w:multiLevelType w:val="hybridMultilevel"/>
    <w:tmpl w:val="BEDEBBE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02D2671"/>
    <w:multiLevelType w:val="hybridMultilevel"/>
    <w:tmpl w:val="E138B236"/>
    <w:lvl w:ilvl="0" w:tplc="3ECA169E">
      <w:start w:val="1"/>
      <w:numFmt w:val="bullet"/>
      <w:lvlText w:val="•"/>
      <w:lvlJc w:val="left"/>
      <w:pPr>
        <w:tabs>
          <w:tab w:val="num" w:pos="720"/>
        </w:tabs>
        <w:ind w:left="720" w:hanging="360"/>
      </w:pPr>
      <w:rPr>
        <w:rFonts w:ascii="Arial" w:hAnsi="Arial" w:hint="default"/>
      </w:rPr>
    </w:lvl>
    <w:lvl w:ilvl="1" w:tplc="1BA83ABE" w:tentative="1">
      <w:start w:val="1"/>
      <w:numFmt w:val="bullet"/>
      <w:lvlText w:val="•"/>
      <w:lvlJc w:val="left"/>
      <w:pPr>
        <w:tabs>
          <w:tab w:val="num" w:pos="1440"/>
        </w:tabs>
        <w:ind w:left="1440" w:hanging="360"/>
      </w:pPr>
      <w:rPr>
        <w:rFonts w:ascii="Arial" w:hAnsi="Arial" w:hint="default"/>
      </w:rPr>
    </w:lvl>
    <w:lvl w:ilvl="2" w:tplc="031A5596" w:tentative="1">
      <w:start w:val="1"/>
      <w:numFmt w:val="bullet"/>
      <w:lvlText w:val="•"/>
      <w:lvlJc w:val="left"/>
      <w:pPr>
        <w:tabs>
          <w:tab w:val="num" w:pos="2160"/>
        </w:tabs>
        <w:ind w:left="2160" w:hanging="360"/>
      </w:pPr>
      <w:rPr>
        <w:rFonts w:ascii="Arial" w:hAnsi="Arial" w:hint="default"/>
      </w:rPr>
    </w:lvl>
    <w:lvl w:ilvl="3" w:tplc="F4DE8B58" w:tentative="1">
      <w:start w:val="1"/>
      <w:numFmt w:val="bullet"/>
      <w:lvlText w:val="•"/>
      <w:lvlJc w:val="left"/>
      <w:pPr>
        <w:tabs>
          <w:tab w:val="num" w:pos="2880"/>
        </w:tabs>
        <w:ind w:left="2880" w:hanging="360"/>
      </w:pPr>
      <w:rPr>
        <w:rFonts w:ascii="Arial" w:hAnsi="Arial" w:hint="default"/>
      </w:rPr>
    </w:lvl>
    <w:lvl w:ilvl="4" w:tplc="4462B25C" w:tentative="1">
      <w:start w:val="1"/>
      <w:numFmt w:val="bullet"/>
      <w:lvlText w:val="•"/>
      <w:lvlJc w:val="left"/>
      <w:pPr>
        <w:tabs>
          <w:tab w:val="num" w:pos="3600"/>
        </w:tabs>
        <w:ind w:left="3600" w:hanging="360"/>
      </w:pPr>
      <w:rPr>
        <w:rFonts w:ascii="Arial" w:hAnsi="Arial" w:hint="default"/>
      </w:rPr>
    </w:lvl>
    <w:lvl w:ilvl="5" w:tplc="16181DB2" w:tentative="1">
      <w:start w:val="1"/>
      <w:numFmt w:val="bullet"/>
      <w:lvlText w:val="•"/>
      <w:lvlJc w:val="left"/>
      <w:pPr>
        <w:tabs>
          <w:tab w:val="num" w:pos="4320"/>
        </w:tabs>
        <w:ind w:left="4320" w:hanging="360"/>
      </w:pPr>
      <w:rPr>
        <w:rFonts w:ascii="Arial" w:hAnsi="Arial" w:hint="default"/>
      </w:rPr>
    </w:lvl>
    <w:lvl w:ilvl="6" w:tplc="AFC6E49A" w:tentative="1">
      <w:start w:val="1"/>
      <w:numFmt w:val="bullet"/>
      <w:lvlText w:val="•"/>
      <w:lvlJc w:val="left"/>
      <w:pPr>
        <w:tabs>
          <w:tab w:val="num" w:pos="5040"/>
        </w:tabs>
        <w:ind w:left="5040" w:hanging="360"/>
      </w:pPr>
      <w:rPr>
        <w:rFonts w:ascii="Arial" w:hAnsi="Arial" w:hint="default"/>
      </w:rPr>
    </w:lvl>
    <w:lvl w:ilvl="7" w:tplc="82D48440" w:tentative="1">
      <w:start w:val="1"/>
      <w:numFmt w:val="bullet"/>
      <w:lvlText w:val="•"/>
      <w:lvlJc w:val="left"/>
      <w:pPr>
        <w:tabs>
          <w:tab w:val="num" w:pos="5760"/>
        </w:tabs>
        <w:ind w:left="5760" w:hanging="360"/>
      </w:pPr>
      <w:rPr>
        <w:rFonts w:ascii="Arial" w:hAnsi="Arial" w:hint="default"/>
      </w:rPr>
    </w:lvl>
    <w:lvl w:ilvl="8" w:tplc="20BC5798" w:tentative="1">
      <w:start w:val="1"/>
      <w:numFmt w:val="bullet"/>
      <w:lvlText w:val="•"/>
      <w:lvlJc w:val="left"/>
      <w:pPr>
        <w:tabs>
          <w:tab w:val="num" w:pos="6480"/>
        </w:tabs>
        <w:ind w:left="6480" w:hanging="360"/>
      </w:pPr>
      <w:rPr>
        <w:rFonts w:ascii="Arial" w:hAnsi="Arial" w:hint="default"/>
      </w:rPr>
    </w:lvl>
  </w:abstractNum>
  <w:abstractNum w:abstractNumId="11">
    <w:nsid w:val="206D1C6A"/>
    <w:multiLevelType w:val="hybridMultilevel"/>
    <w:tmpl w:val="992E29B2"/>
    <w:lvl w:ilvl="0" w:tplc="0C0C0001">
      <w:start w:val="1"/>
      <w:numFmt w:val="bullet"/>
      <w:lvlText w:val=""/>
      <w:lvlJc w:val="left"/>
      <w:pPr>
        <w:ind w:left="780" w:hanging="360"/>
      </w:pPr>
      <w:rPr>
        <w:rFonts w:ascii="Symbol" w:hAnsi="Symbol" w:hint="default"/>
      </w:rPr>
    </w:lvl>
    <w:lvl w:ilvl="1" w:tplc="0C0C0003" w:tentative="1">
      <w:start w:val="1"/>
      <w:numFmt w:val="bullet"/>
      <w:lvlText w:val="o"/>
      <w:lvlJc w:val="left"/>
      <w:pPr>
        <w:ind w:left="1500" w:hanging="360"/>
      </w:pPr>
      <w:rPr>
        <w:rFonts w:ascii="Courier New" w:hAnsi="Courier New" w:cs="Courier New" w:hint="default"/>
      </w:rPr>
    </w:lvl>
    <w:lvl w:ilvl="2" w:tplc="0C0C0005" w:tentative="1">
      <w:start w:val="1"/>
      <w:numFmt w:val="bullet"/>
      <w:lvlText w:val=""/>
      <w:lvlJc w:val="left"/>
      <w:pPr>
        <w:ind w:left="2220" w:hanging="360"/>
      </w:pPr>
      <w:rPr>
        <w:rFonts w:ascii="Wingdings" w:hAnsi="Wingdings" w:hint="default"/>
      </w:rPr>
    </w:lvl>
    <w:lvl w:ilvl="3" w:tplc="0C0C0001" w:tentative="1">
      <w:start w:val="1"/>
      <w:numFmt w:val="bullet"/>
      <w:lvlText w:val=""/>
      <w:lvlJc w:val="left"/>
      <w:pPr>
        <w:ind w:left="2940" w:hanging="360"/>
      </w:pPr>
      <w:rPr>
        <w:rFonts w:ascii="Symbol" w:hAnsi="Symbol" w:hint="default"/>
      </w:rPr>
    </w:lvl>
    <w:lvl w:ilvl="4" w:tplc="0C0C0003" w:tentative="1">
      <w:start w:val="1"/>
      <w:numFmt w:val="bullet"/>
      <w:lvlText w:val="o"/>
      <w:lvlJc w:val="left"/>
      <w:pPr>
        <w:ind w:left="3660" w:hanging="360"/>
      </w:pPr>
      <w:rPr>
        <w:rFonts w:ascii="Courier New" w:hAnsi="Courier New" w:cs="Courier New" w:hint="default"/>
      </w:rPr>
    </w:lvl>
    <w:lvl w:ilvl="5" w:tplc="0C0C0005" w:tentative="1">
      <w:start w:val="1"/>
      <w:numFmt w:val="bullet"/>
      <w:lvlText w:val=""/>
      <w:lvlJc w:val="left"/>
      <w:pPr>
        <w:ind w:left="4380" w:hanging="360"/>
      </w:pPr>
      <w:rPr>
        <w:rFonts w:ascii="Wingdings" w:hAnsi="Wingdings" w:hint="default"/>
      </w:rPr>
    </w:lvl>
    <w:lvl w:ilvl="6" w:tplc="0C0C0001" w:tentative="1">
      <w:start w:val="1"/>
      <w:numFmt w:val="bullet"/>
      <w:lvlText w:val=""/>
      <w:lvlJc w:val="left"/>
      <w:pPr>
        <w:ind w:left="5100" w:hanging="360"/>
      </w:pPr>
      <w:rPr>
        <w:rFonts w:ascii="Symbol" w:hAnsi="Symbol" w:hint="default"/>
      </w:rPr>
    </w:lvl>
    <w:lvl w:ilvl="7" w:tplc="0C0C0003" w:tentative="1">
      <w:start w:val="1"/>
      <w:numFmt w:val="bullet"/>
      <w:lvlText w:val="o"/>
      <w:lvlJc w:val="left"/>
      <w:pPr>
        <w:ind w:left="5820" w:hanging="360"/>
      </w:pPr>
      <w:rPr>
        <w:rFonts w:ascii="Courier New" w:hAnsi="Courier New" w:cs="Courier New" w:hint="default"/>
      </w:rPr>
    </w:lvl>
    <w:lvl w:ilvl="8" w:tplc="0C0C0005" w:tentative="1">
      <w:start w:val="1"/>
      <w:numFmt w:val="bullet"/>
      <w:lvlText w:val=""/>
      <w:lvlJc w:val="left"/>
      <w:pPr>
        <w:ind w:left="6540" w:hanging="360"/>
      </w:pPr>
      <w:rPr>
        <w:rFonts w:ascii="Wingdings" w:hAnsi="Wingdings" w:hint="default"/>
      </w:rPr>
    </w:lvl>
  </w:abstractNum>
  <w:abstractNum w:abstractNumId="12">
    <w:nsid w:val="210A316A"/>
    <w:multiLevelType w:val="hybridMultilevel"/>
    <w:tmpl w:val="CF1292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235B055F"/>
    <w:multiLevelType w:val="hybridMultilevel"/>
    <w:tmpl w:val="84204D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23E255FA"/>
    <w:multiLevelType w:val="hybridMultilevel"/>
    <w:tmpl w:val="6CCA0A76"/>
    <w:lvl w:ilvl="0" w:tplc="0C0C0001">
      <w:start w:val="1"/>
      <w:numFmt w:val="bullet"/>
      <w:lvlText w:val=""/>
      <w:lvlJc w:val="left"/>
      <w:pPr>
        <w:ind w:left="780" w:hanging="360"/>
      </w:pPr>
      <w:rPr>
        <w:rFonts w:ascii="Symbol" w:hAnsi="Symbol" w:hint="default"/>
      </w:rPr>
    </w:lvl>
    <w:lvl w:ilvl="1" w:tplc="0C0C0003" w:tentative="1">
      <w:start w:val="1"/>
      <w:numFmt w:val="bullet"/>
      <w:lvlText w:val="o"/>
      <w:lvlJc w:val="left"/>
      <w:pPr>
        <w:ind w:left="1500" w:hanging="360"/>
      </w:pPr>
      <w:rPr>
        <w:rFonts w:ascii="Courier New" w:hAnsi="Courier New" w:cs="Courier New" w:hint="default"/>
      </w:rPr>
    </w:lvl>
    <w:lvl w:ilvl="2" w:tplc="0C0C0005" w:tentative="1">
      <w:start w:val="1"/>
      <w:numFmt w:val="bullet"/>
      <w:lvlText w:val=""/>
      <w:lvlJc w:val="left"/>
      <w:pPr>
        <w:ind w:left="2220" w:hanging="360"/>
      </w:pPr>
      <w:rPr>
        <w:rFonts w:ascii="Wingdings" w:hAnsi="Wingdings" w:hint="default"/>
      </w:rPr>
    </w:lvl>
    <w:lvl w:ilvl="3" w:tplc="0C0C0001" w:tentative="1">
      <w:start w:val="1"/>
      <w:numFmt w:val="bullet"/>
      <w:lvlText w:val=""/>
      <w:lvlJc w:val="left"/>
      <w:pPr>
        <w:ind w:left="2940" w:hanging="360"/>
      </w:pPr>
      <w:rPr>
        <w:rFonts w:ascii="Symbol" w:hAnsi="Symbol" w:hint="default"/>
      </w:rPr>
    </w:lvl>
    <w:lvl w:ilvl="4" w:tplc="0C0C0003" w:tentative="1">
      <w:start w:val="1"/>
      <w:numFmt w:val="bullet"/>
      <w:lvlText w:val="o"/>
      <w:lvlJc w:val="left"/>
      <w:pPr>
        <w:ind w:left="3660" w:hanging="360"/>
      </w:pPr>
      <w:rPr>
        <w:rFonts w:ascii="Courier New" w:hAnsi="Courier New" w:cs="Courier New" w:hint="default"/>
      </w:rPr>
    </w:lvl>
    <w:lvl w:ilvl="5" w:tplc="0C0C0005" w:tentative="1">
      <w:start w:val="1"/>
      <w:numFmt w:val="bullet"/>
      <w:lvlText w:val=""/>
      <w:lvlJc w:val="left"/>
      <w:pPr>
        <w:ind w:left="4380" w:hanging="360"/>
      </w:pPr>
      <w:rPr>
        <w:rFonts w:ascii="Wingdings" w:hAnsi="Wingdings" w:hint="default"/>
      </w:rPr>
    </w:lvl>
    <w:lvl w:ilvl="6" w:tplc="0C0C0001" w:tentative="1">
      <w:start w:val="1"/>
      <w:numFmt w:val="bullet"/>
      <w:lvlText w:val=""/>
      <w:lvlJc w:val="left"/>
      <w:pPr>
        <w:ind w:left="5100" w:hanging="360"/>
      </w:pPr>
      <w:rPr>
        <w:rFonts w:ascii="Symbol" w:hAnsi="Symbol" w:hint="default"/>
      </w:rPr>
    </w:lvl>
    <w:lvl w:ilvl="7" w:tplc="0C0C0003" w:tentative="1">
      <w:start w:val="1"/>
      <w:numFmt w:val="bullet"/>
      <w:lvlText w:val="o"/>
      <w:lvlJc w:val="left"/>
      <w:pPr>
        <w:ind w:left="5820" w:hanging="360"/>
      </w:pPr>
      <w:rPr>
        <w:rFonts w:ascii="Courier New" w:hAnsi="Courier New" w:cs="Courier New" w:hint="default"/>
      </w:rPr>
    </w:lvl>
    <w:lvl w:ilvl="8" w:tplc="0C0C0005" w:tentative="1">
      <w:start w:val="1"/>
      <w:numFmt w:val="bullet"/>
      <w:lvlText w:val=""/>
      <w:lvlJc w:val="left"/>
      <w:pPr>
        <w:ind w:left="6540" w:hanging="360"/>
      </w:pPr>
      <w:rPr>
        <w:rFonts w:ascii="Wingdings" w:hAnsi="Wingdings" w:hint="default"/>
      </w:rPr>
    </w:lvl>
  </w:abstractNum>
  <w:abstractNum w:abstractNumId="15">
    <w:nsid w:val="29EB48A9"/>
    <w:multiLevelType w:val="hybridMultilevel"/>
    <w:tmpl w:val="6034388A"/>
    <w:lvl w:ilvl="0" w:tplc="C1BC020C">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2F877C2D"/>
    <w:multiLevelType w:val="hybridMultilevel"/>
    <w:tmpl w:val="C478E30C"/>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nsid w:val="3B6C5877"/>
    <w:multiLevelType w:val="hybridMultilevel"/>
    <w:tmpl w:val="352E91E0"/>
    <w:lvl w:ilvl="0" w:tplc="C1BC020C">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40222C41"/>
    <w:multiLevelType w:val="hybridMultilevel"/>
    <w:tmpl w:val="D43CBF0C"/>
    <w:lvl w:ilvl="0" w:tplc="AFF4AC84">
      <w:start w:val="5"/>
      <w:numFmt w:val="bullet"/>
      <w:lvlText w:val="-"/>
      <w:lvlJc w:val="left"/>
      <w:pPr>
        <w:ind w:left="720" w:hanging="360"/>
      </w:pPr>
      <w:rPr>
        <w:rFonts w:ascii="Cambria" w:eastAsia="MS Gothic" w:hAnsi="Cambria"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4E555D0F"/>
    <w:multiLevelType w:val="hybridMultilevel"/>
    <w:tmpl w:val="9B98C53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55C83103"/>
    <w:multiLevelType w:val="hybridMultilevel"/>
    <w:tmpl w:val="0AC0BE38"/>
    <w:lvl w:ilvl="0" w:tplc="C1BC020C">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5A152ED8"/>
    <w:multiLevelType w:val="hybridMultilevel"/>
    <w:tmpl w:val="96A27456"/>
    <w:lvl w:ilvl="0" w:tplc="C1BC020C">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5F255E79"/>
    <w:multiLevelType w:val="hybridMultilevel"/>
    <w:tmpl w:val="23C0DF52"/>
    <w:lvl w:ilvl="0" w:tplc="C1BC020C">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5F7A1D8A"/>
    <w:multiLevelType w:val="hybridMultilevel"/>
    <w:tmpl w:val="F77E339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66755979"/>
    <w:multiLevelType w:val="hybridMultilevel"/>
    <w:tmpl w:val="689C9834"/>
    <w:lvl w:ilvl="0" w:tplc="0C0C0001">
      <w:start w:val="1"/>
      <w:numFmt w:val="bullet"/>
      <w:lvlText w:val=""/>
      <w:lvlJc w:val="left"/>
      <w:pPr>
        <w:ind w:left="780" w:hanging="360"/>
      </w:pPr>
      <w:rPr>
        <w:rFonts w:ascii="Symbol" w:hAnsi="Symbol" w:hint="default"/>
      </w:rPr>
    </w:lvl>
    <w:lvl w:ilvl="1" w:tplc="0C0C0003" w:tentative="1">
      <w:start w:val="1"/>
      <w:numFmt w:val="bullet"/>
      <w:lvlText w:val="o"/>
      <w:lvlJc w:val="left"/>
      <w:pPr>
        <w:ind w:left="1500" w:hanging="360"/>
      </w:pPr>
      <w:rPr>
        <w:rFonts w:ascii="Courier New" w:hAnsi="Courier New" w:cs="Courier New" w:hint="default"/>
      </w:rPr>
    </w:lvl>
    <w:lvl w:ilvl="2" w:tplc="0C0C0005" w:tentative="1">
      <w:start w:val="1"/>
      <w:numFmt w:val="bullet"/>
      <w:lvlText w:val=""/>
      <w:lvlJc w:val="left"/>
      <w:pPr>
        <w:ind w:left="2220" w:hanging="360"/>
      </w:pPr>
      <w:rPr>
        <w:rFonts w:ascii="Wingdings" w:hAnsi="Wingdings" w:hint="default"/>
      </w:rPr>
    </w:lvl>
    <w:lvl w:ilvl="3" w:tplc="0C0C0001" w:tentative="1">
      <w:start w:val="1"/>
      <w:numFmt w:val="bullet"/>
      <w:lvlText w:val=""/>
      <w:lvlJc w:val="left"/>
      <w:pPr>
        <w:ind w:left="2940" w:hanging="360"/>
      </w:pPr>
      <w:rPr>
        <w:rFonts w:ascii="Symbol" w:hAnsi="Symbol" w:hint="default"/>
      </w:rPr>
    </w:lvl>
    <w:lvl w:ilvl="4" w:tplc="0C0C0003" w:tentative="1">
      <w:start w:val="1"/>
      <w:numFmt w:val="bullet"/>
      <w:lvlText w:val="o"/>
      <w:lvlJc w:val="left"/>
      <w:pPr>
        <w:ind w:left="3660" w:hanging="360"/>
      </w:pPr>
      <w:rPr>
        <w:rFonts w:ascii="Courier New" w:hAnsi="Courier New" w:cs="Courier New" w:hint="default"/>
      </w:rPr>
    </w:lvl>
    <w:lvl w:ilvl="5" w:tplc="0C0C0005" w:tentative="1">
      <w:start w:val="1"/>
      <w:numFmt w:val="bullet"/>
      <w:lvlText w:val=""/>
      <w:lvlJc w:val="left"/>
      <w:pPr>
        <w:ind w:left="4380" w:hanging="360"/>
      </w:pPr>
      <w:rPr>
        <w:rFonts w:ascii="Wingdings" w:hAnsi="Wingdings" w:hint="default"/>
      </w:rPr>
    </w:lvl>
    <w:lvl w:ilvl="6" w:tplc="0C0C0001" w:tentative="1">
      <w:start w:val="1"/>
      <w:numFmt w:val="bullet"/>
      <w:lvlText w:val=""/>
      <w:lvlJc w:val="left"/>
      <w:pPr>
        <w:ind w:left="5100" w:hanging="360"/>
      </w:pPr>
      <w:rPr>
        <w:rFonts w:ascii="Symbol" w:hAnsi="Symbol" w:hint="default"/>
      </w:rPr>
    </w:lvl>
    <w:lvl w:ilvl="7" w:tplc="0C0C0003" w:tentative="1">
      <w:start w:val="1"/>
      <w:numFmt w:val="bullet"/>
      <w:lvlText w:val="o"/>
      <w:lvlJc w:val="left"/>
      <w:pPr>
        <w:ind w:left="5820" w:hanging="360"/>
      </w:pPr>
      <w:rPr>
        <w:rFonts w:ascii="Courier New" w:hAnsi="Courier New" w:cs="Courier New" w:hint="default"/>
      </w:rPr>
    </w:lvl>
    <w:lvl w:ilvl="8" w:tplc="0C0C0005" w:tentative="1">
      <w:start w:val="1"/>
      <w:numFmt w:val="bullet"/>
      <w:lvlText w:val=""/>
      <w:lvlJc w:val="left"/>
      <w:pPr>
        <w:ind w:left="6540" w:hanging="360"/>
      </w:pPr>
      <w:rPr>
        <w:rFonts w:ascii="Wingdings" w:hAnsi="Wingdings" w:hint="default"/>
      </w:rPr>
    </w:lvl>
  </w:abstractNum>
  <w:abstractNum w:abstractNumId="25">
    <w:nsid w:val="71F631E6"/>
    <w:multiLevelType w:val="hybridMultilevel"/>
    <w:tmpl w:val="FDAA061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75F516CC"/>
    <w:multiLevelType w:val="hybridMultilevel"/>
    <w:tmpl w:val="D9FC256A"/>
    <w:lvl w:ilvl="0" w:tplc="C1BC020C">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20"/>
  </w:num>
  <w:num w:numId="4">
    <w:abstractNumId w:val="21"/>
  </w:num>
  <w:num w:numId="5">
    <w:abstractNumId w:val="22"/>
  </w:num>
  <w:num w:numId="6">
    <w:abstractNumId w:val="26"/>
  </w:num>
  <w:num w:numId="7">
    <w:abstractNumId w:val="17"/>
  </w:num>
  <w:num w:numId="8">
    <w:abstractNumId w:val="15"/>
  </w:num>
  <w:num w:numId="9">
    <w:abstractNumId w:val="2"/>
  </w:num>
  <w:num w:numId="10">
    <w:abstractNumId w:val="4"/>
  </w:num>
  <w:num w:numId="11">
    <w:abstractNumId w:val="9"/>
  </w:num>
  <w:num w:numId="12">
    <w:abstractNumId w:val="3"/>
  </w:num>
  <w:num w:numId="13">
    <w:abstractNumId w:val="1"/>
  </w:num>
  <w:num w:numId="14">
    <w:abstractNumId w:val="7"/>
  </w:num>
  <w:num w:numId="15">
    <w:abstractNumId w:val="16"/>
  </w:num>
  <w:num w:numId="16">
    <w:abstractNumId w:val="24"/>
  </w:num>
  <w:num w:numId="17">
    <w:abstractNumId w:val="5"/>
  </w:num>
  <w:num w:numId="18">
    <w:abstractNumId w:val="14"/>
  </w:num>
  <w:num w:numId="19">
    <w:abstractNumId w:val="11"/>
  </w:num>
  <w:num w:numId="20">
    <w:abstractNumId w:val="19"/>
  </w:num>
  <w:num w:numId="21">
    <w:abstractNumId w:val="13"/>
  </w:num>
  <w:num w:numId="22">
    <w:abstractNumId w:val="8"/>
  </w:num>
  <w:num w:numId="23">
    <w:abstractNumId w:val="0"/>
  </w:num>
  <w:num w:numId="24">
    <w:abstractNumId w:val="18"/>
  </w:num>
  <w:num w:numId="25">
    <w:abstractNumId w:val="25"/>
  </w:num>
  <w:num w:numId="26">
    <w:abstractNumId w:val="10"/>
  </w:num>
  <w:num w:numId="27">
    <w:abstractNumId w:val="1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neviève Paquette">
    <w15:presenceInfo w15:providerId="AD" w15:userId="S-1-5-21-573346475-2301630103-2348164595-84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E1"/>
    <w:rsid w:val="000009ED"/>
    <w:rsid w:val="000011A1"/>
    <w:rsid w:val="00004FE6"/>
    <w:rsid w:val="00014E5A"/>
    <w:rsid w:val="00014E9A"/>
    <w:rsid w:val="00016B51"/>
    <w:rsid w:val="00021184"/>
    <w:rsid w:val="000273F9"/>
    <w:rsid w:val="000279CD"/>
    <w:rsid w:val="0003051D"/>
    <w:rsid w:val="00030C92"/>
    <w:rsid w:val="0003464B"/>
    <w:rsid w:val="000376BA"/>
    <w:rsid w:val="00043B09"/>
    <w:rsid w:val="00044A35"/>
    <w:rsid w:val="000474A0"/>
    <w:rsid w:val="0005027C"/>
    <w:rsid w:val="000609B8"/>
    <w:rsid w:val="00061BFC"/>
    <w:rsid w:val="00063BC5"/>
    <w:rsid w:val="00065190"/>
    <w:rsid w:val="00066C49"/>
    <w:rsid w:val="00067F44"/>
    <w:rsid w:val="00071F0F"/>
    <w:rsid w:val="00072017"/>
    <w:rsid w:val="0007267A"/>
    <w:rsid w:val="00072CA3"/>
    <w:rsid w:val="000735B2"/>
    <w:rsid w:val="000779B7"/>
    <w:rsid w:val="0008797B"/>
    <w:rsid w:val="00087BFC"/>
    <w:rsid w:val="00090866"/>
    <w:rsid w:val="00090FDA"/>
    <w:rsid w:val="00092FF9"/>
    <w:rsid w:val="000932DE"/>
    <w:rsid w:val="00095D9D"/>
    <w:rsid w:val="000A0E85"/>
    <w:rsid w:val="000A2B53"/>
    <w:rsid w:val="000A2B54"/>
    <w:rsid w:val="000A30BD"/>
    <w:rsid w:val="000A5482"/>
    <w:rsid w:val="000A6CE7"/>
    <w:rsid w:val="000A70D3"/>
    <w:rsid w:val="000B4916"/>
    <w:rsid w:val="000C1A7B"/>
    <w:rsid w:val="000C38D3"/>
    <w:rsid w:val="000C5613"/>
    <w:rsid w:val="000C777D"/>
    <w:rsid w:val="000D298A"/>
    <w:rsid w:val="000D2A99"/>
    <w:rsid w:val="000D539B"/>
    <w:rsid w:val="000D6BD8"/>
    <w:rsid w:val="000D735E"/>
    <w:rsid w:val="000D76B2"/>
    <w:rsid w:val="000E05C5"/>
    <w:rsid w:val="000E4049"/>
    <w:rsid w:val="000E4FBA"/>
    <w:rsid w:val="000E501C"/>
    <w:rsid w:val="000E76B7"/>
    <w:rsid w:val="000F283C"/>
    <w:rsid w:val="000F2EB1"/>
    <w:rsid w:val="000F495F"/>
    <w:rsid w:val="000F62B0"/>
    <w:rsid w:val="000F75A8"/>
    <w:rsid w:val="00107749"/>
    <w:rsid w:val="00112BC9"/>
    <w:rsid w:val="00123EB7"/>
    <w:rsid w:val="00124951"/>
    <w:rsid w:val="001252E2"/>
    <w:rsid w:val="0012714E"/>
    <w:rsid w:val="00127CA9"/>
    <w:rsid w:val="00133207"/>
    <w:rsid w:val="00141F54"/>
    <w:rsid w:val="0014302A"/>
    <w:rsid w:val="0015091D"/>
    <w:rsid w:val="00151ADA"/>
    <w:rsid w:val="001533F3"/>
    <w:rsid w:val="0015568B"/>
    <w:rsid w:val="00156266"/>
    <w:rsid w:val="00157214"/>
    <w:rsid w:val="0016186B"/>
    <w:rsid w:val="001626C4"/>
    <w:rsid w:val="001706C0"/>
    <w:rsid w:val="00176CB8"/>
    <w:rsid w:val="0018047B"/>
    <w:rsid w:val="001808FB"/>
    <w:rsid w:val="001825F9"/>
    <w:rsid w:val="00182DC3"/>
    <w:rsid w:val="0018464C"/>
    <w:rsid w:val="00187A96"/>
    <w:rsid w:val="001A199E"/>
    <w:rsid w:val="001A2931"/>
    <w:rsid w:val="001A3244"/>
    <w:rsid w:val="001A4128"/>
    <w:rsid w:val="001B120F"/>
    <w:rsid w:val="001B3E8D"/>
    <w:rsid w:val="001B444E"/>
    <w:rsid w:val="001B46AD"/>
    <w:rsid w:val="001B546A"/>
    <w:rsid w:val="001B63CE"/>
    <w:rsid w:val="001C2BD0"/>
    <w:rsid w:val="001C3DF3"/>
    <w:rsid w:val="001C500F"/>
    <w:rsid w:val="001C644C"/>
    <w:rsid w:val="001D5105"/>
    <w:rsid w:val="001D66F7"/>
    <w:rsid w:val="001E6366"/>
    <w:rsid w:val="001E7A0A"/>
    <w:rsid w:val="001F3C0E"/>
    <w:rsid w:val="001F4DD2"/>
    <w:rsid w:val="001F6BA0"/>
    <w:rsid w:val="00201B3C"/>
    <w:rsid w:val="0020234D"/>
    <w:rsid w:val="00203C54"/>
    <w:rsid w:val="00203D88"/>
    <w:rsid w:val="00205193"/>
    <w:rsid w:val="0020584B"/>
    <w:rsid w:val="00212541"/>
    <w:rsid w:val="00213A8E"/>
    <w:rsid w:val="002141C6"/>
    <w:rsid w:val="00216395"/>
    <w:rsid w:val="0021696F"/>
    <w:rsid w:val="0021792E"/>
    <w:rsid w:val="00220939"/>
    <w:rsid w:val="00223188"/>
    <w:rsid w:val="00225F21"/>
    <w:rsid w:val="0023018E"/>
    <w:rsid w:val="00231654"/>
    <w:rsid w:val="002334BC"/>
    <w:rsid w:val="00235288"/>
    <w:rsid w:val="00240615"/>
    <w:rsid w:val="00240C88"/>
    <w:rsid w:val="00241C22"/>
    <w:rsid w:val="002436F0"/>
    <w:rsid w:val="00243B45"/>
    <w:rsid w:val="00244EDC"/>
    <w:rsid w:val="0024795E"/>
    <w:rsid w:val="00247B70"/>
    <w:rsid w:val="00250941"/>
    <w:rsid w:val="00250986"/>
    <w:rsid w:val="00252EA4"/>
    <w:rsid w:val="00254735"/>
    <w:rsid w:val="00256192"/>
    <w:rsid w:val="002567EC"/>
    <w:rsid w:val="00257605"/>
    <w:rsid w:val="002604B9"/>
    <w:rsid w:val="00270056"/>
    <w:rsid w:val="00274498"/>
    <w:rsid w:val="002765B4"/>
    <w:rsid w:val="0028402A"/>
    <w:rsid w:val="002843F0"/>
    <w:rsid w:val="0028688D"/>
    <w:rsid w:val="0029207C"/>
    <w:rsid w:val="00297FC9"/>
    <w:rsid w:val="002A40BB"/>
    <w:rsid w:val="002A63FE"/>
    <w:rsid w:val="002A6420"/>
    <w:rsid w:val="002B06EB"/>
    <w:rsid w:val="002B14D7"/>
    <w:rsid w:val="002B25D7"/>
    <w:rsid w:val="002B2F09"/>
    <w:rsid w:val="002B371E"/>
    <w:rsid w:val="002B4D88"/>
    <w:rsid w:val="002B5070"/>
    <w:rsid w:val="002B5CC1"/>
    <w:rsid w:val="002B7899"/>
    <w:rsid w:val="002C0EF5"/>
    <w:rsid w:val="002C13BA"/>
    <w:rsid w:val="002C1C03"/>
    <w:rsid w:val="002C43CB"/>
    <w:rsid w:val="002C6AFD"/>
    <w:rsid w:val="002C7039"/>
    <w:rsid w:val="002D2889"/>
    <w:rsid w:val="002E2D6C"/>
    <w:rsid w:val="002E321C"/>
    <w:rsid w:val="002E4948"/>
    <w:rsid w:val="002E575B"/>
    <w:rsid w:val="0030102E"/>
    <w:rsid w:val="00301241"/>
    <w:rsid w:val="00326BD0"/>
    <w:rsid w:val="00326D76"/>
    <w:rsid w:val="00326F10"/>
    <w:rsid w:val="00327120"/>
    <w:rsid w:val="00332B29"/>
    <w:rsid w:val="00336745"/>
    <w:rsid w:val="0034082C"/>
    <w:rsid w:val="00341CD9"/>
    <w:rsid w:val="00342A41"/>
    <w:rsid w:val="00350E27"/>
    <w:rsid w:val="0035164E"/>
    <w:rsid w:val="00356CF3"/>
    <w:rsid w:val="003617F9"/>
    <w:rsid w:val="00362087"/>
    <w:rsid w:val="0036224C"/>
    <w:rsid w:val="00363ABA"/>
    <w:rsid w:val="00363E60"/>
    <w:rsid w:val="00367DFD"/>
    <w:rsid w:val="0037167A"/>
    <w:rsid w:val="00372722"/>
    <w:rsid w:val="003736E5"/>
    <w:rsid w:val="00373AE1"/>
    <w:rsid w:val="00375541"/>
    <w:rsid w:val="0037654D"/>
    <w:rsid w:val="0038379C"/>
    <w:rsid w:val="00385525"/>
    <w:rsid w:val="0039215D"/>
    <w:rsid w:val="003A18B6"/>
    <w:rsid w:val="003A1FB9"/>
    <w:rsid w:val="003A2FCF"/>
    <w:rsid w:val="003A4E53"/>
    <w:rsid w:val="003A7345"/>
    <w:rsid w:val="003B0735"/>
    <w:rsid w:val="003B186D"/>
    <w:rsid w:val="003B1D38"/>
    <w:rsid w:val="003B2472"/>
    <w:rsid w:val="003B726F"/>
    <w:rsid w:val="003C3344"/>
    <w:rsid w:val="003C5370"/>
    <w:rsid w:val="003C5DF0"/>
    <w:rsid w:val="003D36DD"/>
    <w:rsid w:val="003E5767"/>
    <w:rsid w:val="003E5846"/>
    <w:rsid w:val="003E73B4"/>
    <w:rsid w:val="003F0786"/>
    <w:rsid w:val="003F2D12"/>
    <w:rsid w:val="003F5930"/>
    <w:rsid w:val="003F757A"/>
    <w:rsid w:val="004036C6"/>
    <w:rsid w:val="004050AC"/>
    <w:rsid w:val="00416D20"/>
    <w:rsid w:val="00422062"/>
    <w:rsid w:val="0042358C"/>
    <w:rsid w:val="00431431"/>
    <w:rsid w:val="0043442E"/>
    <w:rsid w:val="004350DB"/>
    <w:rsid w:val="004363E6"/>
    <w:rsid w:val="00436F32"/>
    <w:rsid w:val="00440F27"/>
    <w:rsid w:val="00442972"/>
    <w:rsid w:val="00443EFA"/>
    <w:rsid w:val="0044441A"/>
    <w:rsid w:val="00444F1B"/>
    <w:rsid w:val="004475AD"/>
    <w:rsid w:val="0044792F"/>
    <w:rsid w:val="004506C2"/>
    <w:rsid w:val="00450B08"/>
    <w:rsid w:val="00450E59"/>
    <w:rsid w:val="004514E2"/>
    <w:rsid w:val="00455C32"/>
    <w:rsid w:val="004564D5"/>
    <w:rsid w:val="00457EB8"/>
    <w:rsid w:val="004612E0"/>
    <w:rsid w:val="00461A6E"/>
    <w:rsid w:val="0046267B"/>
    <w:rsid w:val="00470214"/>
    <w:rsid w:val="00472D19"/>
    <w:rsid w:val="0048077E"/>
    <w:rsid w:val="00482B38"/>
    <w:rsid w:val="0048301E"/>
    <w:rsid w:val="0048393E"/>
    <w:rsid w:val="004856BE"/>
    <w:rsid w:val="00487B16"/>
    <w:rsid w:val="00490CA5"/>
    <w:rsid w:val="0049142F"/>
    <w:rsid w:val="00491AB0"/>
    <w:rsid w:val="00493380"/>
    <w:rsid w:val="004A39C2"/>
    <w:rsid w:val="004A6396"/>
    <w:rsid w:val="004B13C8"/>
    <w:rsid w:val="004B3319"/>
    <w:rsid w:val="004D0842"/>
    <w:rsid w:val="004D306E"/>
    <w:rsid w:val="004D4AA5"/>
    <w:rsid w:val="004D6DE4"/>
    <w:rsid w:val="004D73D4"/>
    <w:rsid w:val="004E06D5"/>
    <w:rsid w:val="004E07AD"/>
    <w:rsid w:val="004E07DA"/>
    <w:rsid w:val="004E23BB"/>
    <w:rsid w:val="004E4318"/>
    <w:rsid w:val="004E4630"/>
    <w:rsid w:val="004E4B74"/>
    <w:rsid w:val="004F08F1"/>
    <w:rsid w:val="004F0EB6"/>
    <w:rsid w:val="004F5977"/>
    <w:rsid w:val="00502B70"/>
    <w:rsid w:val="00503DCA"/>
    <w:rsid w:val="00506296"/>
    <w:rsid w:val="00507B55"/>
    <w:rsid w:val="005136D0"/>
    <w:rsid w:val="00513C8A"/>
    <w:rsid w:val="00515206"/>
    <w:rsid w:val="0051551F"/>
    <w:rsid w:val="00517CB4"/>
    <w:rsid w:val="005235DA"/>
    <w:rsid w:val="00524252"/>
    <w:rsid w:val="00527798"/>
    <w:rsid w:val="00532B25"/>
    <w:rsid w:val="00533824"/>
    <w:rsid w:val="00533AFF"/>
    <w:rsid w:val="005436FC"/>
    <w:rsid w:val="00545156"/>
    <w:rsid w:val="005475B4"/>
    <w:rsid w:val="005504E3"/>
    <w:rsid w:val="00550F29"/>
    <w:rsid w:val="00552103"/>
    <w:rsid w:val="00552871"/>
    <w:rsid w:val="005548B7"/>
    <w:rsid w:val="00554B98"/>
    <w:rsid w:val="00555702"/>
    <w:rsid w:val="005576DF"/>
    <w:rsid w:val="0056453F"/>
    <w:rsid w:val="00564554"/>
    <w:rsid w:val="005659A1"/>
    <w:rsid w:val="00566D74"/>
    <w:rsid w:val="00572639"/>
    <w:rsid w:val="005743A7"/>
    <w:rsid w:val="005750E5"/>
    <w:rsid w:val="00576483"/>
    <w:rsid w:val="00576E13"/>
    <w:rsid w:val="0057771C"/>
    <w:rsid w:val="00585038"/>
    <w:rsid w:val="005865F0"/>
    <w:rsid w:val="00590D5C"/>
    <w:rsid w:val="0059196F"/>
    <w:rsid w:val="00595621"/>
    <w:rsid w:val="00596655"/>
    <w:rsid w:val="005A1BF9"/>
    <w:rsid w:val="005A200C"/>
    <w:rsid w:val="005A337F"/>
    <w:rsid w:val="005A3AC3"/>
    <w:rsid w:val="005B04A4"/>
    <w:rsid w:val="005B295A"/>
    <w:rsid w:val="005B6415"/>
    <w:rsid w:val="005B76ED"/>
    <w:rsid w:val="005C0CCD"/>
    <w:rsid w:val="005C2067"/>
    <w:rsid w:val="005C2C6C"/>
    <w:rsid w:val="005C2DE8"/>
    <w:rsid w:val="005C582A"/>
    <w:rsid w:val="005C5DE5"/>
    <w:rsid w:val="005C6369"/>
    <w:rsid w:val="005D4557"/>
    <w:rsid w:val="005D74D1"/>
    <w:rsid w:val="005E2BCC"/>
    <w:rsid w:val="005F4749"/>
    <w:rsid w:val="005F5F92"/>
    <w:rsid w:val="00600CF7"/>
    <w:rsid w:val="00602E21"/>
    <w:rsid w:val="00610D33"/>
    <w:rsid w:val="00611626"/>
    <w:rsid w:val="006145A0"/>
    <w:rsid w:val="0061517B"/>
    <w:rsid w:val="0062032B"/>
    <w:rsid w:val="0062062E"/>
    <w:rsid w:val="00631626"/>
    <w:rsid w:val="00631629"/>
    <w:rsid w:val="006353B0"/>
    <w:rsid w:val="00635B9A"/>
    <w:rsid w:val="00637C35"/>
    <w:rsid w:val="00637E10"/>
    <w:rsid w:val="00640EE7"/>
    <w:rsid w:val="006413BC"/>
    <w:rsid w:val="00642EA2"/>
    <w:rsid w:val="00646E5A"/>
    <w:rsid w:val="0065342B"/>
    <w:rsid w:val="00653BEF"/>
    <w:rsid w:val="00656A03"/>
    <w:rsid w:val="00657514"/>
    <w:rsid w:val="00664C9A"/>
    <w:rsid w:val="00672613"/>
    <w:rsid w:val="00673E32"/>
    <w:rsid w:val="006800CC"/>
    <w:rsid w:val="00681929"/>
    <w:rsid w:val="00684529"/>
    <w:rsid w:val="0068542B"/>
    <w:rsid w:val="00685D58"/>
    <w:rsid w:val="00686F36"/>
    <w:rsid w:val="00687DBD"/>
    <w:rsid w:val="0069095A"/>
    <w:rsid w:val="00690A0C"/>
    <w:rsid w:val="00690A1A"/>
    <w:rsid w:val="006946F5"/>
    <w:rsid w:val="00694B3B"/>
    <w:rsid w:val="006952EE"/>
    <w:rsid w:val="006A15AF"/>
    <w:rsid w:val="006A33C6"/>
    <w:rsid w:val="006A4361"/>
    <w:rsid w:val="006A4AE1"/>
    <w:rsid w:val="006A655B"/>
    <w:rsid w:val="006A6998"/>
    <w:rsid w:val="006A7957"/>
    <w:rsid w:val="006B23D7"/>
    <w:rsid w:val="006B3690"/>
    <w:rsid w:val="006B696D"/>
    <w:rsid w:val="006B7085"/>
    <w:rsid w:val="006C04B6"/>
    <w:rsid w:val="006C1D18"/>
    <w:rsid w:val="006C1D1B"/>
    <w:rsid w:val="006C37FE"/>
    <w:rsid w:val="006C4220"/>
    <w:rsid w:val="006C491E"/>
    <w:rsid w:val="006C5878"/>
    <w:rsid w:val="006D07F5"/>
    <w:rsid w:val="006D487D"/>
    <w:rsid w:val="006E097E"/>
    <w:rsid w:val="006E2366"/>
    <w:rsid w:val="006E6EDF"/>
    <w:rsid w:val="006F157B"/>
    <w:rsid w:val="006F467F"/>
    <w:rsid w:val="006F4DB9"/>
    <w:rsid w:val="006F61C5"/>
    <w:rsid w:val="006F6933"/>
    <w:rsid w:val="006F7E79"/>
    <w:rsid w:val="007032F2"/>
    <w:rsid w:val="00703348"/>
    <w:rsid w:val="007108AF"/>
    <w:rsid w:val="00710B49"/>
    <w:rsid w:val="00710BE7"/>
    <w:rsid w:val="00711ABA"/>
    <w:rsid w:val="00712EC9"/>
    <w:rsid w:val="00713027"/>
    <w:rsid w:val="00714B6E"/>
    <w:rsid w:val="007151D9"/>
    <w:rsid w:val="007164CD"/>
    <w:rsid w:val="0071743B"/>
    <w:rsid w:val="00717C31"/>
    <w:rsid w:val="00720FB4"/>
    <w:rsid w:val="007210AE"/>
    <w:rsid w:val="007245F5"/>
    <w:rsid w:val="00724E0D"/>
    <w:rsid w:val="00725C82"/>
    <w:rsid w:val="00726C40"/>
    <w:rsid w:val="007322D4"/>
    <w:rsid w:val="00737D41"/>
    <w:rsid w:val="00737EF3"/>
    <w:rsid w:val="007453A5"/>
    <w:rsid w:val="00745B80"/>
    <w:rsid w:val="00752850"/>
    <w:rsid w:val="00757B16"/>
    <w:rsid w:val="00760BFF"/>
    <w:rsid w:val="0076290F"/>
    <w:rsid w:val="00764487"/>
    <w:rsid w:val="0076538E"/>
    <w:rsid w:val="007666BB"/>
    <w:rsid w:val="007670FE"/>
    <w:rsid w:val="00767E0E"/>
    <w:rsid w:val="00772D0A"/>
    <w:rsid w:val="007756DD"/>
    <w:rsid w:val="00780245"/>
    <w:rsid w:val="00780E09"/>
    <w:rsid w:val="00783EC4"/>
    <w:rsid w:val="007871F4"/>
    <w:rsid w:val="00790FC1"/>
    <w:rsid w:val="00791264"/>
    <w:rsid w:val="007932A5"/>
    <w:rsid w:val="00794883"/>
    <w:rsid w:val="007A26E8"/>
    <w:rsid w:val="007A4E82"/>
    <w:rsid w:val="007A79AD"/>
    <w:rsid w:val="007A7F7F"/>
    <w:rsid w:val="007B5735"/>
    <w:rsid w:val="007B6B24"/>
    <w:rsid w:val="007B743F"/>
    <w:rsid w:val="007C018F"/>
    <w:rsid w:val="007C0377"/>
    <w:rsid w:val="007C0E84"/>
    <w:rsid w:val="007C2709"/>
    <w:rsid w:val="007C6BBD"/>
    <w:rsid w:val="007D1962"/>
    <w:rsid w:val="007D2DDB"/>
    <w:rsid w:val="007D67B9"/>
    <w:rsid w:val="007D70B6"/>
    <w:rsid w:val="007D79F1"/>
    <w:rsid w:val="007E03F9"/>
    <w:rsid w:val="007E1E18"/>
    <w:rsid w:val="007E2027"/>
    <w:rsid w:val="007E2187"/>
    <w:rsid w:val="007E39CA"/>
    <w:rsid w:val="007E5A89"/>
    <w:rsid w:val="007E77A6"/>
    <w:rsid w:val="007F1073"/>
    <w:rsid w:val="007F34D9"/>
    <w:rsid w:val="007F362E"/>
    <w:rsid w:val="007F6589"/>
    <w:rsid w:val="007F77BF"/>
    <w:rsid w:val="008003AB"/>
    <w:rsid w:val="00803667"/>
    <w:rsid w:val="008053B7"/>
    <w:rsid w:val="008057D4"/>
    <w:rsid w:val="00806599"/>
    <w:rsid w:val="00810352"/>
    <w:rsid w:val="00811761"/>
    <w:rsid w:val="0081447D"/>
    <w:rsid w:val="00824B1F"/>
    <w:rsid w:val="00826182"/>
    <w:rsid w:val="00830EDB"/>
    <w:rsid w:val="00831ED3"/>
    <w:rsid w:val="00835E7E"/>
    <w:rsid w:val="00837941"/>
    <w:rsid w:val="00837BDB"/>
    <w:rsid w:val="00840E17"/>
    <w:rsid w:val="0084191F"/>
    <w:rsid w:val="00841F93"/>
    <w:rsid w:val="00842FA2"/>
    <w:rsid w:val="00845FFA"/>
    <w:rsid w:val="00846D3D"/>
    <w:rsid w:val="00847AF0"/>
    <w:rsid w:val="00852C3B"/>
    <w:rsid w:val="008541D0"/>
    <w:rsid w:val="00854CE4"/>
    <w:rsid w:val="008559AE"/>
    <w:rsid w:val="00856BC9"/>
    <w:rsid w:val="008579D3"/>
    <w:rsid w:val="00862E2F"/>
    <w:rsid w:val="008667AE"/>
    <w:rsid w:val="00866E14"/>
    <w:rsid w:val="008732D1"/>
    <w:rsid w:val="00876ED2"/>
    <w:rsid w:val="00882826"/>
    <w:rsid w:val="0088328B"/>
    <w:rsid w:val="0089505C"/>
    <w:rsid w:val="00897EE2"/>
    <w:rsid w:val="008A0272"/>
    <w:rsid w:val="008A07D7"/>
    <w:rsid w:val="008A2C67"/>
    <w:rsid w:val="008A3CEC"/>
    <w:rsid w:val="008A50E5"/>
    <w:rsid w:val="008A776F"/>
    <w:rsid w:val="008A78A7"/>
    <w:rsid w:val="008A7BDD"/>
    <w:rsid w:val="008B0AFB"/>
    <w:rsid w:val="008B21AB"/>
    <w:rsid w:val="008B4A8A"/>
    <w:rsid w:val="008B6BF1"/>
    <w:rsid w:val="008C11B8"/>
    <w:rsid w:val="008C6B04"/>
    <w:rsid w:val="008D24C9"/>
    <w:rsid w:val="008D6CB8"/>
    <w:rsid w:val="008D7098"/>
    <w:rsid w:val="008D7DC9"/>
    <w:rsid w:val="008E0371"/>
    <w:rsid w:val="008E18AB"/>
    <w:rsid w:val="008E465B"/>
    <w:rsid w:val="008E4F26"/>
    <w:rsid w:val="008E4F7E"/>
    <w:rsid w:val="008E5A74"/>
    <w:rsid w:val="008E6F47"/>
    <w:rsid w:val="008E700F"/>
    <w:rsid w:val="008E7508"/>
    <w:rsid w:val="008F1AEC"/>
    <w:rsid w:val="008F2696"/>
    <w:rsid w:val="008F3EF9"/>
    <w:rsid w:val="00904A93"/>
    <w:rsid w:val="00907AE6"/>
    <w:rsid w:val="0091045E"/>
    <w:rsid w:val="00910B9C"/>
    <w:rsid w:val="009126BD"/>
    <w:rsid w:val="0091597A"/>
    <w:rsid w:val="00921629"/>
    <w:rsid w:val="00922302"/>
    <w:rsid w:val="0092614B"/>
    <w:rsid w:val="00926B7E"/>
    <w:rsid w:val="00933B29"/>
    <w:rsid w:val="0093468F"/>
    <w:rsid w:val="009372E0"/>
    <w:rsid w:val="00944C5B"/>
    <w:rsid w:val="00945855"/>
    <w:rsid w:val="00946C75"/>
    <w:rsid w:val="0094799A"/>
    <w:rsid w:val="0096111E"/>
    <w:rsid w:val="00962D0C"/>
    <w:rsid w:val="00964BEA"/>
    <w:rsid w:val="00966208"/>
    <w:rsid w:val="00966B76"/>
    <w:rsid w:val="009675AA"/>
    <w:rsid w:val="00967DEF"/>
    <w:rsid w:val="009707D2"/>
    <w:rsid w:val="00970B61"/>
    <w:rsid w:val="00973D3F"/>
    <w:rsid w:val="009839FB"/>
    <w:rsid w:val="009852B7"/>
    <w:rsid w:val="00987FE7"/>
    <w:rsid w:val="00993E9B"/>
    <w:rsid w:val="00995996"/>
    <w:rsid w:val="009968DA"/>
    <w:rsid w:val="009A5599"/>
    <w:rsid w:val="009A5D52"/>
    <w:rsid w:val="009B23EC"/>
    <w:rsid w:val="009B4D8B"/>
    <w:rsid w:val="009B4F02"/>
    <w:rsid w:val="009B637F"/>
    <w:rsid w:val="009B74A6"/>
    <w:rsid w:val="009C01A5"/>
    <w:rsid w:val="009C459D"/>
    <w:rsid w:val="009C5482"/>
    <w:rsid w:val="009D0F3E"/>
    <w:rsid w:val="009D175D"/>
    <w:rsid w:val="009D33DB"/>
    <w:rsid w:val="009E3ECA"/>
    <w:rsid w:val="009E3F09"/>
    <w:rsid w:val="009E54A1"/>
    <w:rsid w:val="009E6081"/>
    <w:rsid w:val="009E6167"/>
    <w:rsid w:val="009E6FAE"/>
    <w:rsid w:val="009E7259"/>
    <w:rsid w:val="009F2291"/>
    <w:rsid w:val="009F2695"/>
    <w:rsid w:val="00A01C68"/>
    <w:rsid w:val="00A113D7"/>
    <w:rsid w:val="00A129B3"/>
    <w:rsid w:val="00A12B91"/>
    <w:rsid w:val="00A12BB8"/>
    <w:rsid w:val="00A17742"/>
    <w:rsid w:val="00A22E5C"/>
    <w:rsid w:val="00A24AE2"/>
    <w:rsid w:val="00A25AD7"/>
    <w:rsid w:val="00A26E88"/>
    <w:rsid w:val="00A27E8B"/>
    <w:rsid w:val="00A31E55"/>
    <w:rsid w:val="00A33201"/>
    <w:rsid w:val="00A33A94"/>
    <w:rsid w:val="00A33B80"/>
    <w:rsid w:val="00A35DA3"/>
    <w:rsid w:val="00A42CC3"/>
    <w:rsid w:val="00A435ED"/>
    <w:rsid w:val="00A50D6E"/>
    <w:rsid w:val="00A56859"/>
    <w:rsid w:val="00A57A0B"/>
    <w:rsid w:val="00A61C27"/>
    <w:rsid w:val="00A635FE"/>
    <w:rsid w:val="00A64F46"/>
    <w:rsid w:val="00A669C5"/>
    <w:rsid w:val="00A704E3"/>
    <w:rsid w:val="00A70C0D"/>
    <w:rsid w:val="00A722F2"/>
    <w:rsid w:val="00A73A6B"/>
    <w:rsid w:val="00A740B9"/>
    <w:rsid w:val="00A74321"/>
    <w:rsid w:val="00A74BE6"/>
    <w:rsid w:val="00A74DB1"/>
    <w:rsid w:val="00A777FA"/>
    <w:rsid w:val="00A80743"/>
    <w:rsid w:val="00A81760"/>
    <w:rsid w:val="00A82661"/>
    <w:rsid w:val="00A82D9F"/>
    <w:rsid w:val="00A8545D"/>
    <w:rsid w:val="00A86FDB"/>
    <w:rsid w:val="00A9015A"/>
    <w:rsid w:val="00A92110"/>
    <w:rsid w:val="00A94413"/>
    <w:rsid w:val="00AA0AA8"/>
    <w:rsid w:val="00AA0E1A"/>
    <w:rsid w:val="00AA1797"/>
    <w:rsid w:val="00AA1C19"/>
    <w:rsid w:val="00AA22E4"/>
    <w:rsid w:val="00AA4A72"/>
    <w:rsid w:val="00AA7D01"/>
    <w:rsid w:val="00AB07B5"/>
    <w:rsid w:val="00AB2BF9"/>
    <w:rsid w:val="00AB3280"/>
    <w:rsid w:val="00AB61CC"/>
    <w:rsid w:val="00AB659D"/>
    <w:rsid w:val="00AB78AF"/>
    <w:rsid w:val="00AC0C45"/>
    <w:rsid w:val="00AC23F2"/>
    <w:rsid w:val="00AC2E9E"/>
    <w:rsid w:val="00AC5084"/>
    <w:rsid w:val="00AC5EA4"/>
    <w:rsid w:val="00AC7C29"/>
    <w:rsid w:val="00AD299A"/>
    <w:rsid w:val="00AD3DFE"/>
    <w:rsid w:val="00AD4DFD"/>
    <w:rsid w:val="00AE0A58"/>
    <w:rsid w:val="00AE1A99"/>
    <w:rsid w:val="00AE2C97"/>
    <w:rsid w:val="00AE31CC"/>
    <w:rsid w:val="00AE4C11"/>
    <w:rsid w:val="00AE5C20"/>
    <w:rsid w:val="00AE5FAA"/>
    <w:rsid w:val="00AF0751"/>
    <w:rsid w:val="00AF3A92"/>
    <w:rsid w:val="00AF4AF6"/>
    <w:rsid w:val="00B00491"/>
    <w:rsid w:val="00B02A70"/>
    <w:rsid w:val="00B04731"/>
    <w:rsid w:val="00B0482D"/>
    <w:rsid w:val="00B048A2"/>
    <w:rsid w:val="00B07145"/>
    <w:rsid w:val="00B14DC1"/>
    <w:rsid w:val="00B15EE6"/>
    <w:rsid w:val="00B16183"/>
    <w:rsid w:val="00B1626F"/>
    <w:rsid w:val="00B16C27"/>
    <w:rsid w:val="00B172CD"/>
    <w:rsid w:val="00B217C5"/>
    <w:rsid w:val="00B22EBE"/>
    <w:rsid w:val="00B230C0"/>
    <w:rsid w:val="00B23250"/>
    <w:rsid w:val="00B23475"/>
    <w:rsid w:val="00B23B8A"/>
    <w:rsid w:val="00B26A71"/>
    <w:rsid w:val="00B27443"/>
    <w:rsid w:val="00B300E8"/>
    <w:rsid w:val="00B31B03"/>
    <w:rsid w:val="00B3243F"/>
    <w:rsid w:val="00B32F46"/>
    <w:rsid w:val="00B33475"/>
    <w:rsid w:val="00B33A5B"/>
    <w:rsid w:val="00B33FB1"/>
    <w:rsid w:val="00B34F81"/>
    <w:rsid w:val="00B36A87"/>
    <w:rsid w:val="00B36DE7"/>
    <w:rsid w:val="00B41B4D"/>
    <w:rsid w:val="00B53332"/>
    <w:rsid w:val="00B53634"/>
    <w:rsid w:val="00B55940"/>
    <w:rsid w:val="00B61F01"/>
    <w:rsid w:val="00B621C8"/>
    <w:rsid w:val="00B65526"/>
    <w:rsid w:val="00B745FE"/>
    <w:rsid w:val="00B755F9"/>
    <w:rsid w:val="00B77186"/>
    <w:rsid w:val="00B77A53"/>
    <w:rsid w:val="00B87377"/>
    <w:rsid w:val="00B8791F"/>
    <w:rsid w:val="00B911F7"/>
    <w:rsid w:val="00B947A5"/>
    <w:rsid w:val="00B968DE"/>
    <w:rsid w:val="00BA07F7"/>
    <w:rsid w:val="00BA0D08"/>
    <w:rsid w:val="00BA4908"/>
    <w:rsid w:val="00BA6D61"/>
    <w:rsid w:val="00BB02AA"/>
    <w:rsid w:val="00BB0B7B"/>
    <w:rsid w:val="00BB50C9"/>
    <w:rsid w:val="00BB5C73"/>
    <w:rsid w:val="00BB689C"/>
    <w:rsid w:val="00BB6D4F"/>
    <w:rsid w:val="00BC0D5C"/>
    <w:rsid w:val="00BC47CA"/>
    <w:rsid w:val="00BD2DD1"/>
    <w:rsid w:val="00BE0304"/>
    <w:rsid w:val="00BE65CF"/>
    <w:rsid w:val="00BF183B"/>
    <w:rsid w:val="00BF5597"/>
    <w:rsid w:val="00BF5BBB"/>
    <w:rsid w:val="00C11EAD"/>
    <w:rsid w:val="00C1786C"/>
    <w:rsid w:val="00C235E6"/>
    <w:rsid w:val="00C23BCB"/>
    <w:rsid w:val="00C33ED0"/>
    <w:rsid w:val="00C35F70"/>
    <w:rsid w:val="00C362DF"/>
    <w:rsid w:val="00C36F4D"/>
    <w:rsid w:val="00C41255"/>
    <w:rsid w:val="00C432BB"/>
    <w:rsid w:val="00C452BA"/>
    <w:rsid w:val="00C47F07"/>
    <w:rsid w:val="00C5112B"/>
    <w:rsid w:val="00C60636"/>
    <w:rsid w:val="00C61FCA"/>
    <w:rsid w:val="00C6408B"/>
    <w:rsid w:val="00C64F27"/>
    <w:rsid w:val="00C703B6"/>
    <w:rsid w:val="00C71C48"/>
    <w:rsid w:val="00C72F89"/>
    <w:rsid w:val="00C75F6F"/>
    <w:rsid w:val="00C77263"/>
    <w:rsid w:val="00C77F63"/>
    <w:rsid w:val="00C80D24"/>
    <w:rsid w:val="00C840C5"/>
    <w:rsid w:val="00C84381"/>
    <w:rsid w:val="00C93146"/>
    <w:rsid w:val="00C9407B"/>
    <w:rsid w:val="00C952B5"/>
    <w:rsid w:val="00CA3F39"/>
    <w:rsid w:val="00CB36F7"/>
    <w:rsid w:val="00CB49C3"/>
    <w:rsid w:val="00CB7BF6"/>
    <w:rsid w:val="00CC0487"/>
    <w:rsid w:val="00CC1667"/>
    <w:rsid w:val="00CC4632"/>
    <w:rsid w:val="00CC5B94"/>
    <w:rsid w:val="00CD7B4E"/>
    <w:rsid w:val="00CE1626"/>
    <w:rsid w:val="00CE3913"/>
    <w:rsid w:val="00CF5C90"/>
    <w:rsid w:val="00CF6EA2"/>
    <w:rsid w:val="00D01367"/>
    <w:rsid w:val="00D03A96"/>
    <w:rsid w:val="00D06796"/>
    <w:rsid w:val="00D076C7"/>
    <w:rsid w:val="00D227C5"/>
    <w:rsid w:val="00D261F8"/>
    <w:rsid w:val="00D27A0D"/>
    <w:rsid w:val="00D33CD5"/>
    <w:rsid w:val="00D352A9"/>
    <w:rsid w:val="00D361AA"/>
    <w:rsid w:val="00D369C4"/>
    <w:rsid w:val="00D37B5C"/>
    <w:rsid w:val="00D42E0E"/>
    <w:rsid w:val="00D44213"/>
    <w:rsid w:val="00D45183"/>
    <w:rsid w:val="00D46D0D"/>
    <w:rsid w:val="00D50D35"/>
    <w:rsid w:val="00D53B29"/>
    <w:rsid w:val="00D54806"/>
    <w:rsid w:val="00D56DD7"/>
    <w:rsid w:val="00D57047"/>
    <w:rsid w:val="00D57B60"/>
    <w:rsid w:val="00D642CC"/>
    <w:rsid w:val="00D64D5F"/>
    <w:rsid w:val="00D66091"/>
    <w:rsid w:val="00D7211A"/>
    <w:rsid w:val="00D76D54"/>
    <w:rsid w:val="00D7792A"/>
    <w:rsid w:val="00D80667"/>
    <w:rsid w:val="00D80EA8"/>
    <w:rsid w:val="00D81C83"/>
    <w:rsid w:val="00D8226C"/>
    <w:rsid w:val="00D840AA"/>
    <w:rsid w:val="00D86B15"/>
    <w:rsid w:val="00D926C2"/>
    <w:rsid w:val="00D92C2A"/>
    <w:rsid w:val="00D93828"/>
    <w:rsid w:val="00D95B36"/>
    <w:rsid w:val="00D95F6A"/>
    <w:rsid w:val="00D96493"/>
    <w:rsid w:val="00DA0784"/>
    <w:rsid w:val="00DA1C1E"/>
    <w:rsid w:val="00DA1CC3"/>
    <w:rsid w:val="00DA44A5"/>
    <w:rsid w:val="00DA5C58"/>
    <w:rsid w:val="00DC0938"/>
    <w:rsid w:val="00DC1620"/>
    <w:rsid w:val="00DC180B"/>
    <w:rsid w:val="00DC20F6"/>
    <w:rsid w:val="00DC449D"/>
    <w:rsid w:val="00DC49EE"/>
    <w:rsid w:val="00DD10E1"/>
    <w:rsid w:val="00DD332C"/>
    <w:rsid w:val="00DD425A"/>
    <w:rsid w:val="00DD5805"/>
    <w:rsid w:val="00DD7DBC"/>
    <w:rsid w:val="00DE30A7"/>
    <w:rsid w:val="00DE4C87"/>
    <w:rsid w:val="00DE664C"/>
    <w:rsid w:val="00DE675C"/>
    <w:rsid w:val="00DE76B9"/>
    <w:rsid w:val="00DF5946"/>
    <w:rsid w:val="00DF5F56"/>
    <w:rsid w:val="00E01A19"/>
    <w:rsid w:val="00E04624"/>
    <w:rsid w:val="00E07D15"/>
    <w:rsid w:val="00E1129A"/>
    <w:rsid w:val="00E13973"/>
    <w:rsid w:val="00E16CA8"/>
    <w:rsid w:val="00E20DDB"/>
    <w:rsid w:val="00E22A76"/>
    <w:rsid w:val="00E23C25"/>
    <w:rsid w:val="00E25422"/>
    <w:rsid w:val="00E306C7"/>
    <w:rsid w:val="00E315A5"/>
    <w:rsid w:val="00E35055"/>
    <w:rsid w:val="00E4680E"/>
    <w:rsid w:val="00E47D5C"/>
    <w:rsid w:val="00E47D79"/>
    <w:rsid w:val="00E546F6"/>
    <w:rsid w:val="00E56541"/>
    <w:rsid w:val="00E6017B"/>
    <w:rsid w:val="00E62337"/>
    <w:rsid w:val="00E62FF7"/>
    <w:rsid w:val="00E673BD"/>
    <w:rsid w:val="00E67C79"/>
    <w:rsid w:val="00E70C23"/>
    <w:rsid w:val="00E72FF7"/>
    <w:rsid w:val="00E73DC3"/>
    <w:rsid w:val="00E756A8"/>
    <w:rsid w:val="00E813FD"/>
    <w:rsid w:val="00E827AC"/>
    <w:rsid w:val="00E855D9"/>
    <w:rsid w:val="00E8665A"/>
    <w:rsid w:val="00E8725E"/>
    <w:rsid w:val="00E9034A"/>
    <w:rsid w:val="00E90610"/>
    <w:rsid w:val="00E90841"/>
    <w:rsid w:val="00E928C1"/>
    <w:rsid w:val="00E94623"/>
    <w:rsid w:val="00E96828"/>
    <w:rsid w:val="00E97996"/>
    <w:rsid w:val="00EA0B70"/>
    <w:rsid w:val="00EA1879"/>
    <w:rsid w:val="00EA2EDE"/>
    <w:rsid w:val="00EA73F2"/>
    <w:rsid w:val="00EB15B4"/>
    <w:rsid w:val="00EB3E52"/>
    <w:rsid w:val="00EB3E59"/>
    <w:rsid w:val="00EB4205"/>
    <w:rsid w:val="00EB431A"/>
    <w:rsid w:val="00EB4D29"/>
    <w:rsid w:val="00EB5AC7"/>
    <w:rsid w:val="00EB5B8A"/>
    <w:rsid w:val="00EC1E59"/>
    <w:rsid w:val="00EC22F4"/>
    <w:rsid w:val="00EC6381"/>
    <w:rsid w:val="00EC63A3"/>
    <w:rsid w:val="00ED4EC8"/>
    <w:rsid w:val="00EE16E2"/>
    <w:rsid w:val="00EE469A"/>
    <w:rsid w:val="00EE4F68"/>
    <w:rsid w:val="00EF0608"/>
    <w:rsid w:val="00EF17DE"/>
    <w:rsid w:val="00EF1D69"/>
    <w:rsid w:val="00EF4182"/>
    <w:rsid w:val="00EF68A2"/>
    <w:rsid w:val="00EF6A1B"/>
    <w:rsid w:val="00F01997"/>
    <w:rsid w:val="00F0467F"/>
    <w:rsid w:val="00F05B86"/>
    <w:rsid w:val="00F0680E"/>
    <w:rsid w:val="00F10F68"/>
    <w:rsid w:val="00F1177F"/>
    <w:rsid w:val="00F13553"/>
    <w:rsid w:val="00F1682C"/>
    <w:rsid w:val="00F203A3"/>
    <w:rsid w:val="00F219A4"/>
    <w:rsid w:val="00F30724"/>
    <w:rsid w:val="00F31BBB"/>
    <w:rsid w:val="00F33C12"/>
    <w:rsid w:val="00F35A29"/>
    <w:rsid w:val="00F41E44"/>
    <w:rsid w:val="00F44ED9"/>
    <w:rsid w:val="00F45F84"/>
    <w:rsid w:val="00F46B5A"/>
    <w:rsid w:val="00F4727A"/>
    <w:rsid w:val="00F479D6"/>
    <w:rsid w:val="00F50372"/>
    <w:rsid w:val="00F538BA"/>
    <w:rsid w:val="00F55E9B"/>
    <w:rsid w:val="00F56251"/>
    <w:rsid w:val="00F62D05"/>
    <w:rsid w:val="00F6447F"/>
    <w:rsid w:val="00F64A5A"/>
    <w:rsid w:val="00F766D5"/>
    <w:rsid w:val="00F803BE"/>
    <w:rsid w:val="00F807EC"/>
    <w:rsid w:val="00F809CF"/>
    <w:rsid w:val="00F80A8F"/>
    <w:rsid w:val="00F82680"/>
    <w:rsid w:val="00F858E1"/>
    <w:rsid w:val="00F85A5E"/>
    <w:rsid w:val="00F9081F"/>
    <w:rsid w:val="00F91D1F"/>
    <w:rsid w:val="00F924EF"/>
    <w:rsid w:val="00F926EA"/>
    <w:rsid w:val="00FA1439"/>
    <w:rsid w:val="00FA3AE2"/>
    <w:rsid w:val="00FA41F4"/>
    <w:rsid w:val="00FA6757"/>
    <w:rsid w:val="00FB76E5"/>
    <w:rsid w:val="00FC2CD1"/>
    <w:rsid w:val="00FC51EB"/>
    <w:rsid w:val="00FC761B"/>
    <w:rsid w:val="00FD24E1"/>
    <w:rsid w:val="00FD347C"/>
    <w:rsid w:val="00FD39DC"/>
    <w:rsid w:val="00FD3B5C"/>
    <w:rsid w:val="00FD3E55"/>
    <w:rsid w:val="00FD7789"/>
    <w:rsid w:val="00FE1394"/>
    <w:rsid w:val="00FE5B79"/>
    <w:rsid w:val="00FF10A1"/>
    <w:rsid w:val="00FF29DA"/>
    <w:rsid w:val="00FF5072"/>
    <w:rsid w:val="00FF6F28"/>
    <w:rsid w:val="00FF7BDC"/>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9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319"/>
    <w:pPr>
      <w:spacing w:before="100" w:after="0" w:line="240" w:lineRule="auto"/>
    </w:pPr>
    <w:rPr>
      <w:rFonts w:ascii="Cambria" w:hAnsi="Cambria"/>
      <w:sz w:val="21"/>
    </w:rPr>
  </w:style>
  <w:style w:type="paragraph" w:styleId="Titre1">
    <w:name w:val="heading 1"/>
    <w:basedOn w:val="Normal"/>
    <w:next w:val="Normal"/>
    <w:link w:val="Titre1Car"/>
    <w:uiPriority w:val="9"/>
    <w:qFormat/>
    <w:rsid w:val="0071743B"/>
    <w:pPr>
      <w:keepNext/>
      <w:keepLines/>
      <w:spacing w:before="480" w:after="100"/>
      <w:outlineLvl w:val="0"/>
    </w:pPr>
    <w:rPr>
      <w:rFonts w:eastAsiaTheme="majorEastAsia"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626C4"/>
    <w:pPr>
      <w:keepNext/>
      <w:keepLines/>
      <w:spacing w:after="200"/>
      <w:outlineLvl w:val="1"/>
    </w:pPr>
    <w:rPr>
      <w:rFonts w:eastAsiaTheme="majorEastAsia" w:cstheme="majorBidi"/>
      <w:b/>
      <w:bCs/>
      <w:color w:val="4F81BD" w:themeColor="accent1"/>
      <w:sz w:val="26"/>
      <w:szCs w:val="26"/>
    </w:rPr>
  </w:style>
  <w:style w:type="paragraph" w:styleId="Titre3">
    <w:name w:val="heading 3"/>
    <w:basedOn w:val="Normal"/>
    <w:next w:val="Normal"/>
    <w:link w:val="Titre3Car"/>
    <w:uiPriority w:val="9"/>
    <w:unhideWhenUsed/>
    <w:qFormat/>
    <w:rsid w:val="00205193"/>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626C4"/>
    <w:rPr>
      <w:rFonts w:ascii="Cambria" w:eastAsiaTheme="majorEastAsia" w:hAnsi="Cambria" w:cstheme="majorBidi"/>
      <w:b/>
      <w:bCs/>
      <w:color w:val="4F81BD" w:themeColor="accent1"/>
      <w:sz w:val="26"/>
      <w:szCs w:val="26"/>
    </w:rPr>
  </w:style>
  <w:style w:type="paragraph" w:styleId="NormalWeb">
    <w:name w:val="Normal (Web)"/>
    <w:basedOn w:val="Normal"/>
    <w:uiPriority w:val="99"/>
    <w:unhideWhenUsed/>
    <w:rsid w:val="00450B08"/>
    <w:pPr>
      <w:spacing w:beforeAutospacing="1" w:after="100" w:afterAutospacing="1"/>
    </w:pPr>
    <w:rPr>
      <w:rFonts w:ascii="Times New Roman" w:eastAsiaTheme="minorEastAsia" w:hAnsi="Times New Roman" w:cs="Times New Roman"/>
      <w:sz w:val="24"/>
      <w:szCs w:val="24"/>
      <w:lang w:eastAsia="fr-CA"/>
    </w:rPr>
  </w:style>
  <w:style w:type="character" w:styleId="Accentuationdiscrte">
    <w:name w:val="Subtle Emphasis"/>
    <w:basedOn w:val="Policepardfaut"/>
    <w:uiPriority w:val="19"/>
    <w:qFormat/>
    <w:rsid w:val="000A70D3"/>
    <w:rPr>
      <w:i/>
      <w:iCs/>
      <w:color w:val="808080" w:themeColor="text1" w:themeTint="7F"/>
    </w:rPr>
  </w:style>
  <w:style w:type="table" w:styleId="Grille">
    <w:name w:val="Table Grid"/>
    <w:basedOn w:val="TableauNormal"/>
    <w:uiPriority w:val="59"/>
    <w:rsid w:val="000A7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7D70B6"/>
    <w:pPr>
      <w:spacing w:after="0" w:line="240" w:lineRule="auto"/>
    </w:pPr>
  </w:style>
  <w:style w:type="character" w:customStyle="1" w:styleId="Titre3Car">
    <w:name w:val="Titre 3 Car"/>
    <w:basedOn w:val="Policepardfaut"/>
    <w:link w:val="Titre3"/>
    <w:uiPriority w:val="9"/>
    <w:rsid w:val="00205193"/>
    <w:rPr>
      <w:rFonts w:asciiTheme="majorHAnsi" w:eastAsiaTheme="majorEastAsia" w:hAnsiTheme="majorHAnsi" w:cstheme="majorBidi"/>
      <w:b/>
      <w:bCs/>
      <w:color w:val="4F81BD" w:themeColor="accent1"/>
    </w:rPr>
  </w:style>
  <w:style w:type="paragraph" w:styleId="Notedebasdepage">
    <w:name w:val="footnote text"/>
    <w:basedOn w:val="Normal"/>
    <w:link w:val="NotedebasdepageCar"/>
    <w:uiPriority w:val="99"/>
    <w:rsid w:val="00712EC9"/>
    <w:rPr>
      <w:rFonts w:ascii="Times New Roman" w:eastAsia="Times New Roman" w:hAnsi="Times New Roman" w:cs="Times New Roman"/>
      <w:sz w:val="20"/>
      <w:szCs w:val="20"/>
      <w:lang w:val="en-US"/>
    </w:rPr>
  </w:style>
  <w:style w:type="character" w:customStyle="1" w:styleId="NotedebasdepageCar">
    <w:name w:val="Note de bas de page Car"/>
    <w:basedOn w:val="Policepardfaut"/>
    <w:link w:val="Notedebasdepage"/>
    <w:uiPriority w:val="99"/>
    <w:rsid w:val="00712EC9"/>
    <w:rPr>
      <w:rFonts w:ascii="Times New Roman" w:eastAsia="Times New Roman" w:hAnsi="Times New Roman" w:cs="Times New Roman"/>
      <w:sz w:val="20"/>
      <w:szCs w:val="20"/>
      <w:lang w:val="en-US"/>
    </w:rPr>
  </w:style>
  <w:style w:type="character" w:styleId="Marquenotebasdepage">
    <w:name w:val="footnote reference"/>
    <w:uiPriority w:val="99"/>
    <w:rsid w:val="00712EC9"/>
    <w:rPr>
      <w:vertAlign w:val="superscript"/>
    </w:rPr>
  </w:style>
  <w:style w:type="character" w:customStyle="1" w:styleId="Titre1Car">
    <w:name w:val="Titre 1 Car"/>
    <w:basedOn w:val="Policepardfaut"/>
    <w:link w:val="Titre1"/>
    <w:uiPriority w:val="9"/>
    <w:rsid w:val="0071743B"/>
    <w:rPr>
      <w:rFonts w:ascii="Cambria" w:eastAsiaTheme="majorEastAsia" w:hAnsi="Cambria"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E13973"/>
    <w:rPr>
      <w:rFonts w:ascii="Tahoma" w:hAnsi="Tahoma" w:cs="Tahoma"/>
      <w:sz w:val="16"/>
      <w:szCs w:val="16"/>
    </w:rPr>
  </w:style>
  <w:style w:type="character" w:customStyle="1" w:styleId="TextedebullesCar">
    <w:name w:val="Texte de bulles Car"/>
    <w:basedOn w:val="Policepardfaut"/>
    <w:link w:val="Textedebulles"/>
    <w:uiPriority w:val="99"/>
    <w:semiHidden/>
    <w:rsid w:val="00E13973"/>
    <w:rPr>
      <w:rFonts w:ascii="Tahoma" w:hAnsi="Tahoma" w:cs="Tahoma"/>
      <w:sz w:val="16"/>
      <w:szCs w:val="16"/>
    </w:rPr>
  </w:style>
  <w:style w:type="paragraph" w:styleId="En-tte">
    <w:name w:val="header"/>
    <w:basedOn w:val="Normal"/>
    <w:link w:val="En-tteCar"/>
    <w:uiPriority w:val="99"/>
    <w:unhideWhenUsed/>
    <w:rsid w:val="006800CC"/>
    <w:pPr>
      <w:tabs>
        <w:tab w:val="center" w:pos="4320"/>
        <w:tab w:val="right" w:pos="8640"/>
      </w:tabs>
    </w:pPr>
  </w:style>
  <w:style w:type="character" w:customStyle="1" w:styleId="En-tteCar">
    <w:name w:val="En-tête Car"/>
    <w:basedOn w:val="Policepardfaut"/>
    <w:link w:val="En-tte"/>
    <w:uiPriority w:val="99"/>
    <w:rsid w:val="006800CC"/>
  </w:style>
  <w:style w:type="paragraph" w:styleId="Pieddepage">
    <w:name w:val="footer"/>
    <w:basedOn w:val="Normal"/>
    <w:link w:val="PieddepageCar"/>
    <w:uiPriority w:val="99"/>
    <w:unhideWhenUsed/>
    <w:rsid w:val="006800CC"/>
    <w:pPr>
      <w:tabs>
        <w:tab w:val="center" w:pos="4320"/>
        <w:tab w:val="right" w:pos="8640"/>
      </w:tabs>
    </w:pPr>
  </w:style>
  <w:style w:type="character" w:customStyle="1" w:styleId="PieddepageCar">
    <w:name w:val="Pied de page Car"/>
    <w:basedOn w:val="Policepardfaut"/>
    <w:link w:val="Pieddepage"/>
    <w:uiPriority w:val="99"/>
    <w:rsid w:val="006800CC"/>
  </w:style>
  <w:style w:type="paragraph" w:customStyle="1" w:styleId="Default">
    <w:name w:val="Default"/>
    <w:rsid w:val="004E07AD"/>
    <w:pPr>
      <w:autoSpaceDE w:val="0"/>
      <w:autoSpaceDN w:val="0"/>
      <w:adjustRightInd w:val="0"/>
      <w:spacing w:after="0" w:line="240" w:lineRule="auto"/>
    </w:pPr>
    <w:rPr>
      <w:rFonts w:ascii="Century Gothic" w:hAnsi="Century Gothic" w:cs="Century Gothic"/>
      <w:color w:val="000000"/>
      <w:sz w:val="24"/>
      <w:szCs w:val="24"/>
    </w:rPr>
  </w:style>
  <w:style w:type="character" w:styleId="Lienhypertexte">
    <w:name w:val="Hyperlink"/>
    <w:basedOn w:val="Policepardfaut"/>
    <w:uiPriority w:val="99"/>
    <w:unhideWhenUsed/>
    <w:rsid w:val="004E07AD"/>
    <w:rPr>
      <w:color w:val="0000FF" w:themeColor="hyperlink"/>
      <w:u w:val="single"/>
    </w:rPr>
  </w:style>
  <w:style w:type="character" w:customStyle="1" w:styleId="medium-font1">
    <w:name w:val="medium-font1"/>
    <w:rsid w:val="004E07AD"/>
    <w:rPr>
      <w:sz w:val="19"/>
      <w:szCs w:val="19"/>
    </w:rPr>
  </w:style>
  <w:style w:type="character" w:styleId="lev">
    <w:name w:val="Strong"/>
    <w:qFormat/>
    <w:rsid w:val="004E07AD"/>
    <w:rPr>
      <w:b/>
      <w:bCs/>
    </w:rPr>
  </w:style>
  <w:style w:type="character" w:styleId="Marquedannotation">
    <w:name w:val="annotation reference"/>
    <w:basedOn w:val="Policepardfaut"/>
    <w:uiPriority w:val="99"/>
    <w:semiHidden/>
    <w:unhideWhenUsed/>
    <w:rsid w:val="004E07DA"/>
    <w:rPr>
      <w:sz w:val="16"/>
      <w:szCs w:val="16"/>
    </w:rPr>
  </w:style>
  <w:style w:type="paragraph" w:styleId="Commentaire">
    <w:name w:val="annotation text"/>
    <w:basedOn w:val="Normal"/>
    <w:link w:val="CommentaireCar"/>
    <w:uiPriority w:val="99"/>
    <w:unhideWhenUsed/>
    <w:rsid w:val="004E07DA"/>
    <w:rPr>
      <w:sz w:val="20"/>
      <w:szCs w:val="20"/>
    </w:rPr>
  </w:style>
  <w:style w:type="character" w:customStyle="1" w:styleId="CommentaireCar">
    <w:name w:val="Commentaire Car"/>
    <w:basedOn w:val="Policepardfaut"/>
    <w:link w:val="Commentaire"/>
    <w:uiPriority w:val="99"/>
    <w:rsid w:val="004E07DA"/>
    <w:rPr>
      <w:sz w:val="20"/>
      <w:szCs w:val="20"/>
    </w:rPr>
  </w:style>
  <w:style w:type="paragraph" w:styleId="Objetducommentaire">
    <w:name w:val="annotation subject"/>
    <w:basedOn w:val="Commentaire"/>
    <w:next w:val="Commentaire"/>
    <w:link w:val="ObjetducommentaireCar"/>
    <w:uiPriority w:val="99"/>
    <w:semiHidden/>
    <w:unhideWhenUsed/>
    <w:rsid w:val="004E07DA"/>
    <w:rPr>
      <w:b/>
      <w:bCs/>
    </w:rPr>
  </w:style>
  <w:style w:type="character" w:customStyle="1" w:styleId="ObjetducommentaireCar">
    <w:name w:val="Objet du commentaire Car"/>
    <w:basedOn w:val="CommentaireCar"/>
    <w:link w:val="Objetducommentaire"/>
    <w:uiPriority w:val="99"/>
    <w:semiHidden/>
    <w:rsid w:val="004E07DA"/>
    <w:rPr>
      <w:b/>
      <w:bCs/>
      <w:sz w:val="20"/>
      <w:szCs w:val="20"/>
    </w:rPr>
  </w:style>
  <w:style w:type="paragraph" w:styleId="Paragraphedeliste">
    <w:name w:val="List Paragraph"/>
    <w:basedOn w:val="Normal"/>
    <w:uiPriority w:val="34"/>
    <w:qFormat/>
    <w:rsid w:val="00A22E5C"/>
    <w:pPr>
      <w:ind w:left="720"/>
      <w:contextualSpacing/>
    </w:pPr>
  </w:style>
  <w:style w:type="character" w:styleId="Accentuation">
    <w:name w:val="Emphasis"/>
    <w:basedOn w:val="Policepardfaut"/>
    <w:uiPriority w:val="20"/>
    <w:qFormat/>
    <w:rsid w:val="00B048A2"/>
    <w:rPr>
      <w:i/>
      <w:iCs/>
    </w:rPr>
  </w:style>
  <w:style w:type="character" w:customStyle="1" w:styleId="apple-converted-space">
    <w:name w:val="apple-converted-space"/>
    <w:basedOn w:val="Policepardfaut"/>
    <w:rsid w:val="00B048A2"/>
  </w:style>
  <w:style w:type="character" w:customStyle="1" w:styleId="hilite">
    <w:name w:val="hilite"/>
    <w:basedOn w:val="Policepardfaut"/>
    <w:rsid w:val="00B15EE6"/>
  </w:style>
  <w:style w:type="paragraph" w:styleId="Rvision">
    <w:name w:val="Revision"/>
    <w:hidden/>
    <w:uiPriority w:val="99"/>
    <w:semiHidden/>
    <w:rsid w:val="005743A7"/>
    <w:pPr>
      <w:spacing w:after="0" w:line="240" w:lineRule="auto"/>
    </w:pPr>
    <w:rPr>
      <w:rFonts w:ascii="Cambria" w:hAnsi="Cambria"/>
      <w:sz w:val="21"/>
    </w:rPr>
  </w:style>
  <w:style w:type="character" w:customStyle="1" w:styleId="slug-doi">
    <w:name w:val="slug-doi"/>
    <w:basedOn w:val="Policepardfaut"/>
    <w:rsid w:val="00C703B6"/>
  </w:style>
  <w:style w:type="character" w:customStyle="1" w:styleId="CommentaireCar1">
    <w:name w:val="Commentaire Car1"/>
    <w:uiPriority w:val="99"/>
    <w:semiHidden/>
    <w:rsid w:val="004050AC"/>
    <w:rPr>
      <w:rFonts w:eastAsia="SimSun"/>
      <w:kern w:val="1"/>
      <w:lang w:val="x-none"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319"/>
    <w:pPr>
      <w:spacing w:before="100" w:after="0" w:line="240" w:lineRule="auto"/>
    </w:pPr>
    <w:rPr>
      <w:rFonts w:ascii="Cambria" w:hAnsi="Cambria"/>
      <w:sz w:val="21"/>
    </w:rPr>
  </w:style>
  <w:style w:type="paragraph" w:styleId="Titre1">
    <w:name w:val="heading 1"/>
    <w:basedOn w:val="Normal"/>
    <w:next w:val="Normal"/>
    <w:link w:val="Titre1Car"/>
    <w:uiPriority w:val="9"/>
    <w:qFormat/>
    <w:rsid w:val="0071743B"/>
    <w:pPr>
      <w:keepNext/>
      <w:keepLines/>
      <w:spacing w:before="480" w:after="100"/>
      <w:outlineLvl w:val="0"/>
    </w:pPr>
    <w:rPr>
      <w:rFonts w:eastAsiaTheme="majorEastAsia"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626C4"/>
    <w:pPr>
      <w:keepNext/>
      <w:keepLines/>
      <w:spacing w:after="200"/>
      <w:outlineLvl w:val="1"/>
    </w:pPr>
    <w:rPr>
      <w:rFonts w:eastAsiaTheme="majorEastAsia" w:cstheme="majorBidi"/>
      <w:b/>
      <w:bCs/>
      <w:color w:val="4F81BD" w:themeColor="accent1"/>
      <w:sz w:val="26"/>
      <w:szCs w:val="26"/>
    </w:rPr>
  </w:style>
  <w:style w:type="paragraph" w:styleId="Titre3">
    <w:name w:val="heading 3"/>
    <w:basedOn w:val="Normal"/>
    <w:next w:val="Normal"/>
    <w:link w:val="Titre3Car"/>
    <w:uiPriority w:val="9"/>
    <w:unhideWhenUsed/>
    <w:qFormat/>
    <w:rsid w:val="00205193"/>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626C4"/>
    <w:rPr>
      <w:rFonts w:ascii="Cambria" w:eastAsiaTheme="majorEastAsia" w:hAnsi="Cambria" w:cstheme="majorBidi"/>
      <w:b/>
      <w:bCs/>
      <w:color w:val="4F81BD" w:themeColor="accent1"/>
      <w:sz w:val="26"/>
      <w:szCs w:val="26"/>
    </w:rPr>
  </w:style>
  <w:style w:type="paragraph" w:styleId="NormalWeb">
    <w:name w:val="Normal (Web)"/>
    <w:basedOn w:val="Normal"/>
    <w:uiPriority w:val="99"/>
    <w:unhideWhenUsed/>
    <w:rsid w:val="00450B08"/>
    <w:pPr>
      <w:spacing w:beforeAutospacing="1" w:after="100" w:afterAutospacing="1"/>
    </w:pPr>
    <w:rPr>
      <w:rFonts w:ascii="Times New Roman" w:eastAsiaTheme="minorEastAsia" w:hAnsi="Times New Roman" w:cs="Times New Roman"/>
      <w:sz w:val="24"/>
      <w:szCs w:val="24"/>
      <w:lang w:eastAsia="fr-CA"/>
    </w:rPr>
  </w:style>
  <w:style w:type="character" w:styleId="Accentuationdiscrte">
    <w:name w:val="Subtle Emphasis"/>
    <w:basedOn w:val="Policepardfaut"/>
    <w:uiPriority w:val="19"/>
    <w:qFormat/>
    <w:rsid w:val="000A70D3"/>
    <w:rPr>
      <w:i/>
      <w:iCs/>
      <w:color w:val="808080" w:themeColor="text1" w:themeTint="7F"/>
    </w:rPr>
  </w:style>
  <w:style w:type="table" w:styleId="Grille">
    <w:name w:val="Table Grid"/>
    <w:basedOn w:val="TableauNormal"/>
    <w:uiPriority w:val="59"/>
    <w:rsid w:val="000A7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7D70B6"/>
    <w:pPr>
      <w:spacing w:after="0" w:line="240" w:lineRule="auto"/>
    </w:pPr>
  </w:style>
  <w:style w:type="character" w:customStyle="1" w:styleId="Titre3Car">
    <w:name w:val="Titre 3 Car"/>
    <w:basedOn w:val="Policepardfaut"/>
    <w:link w:val="Titre3"/>
    <w:uiPriority w:val="9"/>
    <w:rsid w:val="00205193"/>
    <w:rPr>
      <w:rFonts w:asciiTheme="majorHAnsi" w:eastAsiaTheme="majorEastAsia" w:hAnsiTheme="majorHAnsi" w:cstheme="majorBidi"/>
      <w:b/>
      <w:bCs/>
      <w:color w:val="4F81BD" w:themeColor="accent1"/>
    </w:rPr>
  </w:style>
  <w:style w:type="paragraph" w:styleId="Notedebasdepage">
    <w:name w:val="footnote text"/>
    <w:basedOn w:val="Normal"/>
    <w:link w:val="NotedebasdepageCar"/>
    <w:uiPriority w:val="99"/>
    <w:rsid w:val="00712EC9"/>
    <w:rPr>
      <w:rFonts w:ascii="Times New Roman" w:eastAsia="Times New Roman" w:hAnsi="Times New Roman" w:cs="Times New Roman"/>
      <w:sz w:val="20"/>
      <w:szCs w:val="20"/>
      <w:lang w:val="en-US"/>
    </w:rPr>
  </w:style>
  <w:style w:type="character" w:customStyle="1" w:styleId="NotedebasdepageCar">
    <w:name w:val="Note de bas de page Car"/>
    <w:basedOn w:val="Policepardfaut"/>
    <w:link w:val="Notedebasdepage"/>
    <w:uiPriority w:val="99"/>
    <w:rsid w:val="00712EC9"/>
    <w:rPr>
      <w:rFonts w:ascii="Times New Roman" w:eastAsia="Times New Roman" w:hAnsi="Times New Roman" w:cs="Times New Roman"/>
      <w:sz w:val="20"/>
      <w:szCs w:val="20"/>
      <w:lang w:val="en-US"/>
    </w:rPr>
  </w:style>
  <w:style w:type="character" w:styleId="Marquenotebasdepage">
    <w:name w:val="footnote reference"/>
    <w:uiPriority w:val="99"/>
    <w:rsid w:val="00712EC9"/>
    <w:rPr>
      <w:vertAlign w:val="superscript"/>
    </w:rPr>
  </w:style>
  <w:style w:type="character" w:customStyle="1" w:styleId="Titre1Car">
    <w:name w:val="Titre 1 Car"/>
    <w:basedOn w:val="Policepardfaut"/>
    <w:link w:val="Titre1"/>
    <w:uiPriority w:val="9"/>
    <w:rsid w:val="0071743B"/>
    <w:rPr>
      <w:rFonts w:ascii="Cambria" w:eastAsiaTheme="majorEastAsia" w:hAnsi="Cambria"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E13973"/>
    <w:rPr>
      <w:rFonts w:ascii="Tahoma" w:hAnsi="Tahoma" w:cs="Tahoma"/>
      <w:sz w:val="16"/>
      <w:szCs w:val="16"/>
    </w:rPr>
  </w:style>
  <w:style w:type="character" w:customStyle="1" w:styleId="TextedebullesCar">
    <w:name w:val="Texte de bulles Car"/>
    <w:basedOn w:val="Policepardfaut"/>
    <w:link w:val="Textedebulles"/>
    <w:uiPriority w:val="99"/>
    <w:semiHidden/>
    <w:rsid w:val="00E13973"/>
    <w:rPr>
      <w:rFonts w:ascii="Tahoma" w:hAnsi="Tahoma" w:cs="Tahoma"/>
      <w:sz w:val="16"/>
      <w:szCs w:val="16"/>
    </w:rPr>
  </w:style>
  <w:style w:type="paragraph" w:styleId="En-tte">
    <w:name w:val="header"/>
    <w:basedOn w:val="Normal"/>
    <w:link w:val="En-tteCar"/>
    <w:uiPriority w:val="99"/>
    <w:unhideWhenUsed/>
    <w:rsid w:val="006800CC"/>
    <w:pPr>
      <w:tabs>
        <w:tab w:val="center" w:pos="4320"/>
        <w:tab w:val="right" w:pos="8640"/>
      </w:tabs>
    </w:pPr>
  </w:style>
  <w:style w:type="character" w:customStyle="1" w:styleId="En-tteCar">
    <w:name w:val="En-tête Car"/>
    <w:basedOn w:val="Policepardfaut"/>
    <w:link w:val="En-tte"/>
    <w:uiPriority w:val="99"/>
    <w:rsid w:val="006800CC"/>
  </w:style>
  <w:style w:type="paragraph" w:styleId="Pieddepage">
    <w:name w:val="footer"/>
    <w:basedOn w:val="Normal"/>
    <w:link w:val="PieddepageCar"/>
    <w:uiPriority w:val="99"/>
    <w:unhideWhenUsed/>
    <w:rsid w:val="006800CC"/>
    <w:pPr>
      <w:tabs>
        <w:tab w:val="center" w:pos="4320"/>
        <w:tab w:val="right" w:pos="8640"/>
      </w:tabs>
    </w:pPr>
  </w:style>
  <w:style w:type="character" w:customStyle="1" w:styleId="PieddepageCar">
    <w:name w:val="Pied de page Car"/>
    <w:basedOn w:val="Policepardfaut"/>
    <w:link w:val="Pieddepage"/>
    <w:uiPriority w:val="99"/>
    <w:rsid w:val="006800CC"/>
  </w:style>
  <w:style w:type="paragraph" w:customStyle="1" w:styleId="Default">
    <w:name w:val="Default"/>
    <w:rsid w:val="004E07AD"/>
    <w:pPr>
      <w:autoSpaceDE w:val="0"/>
      <w:autoSpaceDN w:val="0"/>
      <w:adjustRightInd w:val="0"/>
      <w:spacing w:after="0" w:line="240" w:lineRule="auto"/>
    </w:pPr>
    <w:rPr>
      <w:rFonts w:ascii="Century Gothic" w:hAnsi="Century Gothic" w:cs="Century Gothic"/>
      <w:color w:val="000000"/>
      <w:sz w:val="24"/>
      <w:szCs w:val="24"/>
    </w:rPr>
  </w:style>
  <w:style w:type="character" w:styleId="Lienhypertexte">
    <w:name w:val="Hyperlink"/>
    <w:basedOn w:val="Policepardfaut"/>
    <w:uiPriority w:val="99"/>
    <w:unhideWhenUsed/>
    <w:rsid w:val="004E07AD"/>
    <w:rPr>
      <w:color w:val="0000FF" w:themeColor="hyperlink"/>
      <w:u w:val="single"/>
    </w:rPr>
  </w:style>
  <w:style w:type="character" w:customStyle="1" w:styleId="medium-font1">
    <w:name w:val="medium-font1"/>
    <w:rsid w:val="004E07AD"/>
    <w:rPr>
      <w:sz w:val="19"/>
      <w:szCs w:val="19"/>
    </w:rPr>
  </w:style>
  <w:style w:type="character" w:styleId="lev">
    <w:name w:val="Strong"/>
    <w:qFormat/>
    <w:rsid w:val="004E07AD"/>
    <w:rPr>
      <w:b/>
      <w:bCs/>
    </w:rPr>
  </w:style>
  <w:style w:type="character" w:styleId="Marquedannotation">
    <w:name w:val="annotation reference"/>
    <w:basedOn w:val="Policepardfaut"/>
    <w:uiPriority w:val="99"/>
    <w:semiHidden/>
    <w:unhideWhenUsed/>
    <w:rsid w:val="004E07DA"/>
    <w:rPr>
      <w:sz w:val="16"/>
      <w:szCs w:val="16"/>
    </w:rPr>
  </w:style>
  <w:style w:type="paragraph" w:styleId="Commentaire">
    <w:name w:val="annotation text"/>
    <w:basedOn w:val="Normal"/>
    <w:link w:val="CommentaireCar"/>
    <w:uiPriority w:val="99"/>
    <w:unhideWhenUsed/>
    <w:rsid w:val="004E07DA"/>
    <w:rPr>
      <w:sz w:val="20"/>
      <w:szCs w:val="20"/>
    </w:rPr>
  </w:style>
  <w:style w:type="character" w:customStyle="1" w:styleId="CommentaireCar">
    <w:name w:val="Commentaire Car"/>
    <w:basedOn w:val="Policepardfaut"/>
    <w:link w:val="Commentaire"/>
    <w:uiPriority w:val="99"/>
    <w:rsid w:val="004E07DA"/>
    <w:rPr>
      <w:sz w:val="20"/>
      <w:szCs w:val="20"/>
    </w:rPr>
  </w:style>
  <w:style w:type="paragraph" w:styleId="Objetducommentaire">
    <w:name w:val="annotation subject"/>
    <w:basedOn w:val="Commentaire"/>
    <w:next w:val="Commentaire"/>
    <w:link w:val="ObjetducommentaireCar"/>
    <w:uiPriority w:val="99"/>
    <w:semiHidden/>
    <w:unhideWhenUsed/>
    <w:rsid w:val="004E07DA"/>
    <w:rPr>
      <w:b/>
      <w:bCs/>
    </w:rPr>
  </w:style>
  <w:style w:type="character" w:customStyle="1" w:styleId="ObjetducommentaireCar">
    <w:name w:val="Objet du commentaire Car"/>
    <w:basedOn w:val="CommentaireCar"/>
    <w:link w:val="Objetducommentaire"/>
    <w:uiPriority w:val="99"/>
    <w:semiHidden/>
    <w:rsid w:val="004E07DA"/>
    <w:rPr>
      <w:b/>
      <w:bCs/>
      <w:sz w:val="20"/>
      <w:szCs w:val="20"/>
    </w:rPr>
  </w:style>
  <w:style w:type="paragraph" w:styleId="Paragraphedeliste">
    <w:name w:val="List Paragraph"/>
    <w:basedOn w:val="Normal"/>
    <w:uiPriority w:val="34"/>
    <w:qFormat/>
    <w:rsid w:val="00A22E5C"/>
    <w:pPr>
      <w:ind w:left="720"/>
      <w:contextualSpacing/>
    </w:pPr>
  </w:style>
  <w:style w:type="character" w:styleId="Accentuation">
    <w:name w:val="Emphasis"/>
    <w:basedOn w:val="Policepardfaut"/>
    <w:uiPriority w:val="20"/>
    <w:qFormat/>
    <w:rsid w:val="00B048A2"/>
    <w:rPr>
      <w:i/>
      <w:iCs/>
    </w:rPr>
  </w:style>
  <w:style w:type="character" w:customStyle="1" w:styleId="apple-converted-space">
    <w:name w:val="apple-converted-space"/>
    <w:basedOn w:val="Policepardfaut"/>
    <w:rsid w:val="00B048A2"/>
  </w:style>
  <w:style w:type="character" w:customStyle="1" w:styleId="hilite">
    <w:name w:val="hilite"/>
    <w:basedOn w:val="Policepardfaut"/>
    <w:rsid w:val="00B15EE6"/>
  </w:style>
  <w:style w:type="paragraph" w:styleId="Rvision">
    <w:name w:val="Revision"/>
    <w:hidden/>
    <w:uiPriority w:val="99"/>
    <w:semiHidden/>
    <w:rsid w:val="005743A7"/>
    <w:pPr>
      <w:spacing w:after="0" w:line="240" w:lineRule="auto"/>
    </w:pPr>
    <w:rPr>
      <w:rFonts w:ascii="Cambria" w:hAnsi="Cambria"/>
      <w:sz w:val="21"/>
    </w:rPr>
  </w:style>
  <w:style w:type="character" w:customStyle="1" w:styleId="slug-doi">
    <w:name w:val="slug-doi"/>
    <w:basedOn w:val="Policepardfaut"/>
    <w:rsid w:val="00C703B6"/>
  </w:style>
  <w:style w:type="character" w:customStyle="1" w:styleId="CommentaireCar1">
    <w:name w:val="Commentaire Car1"/>
    <w:uiPriority w:val="99"/>
    <w:semiHidden/>
    <w:rsid w:val="004050AC"/>
    <w:rPr>
      <w:rFonts w:eastAsia="SimSun"/>
      <w:kern w:val="1"/>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3698">
      <w:bodyDiv w:val="1"/>
      <w:marLeft w:val="0"/>
      <w:marRight w:val="0"/>
      <w:marTop w:val="0"/>
      <w:marBottom w:val="0"/>
      <w:divBdr>
        <w:top w:val="none" w:sz="0" w:space="0" w:color="auto"/>
        <w:left w:val="none" w:sz="0" w:space="0" w:color="auto"/>
        <w:bottom w:val="none" w:sz="0" w:space="0" w:color="auto"/>
        <w:right w:val="none" w:sz="0" w:space="0" w:color="auto"/>
      </w:divBdr>
    </w:div>
    <w:div w:id="98263990">
      <w:bodyDiv w:val="1"/>
      <w:marLeft w:val="0"/>
      <w:marRight w:val="0"/>
      <w:marTop w:val="0"/>
      <w:marBottom w:val="0"/>
      <w:divBdr>
        <w:top w:val="none" w:sz="0" w:space="0" w:color="auto"/>
        <w:left w:val="none" w:sz="0" w:space="0" w:color="auto"/>
        <w:bottom w:val="none" w:sz="0" w:space="0" w:color="auto"/>
        <w:right w:val="none" w:sz="0" w:space="0" w:color="auto"/>
      </w:divBdr>
      <w:divsChild>
        <w:div w:id="39719176">
          <w:marLeft w:val="274"/>
          <w:marRight w:val="0"/>
          <w:marTop w:val="0"/>
          <w:marBottom w:val="0"/>
          <w:divBdr>
            <w:top w:val="none" w:sz="0" w:space="0" w:color="auto"/>
            <w:left w:val="none" w:sz="0" w:space="0" w:color="auto"/>
            <w:bottom w:val="none" w:sz="0" w:space="0" w:color="auto"/>
            <w:right w:val="none" w:sz="0" w:space="0" w:color="auto"/>
          </w:divBdr>
        </w:div>
        <w:div w:id="775442137">
          <w:marLeft w:val="274"/>
          <w:marRight w:val="0"/>
          <w:marTop w:val="0"/>
          <w:marBottom w:val="0"/>
          <w:divBdr>
            <w:top w:val="none" w:sz="0" w:space="0" w:color="auto"/>
            <w:left w:val="none" w:sz="0" w:space="0" w:color="auto"/>
            <w:bottom w:val="none" w:sz="0" w:space="0" w:color="auto"/>
            <w:right w:val="none" w:sz="0" w:space="0" w:color="auto"/>
          </w:divBdr>
        </w:div>
        <w:div w:id="1495754225">
          <w:marLeft w:val="274"/>
          <w:marRight w:val="0"/>
          <w:marTop w:val="0"/>
          <w:marBottom w:val="0"/>
          <w:divBdr>
            <w:top w:val="none" w:sz="0" w:space="0" w:color="auto"/>
            <w:left w:val="none" w:sz="0" w:space="0" w:color="auto"/>
            <w:bottom w:val="none" w:sz="0" w:space="0" w:color="auto"/>
            <w:right w:val="none" w:sz="0" w:space="0" w:color="auto"/>
          </w:divBdr>
        </w:div>
        <w:div w:id="1511141982">
          <w:marLeft w:val="274"/>
          <w:marRight w:val="0"/>
          <w:marTop w:val="0"/>
          <w:marBottom w:val="0"/>
          <w:divBdr>
            <w:top w:val="none" w:sz="0" w:space="0" w:color="auto"/>
            <w:left w:val="none" w:sz="0" w:space="0" w:color="auto"/>
            <w:bottom w:val="none" w:sz="0" w:space="0" w:color="auto"/>
            <w:right w:val="none" w:sz="0" w:space="0" w:color="auto"/>
          </w:divBdr>
        </w:div>
        <w:div w:id="1768497475">
          <w:marLeft w:val="274"/>
          <w:marRight w:val="0"/>
          <w:marTop w:val="0"/>
          <w:marBottom w:val="0"/>
          <w:divBdr>
            <w:top w:val="none" w:sz="0" w:space="0" w:color="auto"/>
            <w:left w:val="none" w:sz="0" w:space="0" w:color="auto"/>
            <w:bottom w:val="none" w:sz="0" w:space="0" w:color="auto"/>
            <w:right w:val="none" w:sz="0" w:space="0" w:color="auto"/>
          </w:divBdr>
        </w:div>
      </w:divsChild>
    </w:div>
    <w:div w:id="100610588">
      <w:bodyDiv w:val="1"/>
      <w:marLeft w:val="0"/>
      <w:marRight w:val="0"/>
      <w:marTop w:val="0"/>
      <w:marBottom w:val="0"/>
      <w:divBdr>
        <w:top w:val="none" w:sz="0" w:space="0" w:color="auto"/>
        <w:left w:val="none" w:sz="0" w:space="0" w:color="auto"/>
        <w:bottom w:val="none" w:sz="0" w:space="0" w:color="auto"/>
        <w:right w:val="none" w:sz="0" w:space="0" w:color="auto"/>
      </w:divBdr>
    </w:div>
    <w:div w:id="136187246">
      <w:bodyDiv w:val="1"/>
      <w:marLeft w:val="0"/>
      <w:marRight w:val="0"/>
      <w:marTop w:val="0"/>
      <w:marBottom w:val="0"/>
      <w:divBdr>
        <w:top w:val="none" w:sz="0" w:space="0" w:color="auto"/>
        <w:left w:val="none" w:sz="0" w:space="0" w:color="auto"/>
        <w:bottom w:val="none" w:sz="0" w:space="0" w:color="auto"/>
        <w:right w:val="none" w:sz="0" w:space="0" w:color="auto"/>
      </w:divBdr>
      <w:divsChild>
        <w:div w:id="1904676650">
          <w:marLeft w:val="274"/>
          <w:marRight w:val="0"/>
          <w:marTop w:val="0"/>
          <w:marBottom w:val="0"/>
          <w:divBdr>
            <w:top w:val="none" w:sz="0" w:space="0" w:color="auto"/>
            <w:left w:val="none" w:sz="0" w:space="0" w:color="auto"/>
            <w:bottom w:val="none" w:sz="0" w:space="0" w:color="auto"/>
            <w:right w:val="none" w:sz="0" w:space="0" w:color="auto"/>
          </w:divBdr>
        </w:div>
        <w:div w:id="429668182">
          <w:marLeft w:val="274"/>
          <w:marRight w:val="0"/>
          <w:marTop w:val="0"/>
          <w:marBottom w:val="0"/>
          <w:divBdr>
            <w:top w:val="none" w:sz="0" w:space="0" w:color="auto"/>
            <w:left w:val="none" w:sz="0" w:space="0" w:color="auto"/>
            <w:bottom w:val="none" w:sz="0" w:space="0" w:color="auto"/>
            <w:right w:val="none" w:sz="0" w:space="0" w:color="auto"/>
          </w:divBdr>
        </w:div>
        <w:div w:id="353501257">
          <w:marLeft w:val="274"/>
          <w:marRight w:val="0"/>
          <w:marTop w:val="0"/>
          <w:marBottom w:val="0"/>
          <w:divBdr>
            <w:top w:val="none" w:sz="0" w:space="0" w:color="auto"/>
            <w:left w:val="none" w:sz="0" w:space="0" w:color="auto"/>
            <w:bottom w:val="none" w:sz="0" w:space="0" w:color="auto"/>
            <w:right w:val="none" w:sz="0" w:space="0" w:color="auto"/>
          </w:divBdr>
        </w:div>
        <w:div w:id="29302921">
          <w:marLeft w:val="274"/>
          <w:marRight w:val="0"/>
          <w:marTop w:val="0"/>
          <w:marBottom w:val="0"/>
          <w:divBdr>
            <w:top w:val="none" w:sz="0" w:space="0" w:color="auto"/>
            <w:left w:val="none" w:sz="0" w:space="0" w:color="auto"/>
            <w:bottom w:val="none" w:sz="0" w:space="0" w:color="auto"/>
            <w:right w:val="none" w:sz="0" w:space="0" w:color="auto"/>
          </w:divBdr>
        </w:div>
        <w:div w:id="368649189">
          <w:marLeft w:val="274"/>
          <w:marRight w:val="0"/>
          <w:marTop w:val="0"/>
          <w:marBottom w:val="0"/>
          <w:divBdr>
            <w:top w:val="none" w:sz="0" w:space="0" w:color="auto"/>
            <w:left w:val="none" w:sz="0" w:space="0" w:color="auto"/>
            <w:bottom w:val="none" w:sz="0" w:space="0" w:color="auto"/>
            <w:right w:val="none" w:sz="0" w:space="0" w:color="auto"/>
          </w:divBdr>
        </w:div>
      </w:divsChild>
    </w:div>
    <w:div w:id="172771218">
      <w:bodyDiv w:val="1"/>
      <w:marLeft w:val="0"/>
      <w:marRight w:val="0"/>
      <w:marTop w:val="0"/>
      <w:marBottom w:val="0"/>
      <w:divBdr>
        <w:top w:val="none" w:sz="0" w:space="0" w:color="auto"/>
        <w:left w:val="none" w:sz="0" w:space="0" w:color="auto"/>
        <w:bottom w:val="none" w:sz="0" w:space="0" w:color="auto"/>
        <w:right w:val="none" w:sz="0" w:space="0" w:color="auto"/>
      </w:divBdr>
    </w:div>
    <w:div w:id="220481541">
      <w:bodyDiv w:val="1"/>
      <w:marLeft w:val="0"/>
      <w:marRight w:val="0"/>
      <w:marTop w:val="0"/>
      <w:marBottom w:val="0"/>
      <w:divBdr>
        <w:top w:val="none" w:sz="0" w:space="0" w:color="auto"/>
        <w:left w:val="none" w:sz="0" w:space="0" w:color="auto"/>
        <w:bottom w:val="none" w:sz="0" w:space="0" w:color="auto"/>
        <w:right w:val="none" w:sz="0" w:space="0" w:color="auto"/>
      </w:divBdr>
      <w:divsChild>
        <w:div w:id="973868163">
          <w:marLeft w:val="274"/>
          <w:marRight w:val="0"/>
          <w:marTop w:val="0"/>
          <w:marBottom w:val="0"/>
          <w:divBdr>
            <w:top w:val="none" w:sz="0" w:space="0" w:color="auto"/>
            <w:left w:val="none" w:sz="0" w:space="0" w:color="auto"/>
            <w:bottom w:val="none" w:sz="0" w:space="0" w:color="auto"/>
            <w:right w:val="none" w:sz="0" w:space="0" w:color="auto"/>
          </w:divBdr>
        </w:div>
      </w:divsChild>
    </w:div>
    <w:div w:id="244189264">
      <w:bodyDiv w:val="1"/>
      <w:marLeft w:val="0"/>
      <w:marRight w:val="0"/>
      <w:marTop w:val="0"/>
      <w:marBottom w:val="0"/>
      <w:divBdr>
        <w:top w:val="none" w:sz="0" w:space="0" w:color="auto"/>
        <w:left w:val="none" w:sz="0" w:space="0" w:color="auto"/>
        <w:bottom w:val="none" w:sz="0" w:space="0" w:color="auto"/>
        <w:right w:val="none" w:sz="0" w:space="0" w:color="auto"/>
      </w:divBdr>
    </w:div>
    <w:div w:id="312873211">
      <w:bodyDiv w:val="1"/>
      <w:marLeft w:val="0"/>
      <w:marRight w:val="0"/>
      <w:marTop w:val="0"/>
      <w:marBottom w:val="0"/>
      <w:divBdr>
        <w:top w:val="none" w:sz="0" w:space="0" w:color="auto"/>
        <w:left w:val="none" w:sz="0" w:space="0" w:color="auto"/>
        <w:bottom w:val="none" w:sz="0" w:space="0" w:color="auto"/>
        <w:right w:val="none" w:sz="0" w:space="0" w:color="auto"/>
      </w:divBdr>
      <w:divsChild>
        <w:div w:id="520513056">
          <w:marLeft w:val="274"/>
          <w:marRight w:val="0"/>
          <w:marTop w:val="0"/>
          <w:marBottom w:val="0"/>
          <w:divBdr>
            <w:top w:val="none" w:sz="0" w:space="0" w:color="auto"/>
            <w:left w:val="none" w:sz="0" w:space="0" w:color="auto"/>
            <w:bottom w:val="none" w:sz="0" w:space="0" w:color="auto"/>
            <w:right w:val="none" w:sz="0" w:space="0" w:color="auto"/>
          </w:divBdr>
        </w:div>
        <w:div w:id="1578588950">
          <w:marLeft w:val="274"/>
          <w:marRight w:val="0"/>
          <w:marTop w:val="0"/>
          <w:marBottom w:val="0"/>
          <w:divBdr>
            <w:top w:val="none" w:sz="0" w:space="0" w:color="auto"/>
            <w:left w:val="none" w:sz="0" w:space="0" w:color="auto"/>
            <w:bottom w:val="none" w:sz="0" w:space="0" w:color="auto"/>
            <w:right w:val="none" w:sz="0" w:space="0" w:color="auto"/>
          </w:divBdr>
        </w:div>
      </w:divsChild>
    </w:div>
    <w:div w:id="384254547">
      <w:bodyDiv w:val="1"/>
      <w:marLeft w:val="0"/>
      <w:marRight w:val="0"/>
      <w:marTop w:val="0"/>
      <w:marBottom w:val="0"/>
      <w:divBdr>
        <w:top w:val="none" w:sz="0" w:space="0" w:color="auto"/>
        <w:left w:val="none" w:sz="0" w:space="0" w:color="auto"/>
        <w:bottom w:val="none" w:sz="0" w:space="0" w:color="auto"/>
        <w:right w:val="none" w:sz="0" w:space="0" w:color="auto"/>
      </w:divBdr>
    </w:div>
    <w:div w:id="387580660">
      <w:bodyDiv w:val="1"/>
      <w:marLeft w:val="0"/>
      <w:marRight w:val="0"/>
      <w:marTop w:val="0"/>
      <w:marBottom w:val="0"/>
      <w:divBdr>
        <w:top w:val="none" w:sz="0" w:space="0" w:color="auto"/>
        <w:left w:val="none" w:sz="0" w:space="0" w:color="auto"/>
        <w:bottom w:val="none" w:sz="0" w:space="0" w:color="auto"/>
        <w:right w:val="none" w:sz="0" w:space="0" w:color="auto"/>
      </w:divBdr>
      <w:divsChild>
        <w:div w:id="35468105">
          <w:marLeft w:val="274"/>
          <w:marRight w:val="0"/>
          <w:marTop w:val="0"/>
          <w:marBottom w:val="0"/>
          <w:divBdr>
            <w:top w:val="none" w:sz="0" w:space="0" w:color="auto"/>
            <w:left w:val="none" w:sz="0" w:space="0" w:color="auto"/>
            <w:bottom w:val="none" w:sz="0" w:space="0" w:color="auto"/>
            <w:right w:val="none" w:sz="0" w:space="0" w:color="auto"/>
          </w:divBdr>
        </w:div>
        <w:div w:id="174226005">
          <w:marLeft w:val="274"/>
          <w:marRight w:val="0"/>
          <w:marTop w:val="0"/>
          <w:marBottom w:val="0"/>
          <w:divBdr>
            <w:top w:val="none" w:sz="0" w:space="0" w:color="auto"/>
            <w:left w:val="none" w:sz="0" w:space="0" w:color="auto"/>
            <w:bottom w:val="none" w:sz="0" w:space="0" w:color="auto"/>
            <w:right w:val="none" w:sz="0" w:space="0" w:color="auto"/>
          </w:divBdr>
        </w:div>
        <w:div w:id="332147814">
          <w:marLeft w:val="274"/>
          <w:marRight w:val="0"/>
          <w:marTop w:val="0"/>
          <w:marBottom w:val="0"/>
          <w:divBdr>
            <w:top w:val="none" w:sz="0" w:space="0" w:color="auto"/>
            <w:left w:val="none" w:sz="0" w:space="0" w:color="auto"/>
            <w:bottom w:val="none" w:sz="0" w:space="0" w:color="auto"/>
            <w:right w:val="none" w:sz="0" w:space="0" w:color="auto"/>
          </w:divBdr>
        </w:div>
        <w:div w:id="341007367">
          <w:marLeft w:val="274"/>
          <w:marRight w:val="0"/>
          <w:marTop w:val="0"/>
          <w:marBottom w:val="0"/>
          <w:divBdr>
            <w:top w:val="none" w:sz="0" w:space="0" w:color="auto"/>
            <w:left w:val="none" w:sz="0" w:space="0" w:color="auto"/>
            <w:bottom w:val="none" w:sz="0" w:space="0" w:color="auto"/>
            <w:right w:val="none" w:sz="0" w:space="0" w:color="auto"/>
          </w:divBdr>
        </w:div>
        <w:div w:id="500508317">
          <w:marLeft w:val="274"/>
          <w:marRight w:val="0"/>
          <w:marTop w:val="0"/>
          <w:marBottom w:val="0"/>
          <w:divBdr>
            <w:top w:val="none" w:sz="0" w:space="0" w:color="auto"/>
            <w:left w:val="none" w:sz="0" w:space="0" w:color="auto"/>
            <w:bottom w:val="none" w:sz="0" w:space="0" w:color="auto"/>
            <w:right w:val="none" w:sz="0" w:space="0" w:color="auto"/>
          </w:divBdr>
        </w:div>
        <w:div w:id="562451302">
          <w:marLeft w:val="274"/>
          <w:marRight w:val="0"/>
          <w:marTop w:val="0"/>
          <w:marBottom w:val="0"/>
          <w:divBdr>
            <w:top w:val="none" w:sz="0" w:space="0" w:color="auto"/>
            <w:left w:val="none" w:sz="0" w:space="0" w:color="auto"/>
            <w:bottom w:val="none" w:sz="0" w:space="0" w:color="auto"/>
            <w:right w:val="none" w:sz="0" w:space="0" w:color="auto"/>
          </w:divBdr>
        </w:div>
        <w:div w:id="729811447">
          <w:marLeft w:val="274"/>
          <w:marRight w:val="0"/>
          <w:marTop w:val="0"/>
          <w:marBottom w:val="0"/>
          <w:divBdr>
            <w:top w:val="none" w:sz="0" w:space="0" w:color="auto"/>
            <w:left w:val="none" w:sz="0" w:space="0" w:color="auto"/>
            <w:bottom w:val="none" w:sz="0" w:space="0" w:color="auto"/>
            <w:right w:val="none" w:sz="0" w:space="0" w:color="auto"/>
          </w:divBdr>
        </w:div>
        <w:div w:id="1262301201">
          <w:marLeft w:val="274"/>
          <w:marRight w:val="0"/>
          <w:marTop w:val="0"/>
          <w:marBottom w:val="0"/>
          <w:divBdr>
            <w:top w:val="none" w:sz="0" w:space="0" w:color="auto"/>
            <w:left w:val="none" w:sz="0" w:space="0" w:color="auto"/>
            <w:bottom w:val="none" w:sz="0" w:space="0" w:color="auto"/>
            <w:right w:val="none" w:sz="0" w:space="0" w:color="auto"/>
          </w:divBdr>
        </w:div>
        <w:div w:id="1587156240">
          <w:marLeft w:val="274"/>
          <w:marRight w:val="0"/>
          <w:marTop w:val="0"/>
          <w:marBottom w:val="0"/>
          <w:divBdr>
            <w:top w:val="none" w:sz="0" w:space="0" w:color="auto"/>
            <w:left w:val="none" w:sz="0" w:space="0" w:color="auto"/>
            <w:bottom w:val="none" w:sz="0" w:space="0" w:color="auto"/>
            <w:right w:val="none" w:sz="0" w:space="0" w:color="auto"/>
          </w:divBdr>
        </w:div>
        <w:div w:id="1611820666">
          <w:marLeft w:val="274"/>
          <w:marRight w:val="0"/>
          <w:marTop w:val="0"/>
          <w:marBottom w:val="0"/>
          <w:divBdr>
            <w:top w:val="none" w:sz="0" w:space="0" w:color="auto"/>
            <w:left w:val="none" w:sz="0" w:space="0" w:color="auto"/>
            <w:bottom w:val="none" w:sz="0" w:space="0" w:color="auto"/>
            <w:right w:val="none" w:sz="0" w:space="0" w:color="auto"/>
          </w:divBdr>
        </w:div>
        <w:div w:id="1622105853">
          <w:marLeft w:val="274"/>
          <w:marRight w:val="0"/>
          <w:marTop w:val="0"/>
          <w:marBottom w:val="0"/>
          <w:divBdr>
            <w:top w:val="none" w:sz="0" w:space="0" w:color="auto"/>
            <w:left w:val="none" w:sz="0" w:space="0" w:color="auto"/>
            <w:bottom w:val="none" w:sz="0" w:space="0" w:color="auto"/>
            <w:right w:val="none" w:sz="0" w:space="0" w:color="auto"/>
          </w:divBdr>
        </w:div>
        <w:div w:id="1986742254">
          <w:marLeft w:val="274"/>
          <w:marRight w:val="0"/>
          <w:marTop w:val="0"/>
          <w:marBottom w:val="0"/>
          <w:divBdr>
            <w:top w:val="none" w:sz="0" w:space="0" w:color="auto"/>
            <w:left w:val="none" w:sz="0" w:space="0" w:color="auto"/>
            <w:bottom w:val="none" w:sz="0" w:space="0" w:color="auto"/>
            <w:right w:val="none" w:sz="0" w:space="0" w:color="auto"/>
          </w:divBdr>
        </w:div>
      </w:divsChild>
    </w:div>
    <w:div w:id="403649267">
      <w:bodyDiv w:val="1"/>
      <w:marLeft w:val="0"/>
      <w:marRight w:val="0"/>
      <w:marTop w:val="0"/>
      <w:marBottom w:val="0"/>
      <w:divBdr>
        <w:top w:val="none" w:sz="0" w:space="0" w:color="auto"/>
        <w:left w:val="none" w:sz="0" w:space="0" w:color="auto"/>
        <w:bottom w:val="none" w:sz="0" w:space="0" w:color="auto"/>
        <w:right w:val="none" w:sz="0" w:space="0" w:color="auto"/>
      </w:divBdr>
    </w:div>
    <w:div w:id="415445461">
      <w:bodyDiv w:val="1"/>
      <w:marLeft w:val="0"/>
      <w:marRight w:val="0"/>
      <w:marTop w:val="0"/>
      <w:marBottom w:val="0"/>
      <w:divBdr>
        <w:top w:val="none" w:sz="0" w:space="0" w:color="auto"/>
        <w:left w:val="none" w:sz="0" w:space="0" w:color="auto"/>
        <w:bottom w:val="none" w:sz="0" w:space="0" w:color="auto"/>
        <w:right w:val="none" w:sz="0" w:space="0" w:color="auto"/>
      </w:divBdr>
    </w:div>
    <w:div w:id="432363045">
      <w:bodyDiv w:val="1"/>
      <w:marLeft w:val="0"/>
      <w:marRight w:val="0"/>
      <w:marTop w:val="0"/>
      <w:marBottom w:val="0"/>
      <w:divBdr>
        <w:top w:val="none" w:sz="0" w:space="0" w:color="auto"/>
        <w:left w:val="none" w:sz="0" w:space="0" w:color="auto"/>
        <w:bottom w:val="none" w:sz="0" w:space="0" w:color="auto"/>
        <w:right w:val="none" w:sz="0" w:space="0" w:color="auto"/>
      </w:divBdr>
    </w:div>
    <w:div w:id="463232124">
      <w:bodyDiv w:val="1"/>
      <w:marLeft w:val="0"/>
      <w:marRight w:val="0"/>
      <w:marTop w:val="0"/>
      <w:marBottom w:val="0"/>
      <w:divBdr>
        <w:top w:val="none" w:sz="0" w:space="0" w:color="auto"/>
        <w:left w:val="none" w:sz="0" w:space="0" w:color="auto"/>
        <w:bottom w:val="none" w:sz="0" w:space="0" w:color="auto"/>
        <w:right w:val="none" w:sz="0" w:space="0" w:color="auto"/>
      </w:divBdr>
    </w:div>
    <w:div w:id="475922494">
      <w:bodyDiv w:val="1"/>
      <w:marLeft w:val="0"/>
      <w:marRight w:val="0"/>
      <w:marTop w:val="0"/>
      <w:marBottom w:val="0"/>
      <w:divBdr>
        <w:top w:val="none" w:sz="0" w:space="0" w:color="auto"/>
        <w:left w:val="none" w:sz="0" w:space="0" w:color="auto"/>
        <w:bottom w:val="none" w:sz="0" w:space="0" w:color="auto"/>
        <w:right w:val="none" w:sz="0" w:space="0" w:color="auto"/>
      </w:divBdr>
      <w:divsChild>
        <w:div w:id="155923370">
          <w:marLeft w:val="274"/>
          <w:marRight w:val="0"/>
          <w:marTop w:val="0"/>
          <w:marBottom w:val="0"/>
          <w:divBdr>
            <w:top w:val="none" w:sz="0" w:space="0" w:color="auto"/>
            <w:left w:val="none" w:sz="0" w:space="0" w:color="auto"/>
            <w:bottom w:val="none" w:sz="0" w:space="0" w:color="auto"/>
            <w:right w:val="none" w:sz="0" w:space="0" w:color="auto"/>
          </w:divBdr>
        </w:div>
      </w:divsChild>
    </w:div>
    <w:div w:id="544953645">
      <w:bodyDiv w:val="1"/>
      <w:marLeft w:val="0"/>
      <w:marRight w:val="0"/>
      <w:marTop w:val="0"/>
      <w:marBottom w:val="0"/>
      <w:divBdr>
        <w:top w:val="none" w:sz="0" w:space="0" w:color="auto"/>
        <w:left w:val="none" w:sz="0" w:space="0" w:color="auto"/>
        <w:bottom w:val="none" w:sz="0" w:space="0" w:color="auto"/>
        <w:right w:val="none" w:sz="0" w:space="0" w:color="auto"/>
      </w:divBdr>
    </w:div>
    <w:div w:id="547226093">
      <w:bodyDiv w:val="1"/>
      <w:marLeft w:val="0"/>
      <w:marRight w:val="0"/>
      <w:marTop w:val="0"/>
      <w:marBottom w:val="0"/>
      <w:divBdr>
        <w:top w:val="none" w:sz="0" w:space="0" w:color="auto"/>
        <w:left w:val="none" w:sz="0" w:space="0" w:color="auto"/>
        <w:bottom w:val="none" w:sz="0" w:space="0" w:color="auto"/>
        <w:right w:val="none" w:sz="0" w:space="0" w:color="auto"/>
      </w:divBdr>
      <w:divsChild>
        <w:div w:id="1181160567">
          <w:marLeft w:val="274"/>
          <w:marRight w:val="0"/>
          <w:marTop w:val="0"/>
          <w:marBottom w:val="0"/>
          <w:divBdr>
            <w:top w:val="none" w:sz="0" w:space="0" w:color="auto"/>
            <w:left w:val="none" w:sz="0" w:space="0" w:color="auto"/>
            <w:bottom w:val="none" w:sz="0" w:space="0" w:color="auto"/>
            <w:right w:val="none" w:sz="0" w:space="0" w:color="auto"/>
          </w:divBdr>
        </w:div>
      </w:divsChild>
    </w:div>
    <w:div w:id="548229047">
      <w:bodyDiv w:val="1"/>
      <w:marLeft w:val="0"/>
      <w:marRight w:val="0"/>
      <w:marTop w:val="0"/>
      <w:marBottom w:val="0"/>
      <w:divBdr>
        <w:top w:val="none" w:sz="0" w:space="0" w:color="auto"/>
        <w:left w:val="none" w:sz="0" w:space="0" w:color="auto"/>
        <w:bottom w:val="none" w:sz="0" w:space="0" w:color="auto"/>
        <w:right w:val="none" w:sz="0" w:space="0" w:color="auto"/>
      </w:divBdr>
    </w:div>
    <w:div w:id="554589184">
      <w:bodyDiv w:val="1"/>
      <w:marLeft w:val="0"/>
      <w:marRight w:val="0"/>
      <w:marTop w:val="0"/>
      <w:marBottom w:val="0"/>
      <w:divBdr>
        <w:top w:val="none" w:sz="0" w:space="0" w:color="auto"/>
        <w:left w:val="none" w:sz="0" w:space="0" w:color="auto"/>
        <w:bottom w:val="none" w:sz="0" w:space="0" w:color="auto"/>
        <w:right w:val="none" w:sz="0" w:space="0" w:color="auto"/>
      </w:divBdr>
      <w:divsChild>
        <w:div w:id="129247471">
          <w:marLeft w:val="274"/>
          <w:marRight w:val="0"/>
          <w:marTop w:val="0"/>
          <w:marBottom w:val="0"/>
          <w:divBdr>
            <w:top w:val="none" w:sz="0" w:space="0" w:color="auto"/>
            <w:left w:val="none" w:sz="0" w:space="0" w:color="auto"/>
            <w:bottom w:val="none" w:sz="0" w:space="0" w:color="auto"/>
            <w:right w:val="none" w:sz="0" w:space="0" w:color="auto"/>
          </w:divBdr>
        </w:div>
        <w:div w:id="562326677">
          <w:marLeft w:val="274"/>
          <w:marRight w:val="0"/>
          <w:marTop w:val="0"/>
          <w:marBottom w:val="0"/>
          <w:divBdr>
            <w:top w:val="none" w:sz="0" w:space="0" w:color="auto"/>
            <w:left w:val="none" w:sz="0" w:space="0" w:color="auto"/>
            <w:bottom w:val="none" w:sz="0" w:space="0" w:color="auto"/>
            <w:right w:val="none" w:sz="0" w:space="0" w:color="auto"/>
          </w:divBdr>
        </w:div>
        <w:div w:id="706492219">
          <w:marLeft w:val="274"/>
          <w:marRight w:val="0"/>
          <w:marTop w:val="0"/>
          <w:marBottom w:val="0"/>
          <w:divBdr>
            <w:top w:val="none" w:sz="0" w:space="0" w:color="auto"/>
            <w:left w:val="none" w:sz="0" w:space="0" w:color="auto"/>
            <w:bottom w:val="none" w:sz="0" w:space="0" w:color="auto"/>
            <w:right w:val="none" w:sz="0" w:space="0" w:color="auto"/>
          </w:divBdr>
        </w:div>
        <w:div w:id="1049039574">
          <w:marLeft w:val="274"/>
          <w:marRight w:val="0"/>
          <w:marTop w:val="0"/>
          <w:marBottom w:val="0"/>
          <w:divBdr>
            <w:top w:val="none" w:sz="0" w:space="0" w:color="auto"/>
            <w:left w:val="none" w:sz="0" w:space="0" w:color="auto"/>
            <w:bottom w:val="none" w:sz="0" w:space="0" w:color="auto"/>
            <w:right w:val="none" w:sz="0" w:space="0" w:color="auto"/>
          </w:divBdr>
        </w:div>
        <w:div w:id="1743336442">
          <w:marLeft w:val="274"/>
          <w:marRight w:val="0"/>
          <w:marTop w:val="0"/>
          <w:marBottom w:val="0"/>
          <w:divBdr>
            <w:top w:val="none" w:sz="0" w:space="0" w:color="auto"/>
            <w:left w:val="none" w:sz="0" w:space="0" w:color="auto"/>
            <w:bottom w:val="none" w:sz="0" w:space="0" w:color="auto"/>
            <w:right w:val="none" w:sz="0" w:space="0" w:color="auto"/>
          </w:divBdr>
        </w:div>
        <w:div w:id="1934627502">
          <w:marLeft w:val="274"/>
          <w:marRight w:val="0"/>
          <w:marTop w:val="0"/>
          <w:marBottom w:val="0"/>
          <w:divBdr>
            <w:top w:val="none" w:sz="0" w:space="0" w:color="auto"/>
            <w:left w:val="none" w:sz="0" w:space="0" w:color="auto"/>
            <w:bottom w:val="none" w:sz="0" w:space="0" w:color="auto"/>
            <w:right w:val="none" w:sz="0" w:space="0" w:color="auto"/>
          </w:divBdr>
        </w:div>
      </w:divsChild>
    </w:div>
    <w:div w:id="572161788">
      <w:bodyDiv w:val="1"/>
      <w:marLeft w:val="0"/>
      <w:marRight w:val="0"/>
      <w:marTop w:val="0"/>
      <w:marBottom w:val="0"/>
      <w:divBdr>
        <w:top w:val="none" w:sz="0" w:space="0" w:color="auto"/>
        <w:left w:val="none" w:sz="0" w:space="0" w:color="auto"/>
        <w:bottom w:val="none" w:sz="0" w:space="0" w:color="auto"/>
        <w:right w:val="none" w:sz="0" w:space="0" w:color="auto"/>
      </w:divBdr>
    </w:div>
    <w:div w:id="573784557">
      <w:bodyDiv w:val="1"/>
      <w:marLeft w:val="0"/>
      <w:marRight w:val="0"/>
      <w:marTop w:val="0"/>
      <w:marBottom w:val="0"/>
      <w:divBdr>
        <w:top w:val="none" w:sz="0" w:space="0" w:color="auto"/>
        <w:left w:val="none" w:sz="0" w:space="0" w:color="auto"/>
        <w:bottom w:val="none" w:sz="0" w:space="0" w:color="auto"/>
        <w:right w:val="none" w:sz="0" w:space="0" w:color="auto"/>
      </w:divBdr>
    </w:div>
    <w:div w:id="613679492">
      <w:bodyDiv w:val="1"/>
      <w:marLeft w:val="0"/>
      <w:marRight w:val="0"/>
      <w:marTop w:val="0"/>
      <w:marBottom w:val="0"/>
      <w:divBdr>
        <w:top w:val="none" w:sz="0" w:space="0" w:color="auto"/>
        <w:left w:val="none" w:sz="0" w:space="0" w:color="auto"/>
        <w:bottom w:val="none" w:sz="0" w:space="0" w:color="auto"/>
        <w:right w:val="none" w:sz="0" w:space="0" w:color="auto"/>
      </w:divBdr>
    </w:div>
    <w:div w:id="623271722">
      <w:bodyDiv w:val="1"/>
      <w:marLeft w:val="0"/>
      <w:marRight w:val="0"/>
      <w:marTop w:val="0"/>
      <w:marBottom w:val="0"/>
      <w:divBdr>
        <w:top w:val="none" w:sz="0" w:space="0" w:color="auto"/>
        <w:left w:val="none" w:sz="0" w:space="0" w:color="auto"/>
        <w:bottom w:val="none" w:sz="0" w:space="0" w:color="auto"/>
        <w:right w:val="none" w:sz="0" w:space="0" w:color="auto"/>
      </w:divBdr>
      <w:divsChild>
        <w:div w:id="700204448">
          <w:marLeft w:val="274"/>
          <w:marRight w:val="0"/>
          <w:marTop w:val="0"/>
          <w:marBottom w:val="0"/>
          <w:divBdr>
            <w:top w:val="none" w:sz="0" w:space="0" w:color="auto"/>
            <w:left w:val="none" w:sz="0" w:space="0" w:color="auto"/>
            <w:bottom w:val="none" w:sz="0" w:space="0" w:color="auto"/>
            <w:right w:val="none" w:sz="0" w:space="0" w:color="auto"/>
          </w:divBdr>
        </w:div>
      </w:divsChild>
    </w:div>
    <w:div w:id="638918500">
      <w:bodyDiv w:val="1"/>
      <w:marLeft w:val="0"/>
      <w:marRight w:val="0"/>
      <w:marTop w:val="0"/>
      <w:marBottom w:val="0"/>
      <w:divBdr>
        <w:top w:val="none" w:sz="0" w:space="0" w:color="auto"/>
        <w:left w:val="none" w:sz="0" w:space="0" w:color="auto"/>
        <w:bottom w:val="none" w:sz="0" w:space="0" w:color="auto"/>
        <w:right w:val="none" w:sz="0" w:space="0" w:color="auto"/>
      </w:divBdr>
      <w:divsChild>
        <w:div w:id="950209658">
          <w:marLeft w:val="274"/>
          <w:marRight w:val="0"/>
          <w:marTop w:val="0"/>
          <w:marBottom w:val="0"/>
          <w:divBdr>
            <w:top w:val="none" w:sz="0" w:space="0" w:color="auto"/>
            <w:left w:val="none" w:sz="0" w:space="0" w:color="auto"/>
            <w:bottom w:val="none" w:sz="0" w:space="0" w:color="auto"/>
            <w:right w:val="none" w:sz="0" w:space="0" w:color="auto"/>
          </w:divBdr>
        </w:div>
      </w:divsChild>
    </w:div>
    <w:div w:id="640158568">
      <w:bodyDiv w:val="1"/>
      <w:marLeft w:val="0"/>
      <w:marRight w:val="0"/>
      <w:marTop w:val="0"/>
      <w:marBottom w:val="0"/>
      <w:divBdr>
        <w:top w:val="none" w:sz="0" w:space="0" w:color="auto"/>
        <w:left w:val="none" w:sz="0" w:space="0" w:color="auto"/>
        <w:bottom w:val="none" w:sz="0" w:space="0" w:color="auto"/>
        <w:right w:val="none" w:sz="0" w:space="0" w:color="auto"/>
      </w:divBdr>
    </w:div>
    <w:div w:id="678194879">
      <w:bodyDiv w:val="1"/>
      <w:marLeft w:val="0"/>
      <w:marRight w:val="0"/>
      <w:marTop w:val="0"/>
      <w:marBottom w:val="0"/>
      <w:divBdr>
        <w:top w:val="none" w:sz="0" w:space="0" w:color="auto"/>
        <w:left w:val="none" w:sz="0" w:space="0" w:color="auto"/>
        <w:bottom w:val="none" w:sz="0" w:space="0" w:color="auto"/>
        <w:right w:val="none" w:sz="0" w:space="0" w:color="auto"/>
      </w:divBdr>
    </w:div>
    <w:div w:id="686372257">
      <w:bodyDiv w:val="1"/>
      <w:marLeft w:val="0"/>
      <w:marRight w:val="0"/>
      <w:marTop w:val="0"/>
      <w:marBottom w:val="0"/>
      <w:divBdr>
        <w:top w:val="none" w:sz="0" w:space="0" w:color="auto"/>
        <w:left w:val="none" w:sz="0" w:space="0" w:color="auto"/>
        <w:bottom w:val="none" w:sz="0" w:space="0" w:color="auto"/>
        <w:right w:val="none" w:sz="0" w:space="0" w:color="auto"/>
      </w:divBdr>
      <w:divsChild>
        <w:div w:id="1167984238">
          <w:marLeft w:val="274"/>
          <w:marRight w:val="0"/>
          <w:marTop w:val="0"/>
          <w:marBottom w:val="0"/>
          <w:divBdr>
            <w:top w:val="none" w:sz="0" w:space="0" w:color="auto"/>
            <w:left w:val="none" w:sz="0" w:space="0" w:color="auto"/>
            <w:bottom w:val="none" w:sz="0" w:space="0" w:color="auto"/>
            <w:right w:val="none" w:sz="0" w:space="0" w:color="auto"/>
          </w:divBdr>
        </w:div>
      </w:divsChild>
    </w:div>
    <w:div w:id="689651014">
      <w:bodyDiv w:val="1"/>
      <w:marLeft w:val="0"/>
      <w:marRight w:val="0"/>
      <w:marTop w:val="0"/>
      <w:marBottom w:val="0"/>
      <w:divBdr>
        <w:top w:val="none" w:sz="0" w:space="0" w:color="auto"/>
        <w:left w:val="none" w:sz="0" w:space="0" w:color="auto"/>
        <w:bottom w:val="none" w:sz="0" w:space="0" w:color="auto"/>
        <w:right w:val="none" w:sz="0" w:space="0" w:color="auto"/>
      </w:divBdr>
    </w:div>
    <w:div w:id="744298449">
      <w:bodyDiv w:val="1"/>
      <w:marLeft w:val="0"/>
      <w:marRight w:val="0"/>
      <w:marTop w:val="0"/>
      <w:marBottom w:val="0"/>
      <w:divBdr>
        <w:top w:val="none" w:sz="0" w:space="0" w:color="auto"/>
        <w:left w:val="none" w:sz="0" w:space="0" w:color="auto"/>
        <w:bottom w:val="none" w:sz="0" w:space="0" w:color="auto"/>
        <w:right w:val="none" w:sz="0" w:space="0" w:color="auto"/>
      </w:divBdr>
    </w:div>
    <w:div w:id="755594314">
      <w:bodyDiv w:val="1"/>
      <w:marLeft w:val="0"/>
      <w:marRight w:val="0"/>
      <w:marTop w:val="0"/>
      <w:marBottom w:val="0"/>
      <w:divBdr>
        <w:top w:val="none" w:sz="0" w:space="0" w:color="auto"/>
        <w:left w:val="none" w:sz="0" w:space="0" w:color="auto"/>
        <w:bottom w:val="none" w:sz="0" w:space="0" w:color="auto"/>
        <w:right w:val="none" w:sz="0" w:space="0" w:color="auto"/>
      </w:divBdr>
    </w:div>
    <w:div w:id="776144704">
      <w:bodyDiv w:val="1"/>
      <w:marLeft w:val="0"/>
      <w:marRight w:val="0"/>
      <w:marTop w:val="0"/>
      <w:marBottom w:val="0"/>
      <w:divBdr>
        <w:top w:val="none" w:sz="0" w:space="0" w:color="auto"/>
        <w:left w:val="none" w:sz="0" w:space="0" w:color="auto"/>
        <w:bottom w:val="none" w:sz="0" w:space="0" w:color="auto"/>
        <w:right w:val="none" w:sz="0" w:space="0" w:color="auto"/>
      </w:divBdr>
    </w:div>
    <w:div w:id="809133042">
      <w:bodyDiv w:val="1"/>
      <w:marLeft w:val="0"/>
      <w:marRight w:val="0"/>
      <w:marTop w:val="0"/>
      <w:marBottom w:val="0"/>
      <w:divBdr>
        <w:top w:val="none" w:sz="0" w:space="0" w:color="auto"/>
        <w:left w:val="none" w:sz="0" w:space="0" w:color="auto"/>
        <w:bottom w:val="none" w:sz="0" w:space="0" w:color="auto"/>
        <w:right w:val="none" w:sz="0" w:space="0" w:color="auto"/>
      </w:divBdr>
      <w:divsChild>
        <w:div w:id="848327936">
          <w:marLeft w:val="274"/>
          <w:marRight w:val="0"/>
          <w:marTop w:val="0"/>
          <w:marBottom w:val="0"/>
          <w:divBdr>
            <w:top w:val="none" w:sz="0" w:space="0" w:color="auto"/>
            <w:left w:val="none" w:sz="0" w:space="0" w:color="auto"/>
            <w:bottom w:val="none" w:sz="0" w:space="0" w:color="auto"/>
            <w:right w:val="none" w:sz="0" w:space="0" w:color="auto"/>
          </w:divBdr>
        </w:div>
        <w:div w:id="1253665054">
          <w:marLeft w:val="274"/>
          <w:marRight w:val="0"/>
          <w:marTop w:val="0"/>
          <w:marBottom w:val="0"/>
          <w:divBdr>
            <w:top w:val="none" w:sz="0" w:space="0" w:color="auto"/>
            <w:left w:val="none" w:sz="0" w:space="0" w:color="auto"/>
            <w:bottom w:val="none" w:sz="0" w:space="0" w:color="auto"/>
            <w:right w:val="none" w:sz="0" w:space="0" w:color="auto"/>
          </w:divBdr>
        </w:div>
        <w:div w:id="1287661420">
          <w:marLeft w:val="274"/>
          <w:marRight w:val="0"/>
          <w:marTop w:val="0"/>
          <w:marBottom w:val="0"/>
          <w:divBdr>
            <w:top w:val="none" w:sz="0" w:space="0" w:color="auto"/>
            <w:left w:val="none" w:sz="0" w:space="0" w:color="auto"/>
            <w:bottom w:val="none" w:sz="0" w:space="0" w:color="auto"/>
            <w:right w:val="none" w:sz="0" w:space="0" w:color="auto"/>
          </w:divBdr>
        </w:div>
        <w:div w:id="1421410316">
          <w:marLeft w:val="274"/>
          <w:marRight w:val="0"/>
          <w:marTop w:val="0"/>
          <w:marBottom w:val="0"/>
          <w:divBdr>
            <w:top w:val="none" w:sz="0" w:space="0" w:color="auto"/>
            <w:left w:val="none" w:sz="0" w:space="0" w:color="auto"/>
            <w:bottom w:val="none" w:sz="0" w:space="0" w:color="auto"/>
            <w:right w:val="none" w:sz="0" w:space="0" w:color="auto"/>
          </w:divBdr>
        </w:div>
        <w:div w:id="2085714547">
          <w:marLeft w:val="274"/>
          <w:marRight w:val="0"/>
          <w:marTop w:val="0"/>
          <w:marBottom w:val="0"/>
          <w:divBdr>
            <w:top w:val="none" w:sz="0" w:space="0" w:color="auto"/>
            <w:left w:val="none" w:sz="0" w:space="0" w:color="auto"/>
            <w:bottom w:val="none" w:sz="0" w:space="0" w:color="auto"/>
            <w:right w:val="none" w:sz="0" w:space="0" w:color="auto"/>
          </w:divBdr>
        </w:div>
      </w:divsChild>
    </w:div>
    <w:div w:id="841509811">
      <w:bodyDiv w:val="1"/>
      <w:marLeft w:val="0"/>
      <w:marRight w:val="0"/>
      <w:marTop w:val="0"/>
      <w:marBottom w:val="0"/>
      <w:divBdr>
        <w:top w:val="none" w:sz="0" w:space="0" w:color="auto"/>
        <w:left w:val="none" w:sz="0" w:space="0" w:color="auto"/>
        <w:bottom w:val="none" w:sz="0" w:space="0" w:color="auto"/>
        <w:right w:val="none" w:sz="0" w:space="0" w:color="auto"/>
      </w:divBdr>
    </w:div>
    <w:div w:id="844899596">
      <w:bodyDiv w:val="1"/>
      <w:marLeft w:val="0"/>
      <w:marRight w:val="0"/>
      <w:marTop w:val="0"/>
      <w:marBottom w:val="0"/>
      <w:divBdr>
        <w:top w:val="none" w:sz="0" w:space="0" w:color="auto"/>
        <w:left w:val="none" w:sz="0" w:space="0" w:color="auto"/>
        <w:bottom w:val="none" w:sz="0" w:space="0" w:color="auto"/>
        <w:right w:val="none" w:sz="0" w:space="0" w:color="auto"/>
      </w:divBdr>
    </w:div>
    <w:div w:id="905148511">
      <w:bodyDiv w:val="1"/>
      <w:marLeft w:val="0"/>
      <w:marRight w:val="0"/>
      <w:marTop w:val="0"/>
      <w:marBottom w:val="0"/>
      <w:divBdr>
        <w:top w:val="none" w:sz="0" w:space="0" w:color="auto"/>
        <w:left w:val="none" w:sz="0" w:space="0" w:color="auto"/>
        <w:bottom w:val="none" w:sz="0" w:space="0" w:color="auto"/>
        <w:right w:val="none" w:sz="0" w:space="0" w:color="auto"/>
      </w:divBdr>
    </w:div>
    <w:div w:id="907806145">
      <w:bodyDiv w:val="1"/>
      <w:marLeft w:val="0"/>
      <w:marRight w:val="0"/>
      <w:marTop w:val="0"/>
      <w:marBottom w:val="0"/>
      <w:divBdr>
        <w:top w:val="none" w:sz="0" w:space="0" w:color="auto"/>
        <w:left w:val="none" w:sz="0" w:space="0" w:color="auto"/>
        <w:bottom w:val="none" w:sz="0" w:space="0" w:color="auto"/>
        <w:right w:val="none" w:sz="0" w:space="0" w:color="auto"/>
      </w:divBdr>
    </w:div>
    <w:div w:id="924193131">
      <w:bodyDiv w:val="1"/>
      <w:marLeft w:val="0"/>
      <w:marRight w:val="0"/>
      <w:marTop w:val="0"/>
      <w:marBottom w:val="0"/>
      <w:divBdr>
        <w:top w:val="none" w:sz="0" w:space="0" w:color="auto"/>
        <w:left w:val="none" w:sz="0" w:space="0" w:color="auto"/>
        <w:bottom w:val="none" w:sz="0" w:space="0" w:color="auto"/>
        <w:right w:val="none" w:sz="0" w:space="0" w:color="auto"/>
      </w:divBdr>
      <w:divsChild>
        <w:div w:id="219480899">
          <w:marLeft w:val="274"/>
          <w:marRight w:val="0"/>
          <w:marTop w:val="0"/>
          <w:marBottom w:val="0"/>
          <w:divBdr>
            <w:top w:val="none" w:sz="0" w:space="0" w:color="auto"/>
            <w:left w:val="none" w:sz="0" w:space="0" w:color="auto"/>
            <w:bottom w:val="none" w:sz="0" w:space="0" w:color="auto"/>
            <w:right w:val="none" w:sz="0" w:space="0" w:color="auto"/>
          </w:divBdr>
        </w:div>
        <w:div w:id="803540714">
          <w:marLeft w:val="274"/>
          <w:marRight w:val="0"/>
          <w:marTop w:val="0"/>
          <w:marBottom w:val="0"/>
          <w:divBdr>
            <w:top w:val="none" w:sz="0" w:space="0" w:color="auto"/>
            <w:left w:val="none" w:sz="0" w:space="0" w:color="auto"/>
            <w:bottom w:val="none" w:sz="0" w:space="0" w:color="auto"/>
            <w:right w:val="none" w:sz="0" w:space="0" w:color="auto"/>
          </w:divBdr>
        </w:div>
        <w:div w:id="897395777">
          <w:marLeft w:val="274"/>
          <w:marRight w:val="0"/>
          <w:marTop w:val="0"/>
          <w:marBottom w:val="0"/>
          <w:divBdr>
            <w:top w:val="none" w:sz="0" w:space="0" w:color="auto"/>
            <w:left w:val="none" w:sz="0" w:space="0" w:color="auto"/>
            <w:bottom w:val="none" w:sz="0" w:space="0" w:color="auto"/>
            <w:right w:val="none" w:sz="0" w:space="0" w:color="auto"/>
          </w:divBdr>
        </w:div>
      </w:divsChild>
    </w:div>
    <w:div w:id="942306638">
      <w:bodyDiv w:val="1"/>
      <w:marLeft w:val="0"/>
      <w:marRight w:val="0"/>
      <w:marTop w:val="0"/>
      <w:marBottom w:val="0"/>
      <w:divBdr>
        <w:top w:val="none" w:sz="0" w:space="0" w:color="auto"/>
        <w:left w:val="none" w:sz="0" w:space="0" w:color="auto"/>
        <w:bottom w:val="none" w:sz="0" w:space="0" w:color="auto"/>
        <w:right w:val="none" w:sz="0" w:space="0" w:color="auto"/>
      </w:divBdr>
      <w:divsChild>
        <w:div w:id="1559127666">
          <w:marLeft w:val="274"/>
          <w:marRight w:val="0"/>
          <w:marTop w:val="0"/>
          <w:marBottom w:val="0"/>
          <w:divBdr>
            <w:top w:val="none" w:sz="0" w:space="0" w:color="auto"/>
            <w:left w:val="none" w:sz="0" w:space="0" w:color="auto"/>
            <w:bottom w:val="none" w:sz="0" w:space="0" w:color="auto"/>
            <w:right w:val="none" w:sz="0" w:space="0" w:color="auto"/>
          </w:divBdr>
        </w:div>
      </w:divsChild>
    </w:div>
    <w:div w:id="976034976">
      <w:bodyDiv w:val="1"/>
      <w:marLeft w:val="0"/>
      <w:marRight w:val="0"/>
      <w:marTop w:val="0"/>
      <w:marBottom w:val="0"/>
      <w:divBdr>
        <w:top w:val="none" w:sz="0" w:space="0" w:color="auto"/>
        <w:left w:val="none" w:sz="0" w:space="0" w:color="auto"/>
        <w:bottom w:val="none" w:sz="0" w:space="0" w:color="auto"/>
        <w:right w:val="none" w:sz="0" w:space="0" w:color="auto"/>
      </w:divBdr>
    </w:div>
    <w:div w:id="980697592">
      <w:bodyDiv w:val="1"/>
      <w:marLeft w:val="0"/>
      <w:marRight w:val="0"/>
      <w:marTop w:val="0"/>
      <w:marBottom w:val="0"/>
      <w:divBdr>
        <w:top w:val="none" w:sz="0" w:space="0" w:color="auto"/>
        <w:left w:val="none" w:sz="0" w:space="0" w:color="auto"/>
        <w:bottom w:val="none" w:sz="0" w:space="0" w:color="auto"/>
        <w:right w:val="none" w:sz="0" w:space="0" w:color="auto"/>
      </w:divBdr>
      <w:divsChild>
        <w:div w:id="2101828439">
          <w:marLeft w:val="274"/>
          <w:marRight w:val="0"/>
          <w:marTop w:val="0"/>
          <w:marBottom w:val="0"/>
          <w:divBdr>
            <w:top w:val="none" w:sz="0" w:space="0" w:color="auto"/>
            <w:left w:val="none" w:sz="0" w:space="0" w:color="auto"/>
            <w:bottom w:val="none" w:sz="0" w:space="0" w:color="auto"/>
            <w:right w:val="none" w:sz="0" w:space="0" w:color="auto"/>
          </w:divBdr>
        </w:div>
      </w:divsChild>
    </w:div>
    <w:div w:id="991835005">
      <w:bodyDiv w:val="1"/>
      <w:marLeft w:val="0"/>
      <w:marRight w:val="0"/>
      <w:marTop w:val="0"/>
      <w:marBottom w:val="0"/>
      <w:divBdr>
        <w:top w:val="none" w:sz="0" w:space="0" w:color="auto"/>
        <w:left w:val="none" w:sz="0" w:space="0" w:color="auto"/>
        <w:bottom w:val="none" w:sz="0" w:space="0" w:color="auto"/>
        <w:right w:val="none" w:sz="0" w:space="0" w:color="auto"/>
      </w:divBdr>
      <w:divsChild>
        <w:div w:id="558520094">
          <w:marLeft w:val="274"/>
          <w:marRight w:val="0"/>
          <w:marTop w:val="0"/>
          <w:marBottom w:val="0"/>
          <w:divBdr>
            <w:top w:val="none" w:sz="0" w:space="0" w:color="auto"/>
            <w:left w:val="none" w:sz="0" w:space="0" w:color="auto"/>
            <w:bottom w:val="none" w:sz="0" w:space="0" w:color="auto"/>
            <w:right w:val="none" w:sz="0" w:space="0" w:color="auto"/>
          </w:divBdr>
        </w:div>
        <w:div w:id="899484786">
          <w:marLeft w:val="274"/>
          <w:marRight w:val="0"/>
          <w:marTop w:val="0"/>
          <w:marBottom w:val="0"/>
          <w:divBdr>
            <w:top w:val="none" w:sz="0" w:space="0" w:color="auto"/>
            <w:left w:val="none" w:sz="0" w:space="0" w:color="auto"/>
            <w:bottom w:val="none" w:sz="0" w:space="0" w:color="auto"/>
            <w:right w:val="none" w:sz="0" w:space="0" w:color="auto"/>
          </w:divBdr>
        </w:div>
        <w:div w:id="1307200842">
          <w:marLeft w:val="274"/>
          <w:marRight w:val="0"/>
          <w:marTop w:val="0"/>
          <w:marBottom w:val="0"/>
          <w:divBdr>
            <w:top w:val="none" w:sz="0" w:space="0" w:color="auto"/>
            <w:left w:val="none" w:sz="0" w:space="0" w:color="auto"/>
            <w:bottom w:val="none" w:sz="0" w:space="0" w:color="auto"/>
            <w:right w:val="none" w:sz="0" w:space="0" w:color="auto"/>
          </w:divBdr>
        </w:div>
      </w:divsChild>
    </w:div>
    <w:div w:id="1020275316">
      <w:bodyDiv w:val="1"/>
      <w:marLeft w:val="0"/>
      <w:marRight w:val="0"/>
      <w:marTop w:val="0"/>
      <w:marBottom w:val="0"/>
      <w:divBdr>
        <w:top w:val="none" w:sz="0" w:space="0" w:color="auto"/>
        <w:left w:val="none" w:sz="0" w:space="0" w:color="auto"/>
        <w:bottom w:val="none" w:sz="0" w:space="0" w:color="auto"/>
        <w:right w:val="none" w:sz="0" w:space="0" w:color="auto"/>
      </w:divBdr>
      <w:divsChild>
        <w:div w:id="338698036">
          <w:marLeft w:val="274"/>
          <w:marRight w:val="0"/>
          <w:marTop w:val="0"/>
          <w:marBottom w:val="0"/>
          <w:divBdr>
            <w:top w:val="none" w:sz="0" w:space="0" w:color="auto"/>
            <w:left w:val="none" w:sz="0" w:space="0" w:color="auto"/>
            <w:bottom w:val="none" w:sz="0" w:space="0" w:color="auto"/>
            <w:right w:val="none" w:sz="0" w:space="0" w:color="auto"/>
          </w:divBdr>
        </w:div>
        <w:div w:id="1886142784">
          <w:marLeft w:val="274"/>
          <w:marRight w:val="0"/>
          <w:marTop w:val="0"/>
          <w:marBottom w:val="0"/>
          <w:divBdr>
            <w:top w:val="none" w:sz="0" w:space="0" w:color="auto"/>
            <w:left w:val="none" w:sz="0" w:space="0" w:color="auto"/>
            <w:bottom w:val="none" w:sz="0" w:space="0" w:color="auto"/>
            <w:right w:val="none" w:sz="0" w:space="0" w:color="auto"/>
          </w:divBdr>
        </w:div>
        <w:div w:id="2000576437">
          <w:marLeft w:val="274"/>
          <w:marRight w:val="0"/>
          <w:marTop w:val="0"/>
          <w:marBottom w:val="0"/>
          <w:divBdr>
            <w:top w:val="none" w:sz="0" w:space="0" w:color="auto"/>
            <w:left w:val="none" w:sz="0" w:space="0" w:color="auto"/>
            <w:bottom w:val="none" w:sz="0" w:space="0" w:color="auto"/>
            <w:right w:val="none" w:sz="0" w:space="0" w:color="auto"/>
          </w:divBdr>
        </w:div>
      </w:divsChild>
    </w:div>
    <w:div w:id="1027801977">
      <w:bodyDiv w:val="1"/>
      <w:marLeft w:val="0"/>
      <w:marRight w:val="0"/>
      <w:marTop w:val="0"/>
      <w:marBottom w:val="0"/>
      <w:divBdr>
        <w:top w:val="none" w:sz="0" w:space="0" w:color="auto"/>
        <w:left w:val="none" w:sz="0" w:space="0" w:color="auto"/>
        <w:bottom w:val="none" w:sz="0" w:space="0" w:color="auto"/>
        <w:right w:val="none" w:sz="0" w:space="0" w:color="auto"/>
      </w:divBdr>
      <w:divsChild>
        <w:div w:id="1282149789">
          <w:marLeft w:val="274"/>
          <w:marRight w:val="0"/>
          <w:marTop w:val="0"/>
          <w:marBottom w:val="0"/>
          <w:divBdr>
            <w:top w:val="none" w:sz="0" w:space="0" w:color="auto"/>
            <w:left w:val="none" w:sz="0" w:space="0" w:color="auto"/>
            <w:bottom w:val="none" w:sz="0" w:space="0" w:color="auto"/>
            <w:right w:val="none" w:sz="0" w:space="0" w:color="auto"/>
          </w:divBdr>
        </w:div>
        <w:div w:id="2117820459">
          <w:marLeft w:val="274"/>
          <w:marRight w:val="0"/>
          <w:marTop w:val="0"/>
          <w:marBottom w:val="0"/>
          <w:divBdr>
            <w:top w:val="none" w:sz="0" w:space="0" w:color="auto"/>
            <w:left w:val="none" w:sz="0" w:space="0" w:color="auto"/>
            <w:bottom w:val="none" w:sz="0" w:space="0" w:color="auto"/>
            <w:right w:val="none" w:sz="0" w:space="0" w:color="auto"/>
          </w:divBdr>
        </w:div>
      </w:divsChild>
    </w:div>
    <w:div w:id="1063061816">
      <w:bodyDiv w:val="1"/>
      <w:marLeft w:val="0"/>
      <w:marRight w:val="0"/>
      <w:marTop w:val="0"/>
      <w:marBottom w:val="0"/>
      <w:divBdr>
        <w:top w:val="none" w:sz="0" w:space="0" w:color="auto"/>
        <w:left w:val="none" w:sz="0" w:space="0" w:color="auto"/>
        <w:bottom w:val="none" w:sz="0" w:space="0" w:color="auto"/>
        <w:right w:val="none" w:sz="0" w:space="0" w:color="auto"/>
      </w:divBdr>
      <w:divsChild>
        <w:div w:id="1258560254">
          <w:marLeft w:val="0"/>
          <w:marRight w:val="0"/>
          <w:marTop w:val="0"/>
          <w:marBottom w:val="0"/>
          <w:divBdr>
            <w:top w:val="none" w:sz="0" w:space="0" w:color="auto"/>
            <w:left w:val="none" w:sz="0" w:space="0" w:color="auto"/>
            <w:bottom w:val="none" w:sz="0" w:space="0" w:color="auto"/>
            <w:right w:val="none" w:sz="0" w:space="0" w:color="auto"/>
          </w:divBdr>
        </w:div>
        <w:div w:id="233469713">
          <w:marLeft w:val="0"/>
          <w:marRight w:val="0"/>
          <w:marTop w:val="0"/>
          <w:marBottom w:val="0"/>
          <w:divBdr>
            <w:top w:val="none" w:sz="0" w:space="0" w:color="auto"/>
            <w:left w:val="none" w:sz="0" w:space="0" w:color="auto"/>
            <w:bottom w:val="none" w:sz="0" w:space="0" w:color="auto"/>
            <w:right w:val="none" w:sz="0" w:space="0" w:color="auto"/>
          </w:divBdr>
        </w:div>
        <w:div w:id="2117169923">
          <w:marLeft w:val="0"/>
          <w:marRight w:val="0"/>
          <w:marTop w:val="0"/>
          <w:marBottom w:val="0"/>
          <w:divBdr>
            <w:top w:val="none" w:sz="0" w:space="0" w:color="auto"/>
            <w:left w:val="none" w:sz="0" w:space="0" w:color="auto"/>
            <w:bottom w:val="none" w:sz="0" w:space="0" w:color="auto"/>
            <w:right w:val="none" w:sz="0" w:space="0" w:color="auto"/>
          </w:divBdr>
        </w:div>
        <w:div w:id="1570771811">
          <w:marLeft w:val="0"/>
          <w:marRight w:val="0"/>
          <w:marTop w:val="0"/>
          <w:marBottom w:val="0"/>
          <w:divBdr>
            <w:top w:val="none" w:sz="0" w:space="0" w:color="auto"/>
            <w:left w:val="none" w:sz="0" w:space="0" w:color="auto"/>
            <w:bottom w:val="none" w:sz="0" w:space="0" w:color="auto"/>
            <w:right w:val="none" w:sz="0" w:space="0" w:color="auto"/>
          </w:divBdr>
        </w:div>
      </w:divsChild>
    </w:div>
    <w:div w:id="1073625919">
      <w:bodyDiv w:val="1"/>
      <w:marLeft w:val="0"/>
      <w:marRight w:val="0"/>
      <w:marTop w:val="0"/>
      <w:marBottom w:val="0"/>
      <w:divBdr>
        <w:top w:val="none" w:sz="0" w:space="0" w:color="auto"/>
        <w:left w:val="none" w:sz="0" w:space="0" w:color="auto"/>
        <w:bottom w:val="none" w:sz="0" w:space="0" w:color="auto"/>
        <w:right w:val="none" w:sz="0" w:space="0" w:color="auto"/>
      </w:divBdr>
      <w:divsChild>
        <w:div w:id="835148264">
          <w:marLeft w:val="274"/>
          <w:marRight w:val="0"/>
          <w:marTop w:val="0"/>
          <w:marBottom w:val="0"/>
          <w:divBdr>
            <w:top w:val="none" w:sz="0" w:space="0" w:color="auto"/>
            <w:left w:val="none" w:sz="0" w:space="0" w:color="auto"/>
            <w:bottom w:val="none" w:sz="0" w:space="0" w:color="auto"/>
            <w:right w:val="none" w:sz="0" w:space="0" w:color="auto"/>
          </w:divBdr>
        </w:div>
        <w:div w:id="1147935299">
          <w:marLeft w:val="274"/>
          <w:marRight w:val="0"/>
          <w:marTop w:val="0"/>
          <w:marBottom w:val="0"/>
          <w:divBdr>
            <w:top w:val="none" w:sz="0" w:space="0" w:color="auto"/>
            <w:left w:val="none" w:sz="0" w:space="0" w:color="auto"/>
            <w:bottom w:val="none" w:sz="0" w:space="0" w:color="auto"/>
            <w:right w:val="none" w:sz="0" w:space="0" w:color="auto"/>
          </w:divBdr>
        </w:div>
        <w:div w:id="2142989229">
          <w:marLeft w:val="274"/>
          <w:marRight w:val="0"/>
          <w:marTop w:val="0"/>
          <w:marBottom w:val="0"/>
          <w:divBdr>
            <w:top w:val="none" w:sz="0" w:space="0" w:color="auto"/>
            <w:left w:val="none" w:sz="0" w:space="0" w:color="auto"/>
            <w:bottom w:val="none" w:sz="0" w:space="0" w:color="auto"/>
            <w:right w:val="none" w:sz="0" w:space="0" w:color="auto"/>
          </w:divBdr>
        </w:div>
      </w:divsChild>
    </w:div>
    <w:div w:id="1087963401">
      <w:bodyDiv w:val="1"/>
      <w:marLeft w:val="0"/>
      <w:marRight w:val="0"/>
      <w:marTop w:val="0"/>
      <w:marBottom w:val="0"/>
      <w:divBdr>
        <w:top w:val="none" w:sz="0" w:space="0" w:color="auto"/>
        <w:left w:val="none" w:sz="0" w:space="0" w:color="auto"/>
        <w:bottom w:val="none" w:sz="0" w:space="0" w:color="auto"/>
        <w:right w:val="none" w:sz="0" w:space="0" w:color="auto"/>
      </w:divBdr>
    </w:div>
    <w:div w:id="1099563988">
      <w:bodyDiv w:val="1"/>
      <w:marLeft w:val="0"/>
      <w:marRight w:val="0"/>
      <w:marTop w:val="0"/>
      <w:marBottom w:val="0"/>
      <w:divBdr>
        <w:top w:val="none" w:sz="0" w:space="0" w:color="auto"/>
        <w:left w:val="none" w:sz="0" w:space="0" w:color="auto"/>
        <w:bottom w:val="none" w:sz="0" w:space="0" w:color="auto"/>
        <w:right w:val="none" w:sz="0" w:space="0" w:color="auto"/>
      </w:divBdr>
      <w:divsChild>
        <w:div w:id="768625340">
          <w:marLeft w:val="274"/>
          <w:marRight w:val="0"/>
          <w:marTop w:val="0"/>
          <w:marBottom w:val="0"/>
          <w:divBdr>
            <w:top w:val="none" w:sz="0" w:space="0" w:color="auto"/>
            <w:left w:val="none" w:sz="0" w:space="0" w:color="auto"/>
            <w:bottom w:val="none" w:sz="0" w:space="0" w:color="auto"/>
            <w:right w:val="none" w:sz="0" w:space="0" w:color="auto"/>
          </w:divBdr>
        </w:div>
        <w:div w:id="1115372653">
          <w:marLeft w:val="274"/>
          <w:marRight w:val="0"/>
          <w:marTop w:val="0"/>
          <w:marBottom w:val="0"/>
          <w:divBdr>
            <w:top w:val="none" w:sz="0" w:space="0" w:color="auto"/>
            <w:left w:val="none" w:sz="0" w:space="0" w:color="auto"/>
            <w:bottom w:val="none" w:sz="0" w:space="0" w:color="auto"/>
            <w:right w:val="none" w:sz="0" w:space="0" w:color="auto"/>
          </w:divBdr>
        </w:div>
        <w:div w:id="2056351084">
          <w:marLeft w:val="274"/>
          <w:marRight w:val="0"/>
          <w:marTop w:val="0"/>
          <w:marBottom w:val="0"/>
          <w:divBdr>
            <w:top w:val="none" w:sz="0" w:space="0" w:color="auto"/>
            <w:left w:val="none" w:sz="0" w:space="0" w:color="auto"/>
            <w:bottom w:val="none" w:sz="0" w:space="0" w:color="auto"/>
            <w:right w:val="none" w:sz="0" w:space="0" w:color="auto"/>
          </w:divBdr>
        </w:div>
      </w:divsChild>
    </w:div>
    <w:div w:id="1117528310">
      <w:bodyDiv w:val="1"/>
      <w:marLeft w:val="0"/>
      <w:marRight w:val="0"/>
      <w:marTop w:val="0"/>
      <w:marBottom w:val="0"/>
      <w:divBdr>
        <w:top w:val="none" w:sz="0" w:space="0" w:color="auto"/>
        <w:left w:val="none" w:sz="0" w:space="0" w:color="auto"/>
        <w:bottom w:val="none" w:sz="0" w:space="0" w:color="auto"/>
        <w:right w:val="none" w:sz="0" w:space="0" w:color="auto"/>
      </w:divBdr>
    </w:div>
    <w:div w:id="1123228800">
      <w:bodyDiv w:val="1"/>
      <w:marLeft w:val="0"/>
      <w:marRight w:val="0"/>
      <w:marTop w:val="0"/>
      <w:marBottom w:val="0"/>
      <w:divBdr>
        <w:top w:val="none" w:sz="0" w:space="0" w:color="auto"/>
        <w:left w:val="none" w:sz="0" w:space="0" w:color="auto"/>
        <w:bottom w:val="none" w:sz="0" w:space="0" w:color="auto"/>
        <w:right w:val="none" w:sz="0" w:space="0" w:color="auto"/>
      </w:divBdr>
    </w:div>
    <w:div w:id="1149175216">
      <w:bodyDiv w:val="1"/>
      <w:marLeft w:val="0"/>
      <w:marRight w:val="0"/>
      <w:marTop w:val="0"/>
      <w:marBottom w:val="0"/>
      <w:divBdr>
        <w:top w:val="none" w:sz="0" w:space="0" w:color="auto"/>
        <w:left w:val="none" w:sz="0" w:space="0" w:color="auto"/>
        <w:bottom w:val="none" w:sz="0" w:space="0" w:color="auto"/>
        <w:right w:val="none" w:sz="0" w:space="0" w:color="auto"/>
      </w:divBdr>
    </w:div>
    <w:div w:id="1182550817">
      <w:bodyDiv w:val="1"/>
      <w:marLeft w:val="0"/>
      <w:marRight w:val="0"/>
      <w:marTop w:val="0"/>
      <w:marBottom w:val="0"/>
      <w:divBdr>
        <w:top w:val="none" w:sz="0" w:space="0" w:color="auto"/>
        <w:left w:val="none" w:sz="0" w:space="0" w:color="auto"/>
        <w:bottom w:val="none" w:sz="0" w:space="0" w:color="auto"/>
        <w:right w:val="none" w:sz="0" w:space="0" w:color="auto"/>
      </w:divBdr>
      <w:divsChild>
        <w:div w:id="889263194">
          <w:marLeft w:val="274"/>
          <w:marRight w:val="0"/>
          <w:marTop w:val="0"/>
          <w:marBottom w:val="0"/>
          <w:divBdr>
            <w:top w:val="none" w:sz="0" w:space="0" w:color="auto"/>
            <w:left w:val="none" w:sz="0" w:space="0" w:color="auto"/>
            <w:bottom w:val="none" w:sz="0" w:space="0" w:color="auto"/>
            <w:right w:val="none" w:sz="0" w:space="0" w:color="auto"/>
          </w:divBdr>
        </w:div>
      </w:divsChild>
    </w:div>
    <w:div w:id="1207522447">
      <w:bodyDiv w:val="1"/>
      <w:marLeft w:val="0"/>
      <w:marRight w:val="0"/>
      <w:marTop w:val="0"/>
      <w:marBottom w:val="0"/>
      <w:divBdr>
        <w:top w:val="none" w:sz="0" w:space="0" w:color="auto"/>
        <w:left w:val="none" w:sz="0" w:space="0" w:color="auto"/>
        <w:bottom w:val="none" w:sz="0" w:space="0" w:color="auto"/>
        <w:right w:val="none" w:sz="0" w:space="0" w:color="auto"/>
      </w:divBdr>
      <w:divsChild>
        <w:div w:id="137918271">
          <w:marLeft w:val="274"/>
          <w:marRight w:val="0"/>
          <w:marTop w:val="0"/>
          <w:marBottom w:val="0"/>
          <w:divBdr>
            <w:top w:val="none" w:sz="0" w:space="0" w:color="auto"/>
            <w:left w:val="none" w:sz="0" w:space="0" w:color="auto"/>
            <w:bottom w:val="none" w:sz="0" w:space="0" w:color="auto"/>
            <w:right w:val="none" w:sz="0" w:space="0" w:color="auto"/>
          </w:divBdr>
        </w:div>
        <w:div w:id="505444493">
          <w:marLeft w:val="274"/>
          <w:marRight w:val="0"/>
          <w:marTop w:val="0"/>
          <w:marBottom w:val="0"/>
          <w:divBdr>
            <w:top w:val="none" w:sz="0" w:space="0" w:color="auto"/>
            <w:left w:val="none" w:sz="0" w:space="0" w:color="auto"/>
            <w:bottom w:val="none" w:sz="0" w:space="0" w:color="auto"/>
            <w:right w:val="none" w:sz="0" w:space="0" w:color="auto"/>
          </w:divBdr>
        </w:div>
        <w:div w:id="902253818">
          <w:marLeft w:val="274"/>
          <w:marRight w:val="0"/>
          <w:marTop w:val="0"/>
          <w:marBottom w:val="0"/>
          <w:divBdr>
            <w:top w:val="none" w:sz="0" w:space="0" w:color="auto"/>
            <w:left w:val="none" w:sz="0" w:space="0" w:color="auto"/>
            <w:bottom w:val="none" w:sz="0" w:space="0" w:color="auto"/>
            <w:right w:val="none" w:sz="0" w:space="0" w:color="auto"/>
          </w:divBdr>
        </w:div>
        <w:div w:id="1153764077">
          <w:marLeft w:val="274"/>
          <w:marRight w:val="0"/>
          <w:marTop w:val="0"/>
          <w:marBottom w:val="0"/>
          <w:divBdr>
            <w:top w:val="none" w:sz="0" w:space="0" w:color="auto"/>
            <w:left w:val="none" w:sz="0" w:space="0" w:color="auto"/>
            <w:bottom w:val="none" w:sz="0" w:space="0" w:color="auto"/>
            <w:right w:val="none" w:sz="0" w:space="0" w:color="auto"/>
          </w:divBdr>
        </w:div>
        <w:div w:id="1192378165">
          <w:marLeft w:val="274"/>
          <w:marRight w:val="0"/>
          <w:marTop w:val="0"/>
          <w:marBottom w:val="0"/>
          <w:divBdr>
            <w:top w:val="none" w:sz="0" w:space="0" w:color="auto"/>
            <w:left w:val="none" w:sz="0" w:space="0" w:color="auto"/>
            <w:bottom w:val="none" w:sz="0" w:space="0" w:color="auto"/>
            <w:right w:val="none" w:sz="0" w:space="0" w:color="auto"/>
          </w:divBdr>
        </w:div>
        <w:div w:id="1706634688">
          <w:marLeft w:val="274"/>
          <w:marRight w:val="0"/>
          <w:marTop w:val="0"/>
          <w:marBottom w:val="0"/>
          <w:divBdr>
            <w:top w:val="none" w:sz="0" w:space="0" w:color="auto"/>
            <w:left w:val="none" w:sz="0" w:space="0" w:color="auto"/>
            <w:bottom w:val="none" w:sz="0" w:space="0" w:color="auto"/>
            <w:right w:val="none" w:sz="0" w:space="0" w:color="auto"/>
          </w:divBdr>
        </w:div>
      </w:divsChild>
    </w:div>
    <w:div w:id="1222641813">
      <w:bodyDiv w:val="1"/>
      <w:marLeft w:val="0"/>
      <w:marRight w:val="0"/>
      <w:marTop w:val="0"/>
      <w:marBottom w:val="0"/>
      <w:divBdr>
        <w:top w:val="none" w:sz="0" w:space="0" w:color="auto"/>
        <w:left w:val="none" w:sz="0" w:space="0" w:color="auto"/>
        <w:bottom w:val="none" w:sz="0" w:space="0" w:color="auto"/>
        <w:right w:val="none" w:sz="0" w:space="0" w:color="auto"/>
      </w:divBdr>
      <w:divsChild>
        <w:div w:id="111244655">
          <w:marLeft w:val="274"/>
          <w:marRight w:val="0"/>
          <w:marTop w:val="0"/>
          <w:marBottom w:val="0"/>
          <w:divBdr>
            <w:top w:val="none" w:sz="0" w:space="0" w:color="auto"/>
            <w:left w:val="none" w:sz="0" w:space="0" w:color="auto"/>
            <w:bottom w:val="none" w:sz="0" w:space="0" w:color="auto"/>
            <w:right w:val="none" w:sz="0" w:space="0" w:color="auto"/>
          </w:divBdr>
        </w:div>
        <w:div w:id="637731533">
          <w:marLeft w:val="274"/>
          <w:marRight w:val="0"/>
          <w:marTop w:val="0"/>
          <w:marBottom w:val="0"/>
          <w:divBdr>
            <w:top w:val="none" w:sz="0" w:space="0" w:color="auto"/>
            <w:left w:val="none" w:sz="0" w:space="0" w:color="auto"/>
            <w:bottom w:val="none" w:sz="0" w:space="0" w:color="auto"/>
            <w:right w:val="none" w:sz="0" w:space="0" w:color="auto"/>
          </w:divBdr>
        </w:div>
      </w:divsChild>
    </w:div>
    <w:div w:id="1302228952">
      <w:bodyDiv w:val="1"/>
      <w:marLeft w:val="0"/>
      <w:marRight w:val="0"/>
      <w:marTop w:val="0"/>
      <w:marBottom w:val="0"/>
      <w:divBdr>
        <w:top w:val="none" w:sz="0" w:space="0" w:color="auto"/>
        <w:left w:val="none" w:sz="0" w:space="0" w:color="auto"/>
        <w:bottom w:val="none" w:sz="0" w:space="0" w:color="auto"/>
        <w:right w:val="none" w:sz="0" w:space="0" w:color="auto"/>
      </w:divBdr>
    </w:div>
    <w:div w:id="1314218918">
      <w:bodyDiv w:val="1"/>
      <w:marLeft w:val="0"/>
      <w:marRight w:val="0"/>
      <w:marTop w:val="0"/>
      <w:marBottom w:val="0"/>
      <w:divBdr>
        <w:top w:val="none" w:sz="0" w:space="0" w:color="auto"/>
        <w:left w:val="none" w:sz="0" w:space="0" w:color="auto"/>
        <w:bottom w:val="none" w:sz="0" w:space="0" w:color="auto"/>
        <w:right w:val="none" w:sz="0" w:space="0" w:color="auto"/>
      </w:divBdr>
    </w:div>
    <w:div w:id="1347974113">
      <w:bodyDiv w:val="1"/>
      <w:marLeft w:val="0"/>
      <w:marRight w:val="0"/>
      <w:marTop w:val="0"/>
      <w:marBottom w:val="0"/>
      <w:divBdr>
        <w:top w:val="none" w:sz="0" w:space="0" w:color="auto"/>
        <w:left w:val="none" w:sz="0" w:space="0" w:color="auto"/>
        <w:bottom w:val="none" w:sz="0" w:space="0" w:color="auto"/>
        <w:right w:val="none" w:sz="0" w:space="0" w:color="auto"/>
      </w:divBdr>
      <w:divsChild>
        <w:div w:id="747388097">
          <w:marLeft w:val="274"/>
          <w:marRight w:val="0"/>
          <w:marTop w:val="0"/>
          <w:marBottom w:val="0"/>
          <w:divBdr>
            <w:top w:val="none" w:sz="0" w:space="0" w:color="auto"/>
            <w:left w:val="none" w:sz="0" w:space="0" w:color="auto"/>
            <w:bottom w:val="none" w:sz="0" w:space="0" w:color="auto"/>
            <w:right w:val="none" w:sz="0" w:space="0" w:color="auto"/>
          </w:divBdr>
        </w:div>
      </w:divsChild>
    </w:div>
    <w:div w:id="1365398944">
      <w:bodyDiv w:val="1"/>
      <w:marLeft w:val="0"/>
      <w:marRight w:val="0"/>
      <w:marTop w:val="0"/>
      <w:marBottom w:val="0"/>
      <w:divBdr>
        <w:top w:val="none" w:sz="0" w:space="0" w:color="auto"/>
        <w:left w:val="none" w:sz="0" w:space="0" w:color="auto"/>
        <w:bottom w:val="none" w:sz="0" w:space="0" w:color="auto"/>
        <w:right w:val="none" w:sz="0" w:space="0" w:color="auto"/>
      </w:divBdr>
    </w:div>
    <w:div w:id="1366716191">
      <w:bodyDiv w:val="1"/>
      <w:marLeft w:val="0"/>
      <w:marRight w:val="0"/>
      <w:marTop w:val="0"/>
      <w:marBottom w:val="0"/>
      <w:divBdr>
        <w:top w:val="none" w:sz="0" w:space="0" w:color="auto"/>
        <w:left w:val="none" w:sz="0" w:space="0" w:color="auto"/>
        <w:bottom w:val="none" w:sz="0" w:space="0" w:color="auto"/>
        <w:right w:val="none" w:sz="0" w:space="0" w:color="auto"/>
      </w:divBdr>
      <w:divsChild>
        <w:div w:id="2040354250">
          <w:marLeft w:val="274"/>
          <w:marRight w:val="0"/>
          <w:marTop w:val="0"/>
          <w:marBottom w:val="0"/>
          <w:divBdr>
            <w:top w:val="none" w:sz="0" w:space="0" w:color="auto"/>
            <w:left w:val="none" w:sz="0" w:space="0" w:color="auto"/>
            <w:bottom w:val="none" w:sz="0" w:space="0" w:color="auto"/>
            <w:right w:val="none" w:sz="0" w:space="0" w:color="auto"/>
          </w:divBdr>
        </w:div>
      </w:divsChild>
    </w:div>
    <w:div w:id="1383363342">
      <w:bodyDiv w:val="1"/>
      <w:marLeft w:val="0"/>
      <w:marRight w:val="0"/>
      <w:marTop w:val="0"/>
      <w:marBottom w:val="0"/>
      <w:divBdr>
        <w:top w:val="none" w:sz="0" w:space="0" w:color="auto"/>
        <w:left w:val="none" w:sz="0" w:space="0" w:color="auto"/>
        <w:bottom w:val="none" w:sz="0" w:space="0" w:color="auto"/>
        <w:right w:val="none" w:sz="0" w:space="0" w:color="auto"/>
      </w:divBdr>
    </w:div>
    <w:div w:id="1386489258">
      <w:bodyDiv w:val="1"/>
      <w:marLeft w:val="0"/>
      <w:marRight w:val="0"/>
      <w:marTop w:val="0"/>
      <w:marBottom w:val="0"/>
      <w:divBdr>
        <w:top w:val="none" w:sz="0" w:space="0" w:color="auto"/>
        <w:left w:val="none" w:sz="0" w:space="0" w:color="auto"/>
        <w:bottom w:val="none" w:sz="0" w:space="0" w:color="auto"/>
        <w:right w:val="none" w:sz="0" w:space="0" w:color="auto"/>
      </w:divBdr>
      <w:divsChild>
        <w:div w:id="736128967">
          <w:marLeft w:val="274"/>
          <w:marRight w:val="0"/>
          <w:marTop w:val="0"/>
          <w:marBottom w:val="0"/>
          <w:divBdr>
            <w:top w:val="none" w:sz="0" w:space="0" w:color="auto"/>
            <w:left w:val="none" w:sz="0" w:space="0" w:color="auto"/>
            <w:bottom w:val="none" w:sz="0" w:space="0" w:color="auto"/>
            <w:right w:val="none" w:sz="0" w:space="0" w:color="auto"/>
          </w:divBdr>
        </w:div>
        <w:div w:id="1017266795">
          <w:marLeft w:val="274"/>
          <w:marRight w:val="0"/>
          <w:marTop w:val="0"/>
          <w:marBottom w:val="0"/>
          <w:divBdr>
            <w:top w:val="none" w:sz="0" w:space="0" w:color="auto"/>
            <w:left w:val="none" w:sz="0" w:space="0" w:color="auto"/>
            <w:bottom w:val="none" w:sz="0" w:space="0" w:color="auto"/>
            <w:right w:val="none" w:sz="0" w:space="0" w:color="auto"/>
          </w:divBdr>
        </w:div>
        <w:div w:id="1142960850">
          <w:marLeft w:val="274"/>
          <w:marRight w:val="0"/>
          <w:marTop w:val="0"/>
          <w:marBottom w:val="0"/>
          <w:divBdr>
            <w:top w:val="none" w:sz="0" w:space="0" w:color="auto"/>
            <w:left w:val="none" w:sz="0" w:space="0" w:color="auto"/>
            <w:bottom w:val="none" w:sz="0" w:space="0" w:color="auto"/>
            <w:right w:val="none" w:sz="0" w:space="0" w:color="auto"/>
          </w:divBdr>
        </w:div>
        <w:div w:id="1232889143">
          <w:marLeft w:val="274"/>
          <w:marRight w:val="0"/>
          <w:marTop w:val="0"/>
          <w:marBottom w:val="0"/>
          <w:divBdr>
            <w:top w:val="none" w:sz="0" w:space="0" w:color="auto"/>
            <w:left w:val="none" w:sz="0" w:space="0" w:color="auto"/>
            <w:bottom w:val="none" w:sz="0" w:space="0" w:color="auto"/>
            <w:right w:val="none" w:sz="0" w:space="0" w:color="auto"/>
          </w:divBdr>
        </w:div>
        <w:div w:id="1654064944">
          <w:marLeft w:val="274"/>
          <w:marRight w:val="0"/>
          <w:marTop w:val="0"/>
          <w:marBottom w:val="0"/>
          <w:divBdr>
            <w:top w:val="none" w:sz="0" w:space="0" w:color="auto"/>
            <w:left w:val="none" w:sz="0" w:space="0" w:color="auto"/>
            <w:bottom w:val="none" w:sz="0" w:space="0" w:color="auto"/>
            <w:right w:val="none" w:sz="0" w:space="0" w:color="auto"/>
          </w:divBdr>
        </w:div>
      </w:divsChild>
    </w:div>
    <w:div w:id="1390764746">
      <w:bodyDiv w:val="1"/>
      <w:marLeft w:val="0"/>
      <w:marRight w:val="0"/>
      <w:marTop w:val="0"/>
      <w:marBottom w:val="0"/>
      <w:divBdr>
        <w:top w:val="none" w:sz="0" w:space="0" w:color="auto"/>
        <w:left w:val="none" w:sz="0" w:space="0" w:color="auto"/>
        <w:bottom w:val="none" w:sz="0" w:space="0" w:color="auto"/>
        <w:right w:val="none" w:sz="0" w:space="0" w:color="auto"/>
      </w:divBdr>
    </w:div>
    <w:div w:id="1394741765">
      <w:bodyDiv w:val="1"/>
      <w:marLeft w:val="0"/>
      <w:marRight w:val="0"/>
      <w:marTop w:val="0"/>
      <w:marBottom w:val="0"/>
      <w:divBdr>
        <w:top w:val="none" w:sz="0" w:space="0" w:color="auto"/>
        <w:left w:val="none" w:sz="0" w:space="0" w:color="auto"/>
        <w:bottom w:val="none" w:sz="0" w:space="0" w:color="auto"/>
        <w:right w:val="none" w:sz="0" w:space="0" w:color="auto"/>
      </w:divBdr>
    </w:div>
    <w:div w:id="1475171733">
      <w:bodyDiv w:val="1"/>
      <w:marLeft w:val="0"/>
      <w:marRight w:val="0"/>
      <w:marTop w:val="0"/>
      <w:marBottom w:val="0"/>
      <w:divBdr>
        <w:top w:val="none" w:sz="0" w:space="0" w:color="auto"/>
        <w:left w:val="none" w:sz="0" w:space="0" w:color="auto"/>
        <w:bottom w:val="none" w:sz="0" w:space="0" w:color="auto"/>
        <w:right w:val="none" w:sz="0" w:space="0" w:color="auto"/>
      </w:divBdr>
    </w:div>
    <w:div w:id="1479418137">
      <w:bodyDiv w:val="1"/>
      <w:marLeft w:val="0"/>
      <w:marRight w:val="0"/>
      <w:marTop w:val="0"/>
      <w:marBottom w:val="0"/>
      <w:divBdr>
        <w:top w:val="none" w:sz="0" w:space="0" w:color="auto"/>
        <w:left w:val="none" w:sz="0" w:space="0" w:color="auto"/>
        <w:bottom w:val="none" w:sz="0" w:space="0" w:color="auto"/>
        <w:right w:val="none" w:sz="0" w:space="0" w:color="auto"/>
      </w:divBdr>
      <w:divsChild>
        <w:div w:id="687289567">
          <w:marLeft w:val="274"/>
          <w:marRight w:val="0"/>
          <w:marTop w:val="0"/>
          <w:marBottom w:val="0"/>
          <w:divBdr>
            <w:top w:val="none" w:sz="0" w:space="0" w:color="auto"/>
            <w:left w:val="none" w:sz="0" w:space="0" w:color="auto"/>
            <w:bottom w:val="none" w:sz="0" w:space="0" w:color="auto"/>
            <w:right w:val="none" w:sz="0" w:space="0" w:color="auto"/>
          </w:divBdr>
        </w:div>
        <w:div w:id="1831099883">
          <w:marLeft w:val="274"/>
          <w:marRight w:val="0"/>
          <w:marTop w:val="0"/>
          <w:marBottom w:val="0"/>
          <w:divBdr>
            <w:top w:val="none" w:sz="0" w:space="0" w:color="auto"/>
            <w:left w:val="none" w:sz="0" w:space="0" w:color="auto"/>
            <w:bottom w:val="none" w:sz="0" w:space="0" w:color="auto"/>
            <w:right w:val="none" w:sz="0" w:space="0" w:color="auto"/>
          </w:divBdr>
        </w:div>
        <w:div w:id="1894392750">
          <w:marLeft w:val="274"/>
          <w:marRight w:val="0"/>
          <w:marTop w:val="0"/>
          <w:marBottom w:val="0"/>
          <w:divBdr>
            <w:top w:val="none" w:sz="0" w:space="0" w:color="auto"/>
            <w:left w:val="none" w:sz="0" w:space="0" w:color="auto"/>
            <w:bottom w:val="none" w:sz="0" w:space="0" w:color="auto"/>
            <w:right w:val="none" w:sz="0" w:space="0" w:color="auto"/>
          </w:divBdr>
        </w:div>
      </w:divsChild>
    </w:div>
    <w:div w:id="1483698855">
      <w:bodyDiv w:val="1"/>
      <w:marLeft w:val="0"/>
      <w:marRight w:val="0"/>
      <w:marTop w:val="0"/>
      <w:marBottom w:val="0"/>
      <w:divBdr>
        <w:top w:val="none" w:sz="0" w:space="0" w:color="auto"/>
        <w:left w:val="none" w:sz="0" w:space="0" w:color="auto"/>
        <w:bottom w:val="none" w:sz="0" w:space="0" w:color="auto"/>
        <w:right w:val="none" w:sz="0" w:space="0" w:color="auto"/>
      </w:divBdr>
      <w:divsChild>
        <w:div w:id="263152319">
          <w:marLeft w:val="274"/>
          <w:marRight w:val="0"/>
          <w:marTop w:val="0"/>
          <w:marBottom w:val="0"/>
          <w:divBdr>
            <w:top w:val="none" w:sz="0" w:space="0" w:color="auto"/>
            <w:left w:val="none" w:sz="0" w:space="0" w:color="auto"/>
            <w:bottom w:val="none" w:sz="0" w:space="0" w:color="auto"/>
            <w:right w:val="none" w:sz="0" w:space="0" w:color="auto"/>
          </w:divBdr>
        </w:div>
      </w:divsChild>
    </w:div>
    <w:div w:id="1521042864">
      <w:bodyDiv w:val="1"/>
      <w:marLeft w:val="0"/>
      <w:marRight w:val="0"/>
      <w:marTop w:val="0"/>
      <w:marBottom w:val="0"/>
      <w:divBdr>
        <w:top w:val="none" w:sz="0" w:space="0" w:color="auto"/>
        <w:left w:val="none" w:sz="0" w:space="0" w:color="auto"/>
        <w:bottom w:val="none" w:sz="0" w:space="0" w:color="auto"/>
        <w:right w:val="none" w:sz="0" w:space="0" w:color="auto"/>
      </w:divBdr>
      <w:divsChild>
        <w:div w:id="350378872">
          <w:marLeft w:val="274"/>
          <w:marRight w:val="0"/>
          <w:marTop w:val="0"/>
          <w:marBottom w:val="0"/>
          <w:divBdr>
            <w:top w:val="none" w:sz="0" w:space="0" w:color="auto"/>
            <w:left w:val="none" w:sz="0" w:space="0" w:color="auto"/>
            <w:bottom w:val="none" w:sz="0" w:space="0" w:color="auto"/>
            <w:right w:val="none" w:sz="0" w:space="0" w:color="auto"/>
          </w:divBdr>
        </w:div>
        <w:div w:id="1778598555">
          <w:marLeft w:val="274"/>
          <w:marRight w:val="0"/>
          <w:marTop w:val="0"/>
          <w:marBottom w:val="0"/>
          <w:divBdr>
            <w:top w:val="none" w:sz="0" w:space="0" w:color="auto"/>
            <w:left w:val="none" w:sz="0" w:space="0" w:color="auto"/>
            <w:bottom w:val="none" w:sz="0" w:space="0" w:color="auto"/>
            <w:right w:val="none" w:sz="0" w:space="0" w:color="auto"/>
          </w:divBdr>
        </w:div>
      </w:divsChild>
    </w:div>
    <w:div w:id="1522626338">
      <w:bodyDiv w:val="1"/>
      <w:marLeft w:val="0"/>
      <w:marRight w:val="0"/>
      <w:marTop w:val="0"/>
      <w:marBottom w:val="0"/>
      <w:divBdr>
        <w:top w:val="none" w:sz="0" w:space="0" w:color="auto"/>
        <w:left w:val="none" w:sz="0" w:space="0" w:color="auto"/>
        <w:bottom w:val="none" w:sz="0" w:space="0" w:color="auto"/>
        <w:right w:val="none" w:sz="0" w:space="0" w:color="auto"/>
      </w:divBdr>
      <w:divsChild>
        <w:div w:id="1602907016">
          <w:marLeft w:val="274"/>
          <w:marRight w:val="0"/>
          <w:marTop w:val="0"/>
          <w:marBottom w:val="0"/>
          <w:divBdr>
            <w:top w:val="none" w:sz="0" w:space="0" w:color="auto"/>
            <w:left w:val="none" w:sz="0" w:space="0" w:color="auto"/>
            <w:bottom w:val="none" w:sz="0" w:space="0" w:color="auto"/>
            <w:right w:val="none" w:sz="0" w:space="0" w:color="auto"/>
          </w:divBdr>
        </w:div>
      </w:divsChild>
    </w:div>
    <w:div w:id="1528367655">
      <w:bodyDiv w:val="1"/>
      <w:marLeft w:val="0"/>
      <w:marRight w:val="0"/>
      <w:marTop w:val="0"/>
      <w:marBottom w:val="0"/>
      <w:divBdr>
        <w:top w:val="none" w:sz="0" w:space="0" w:color="auto"/>
        <w:left w:val="none" w:sz="0" w:space="0" w:color="auto"/>
        <w:bottom w:val="none" w:sz="0" w:space="0" w:color="auto"/>
        <w:right w:val="none" w:sz="0" w:space="0" w:color="auto"/>
      </w:divBdr>
    </w:div>
    <w:div w:id="1547597860">
      <w:bodyDiv w:val="1"/>
      <w:marLeft w:val="0"/>
      <w:marRight w:val="0"/>
      <w:marTop w:val="0"/>
      <w:marBottom w:val="0"/>
      <w:divBdr>
        <w:top w:val="none" w:sz="0" w:space="0" w:color="auto"/>
        <w:left w:val="none" w:sz="0" w:space="0" w:color="auto"/>
        <w:bottom w:val="none" w:sz="0" w:space="0" w:color="auto"/>
        <w:right w:val="none" w:sz="0" w:space="0" w:color="auto"/>
      </w:divBdr>
    </w:div>
    <w:div w:id="1567452266">
      <w:bodyDiv w:val="1"/>
      <w:marLeft w:val="0"/>
      <w:marRight w:val="0"/>
      <w:marTop w:val="0"/>
      <w:marBottom w:val="0"/>
      <w:divBdr>
        <w:top w:val="none" w:sz="0" w:space="0" w:color="auto"/>
        <w:left w:val="none" w:sz="0" w:space="0" w:color="auto"/>
        <w:bottom w:val="none" w:sz="0" w:space="0" w:color="auto"/>
        <w:right w:val="none" w:sz="0" w:space="0" w:color="auto"/>
      </w:divBdr>
    </w:div>
    <w:div w:id="1569920912">
      <w:bodyDiv w:val="1"/>
      <w:marLeft w:val="0"/>
      <w:marRight w:val="0"/>
      <w:marTop w:val="0"/>
      <w:marBottom w:val="0"/>
      <w:divBdr>
        <w:top w:val="none" w:sz="0" w:space="0" w:color="auto"/>
        <w:left w:val="none" w:sz="0" w:space="0" w:color="auto"/>
        <w:bottom w:val="none" w:sz="0" w:space="0" w:color="auto"/>
        <w:right w:val="none" w:sz="0" w:space="0" w:color="auto"/>
      </w:divBdr>
      <w:divsChild>
        <w:div w:id="651446426">
          <w:marLeft w:val="0"/>
          <w:marRight w:val="0"/>
          <w:marTop w:val="0"/>
          <w:marBottom w:val="0"/>
          <w:divBdr>
            <w:top w:val="none" w:sz="0" w:space="0" w:color="auto"/>
            <w:left w:val="none" w:sz="0" w:space="0" w:color="auto"/>
            <w:bottom w:val="none" w:sz="0" w:space="0" w:color="auto"/>
            <w:right w:val="none" w:sz="0" w:space="0" w:color="auto"/>
          </w:divBdr>
        </w:div>
        <w:div w:id="1263299534">
          <w:marLeft w:val="0"/>
          <w:marRight w:val="0"/>
          <w:marTop w:val="0"/>
          <w:marBottom w:val="0"/>
          <w:divBdr>
            <w:top w:val="none" w:sz="0" w:space="0" w:color="auto"/>
            <w:left w:val="none" w:sz="0" w:space="0" w:color="auto"/>
            <w:bottom w:val="none" w:sz="0" w:space="0" w:color="auto"/>
            <w:right w:val="none" w:sz="0" w:space="0" w:color="auto"/>
          </w:divBdr>
        </w:div>
        <w:div w:id="1663509131">
          <w:marLeft w:val="0"/>
          <w:marRight w:val="0"/>
          <w:marTop w:val="0"/>
          <w:marBottom w:val="0"/>
          <w:divBdr>
            <w:top w:val="none" w:sz="0" w:space="0" w:color="auto"/>
            <w:left w:val="none" w:sz="0" w:space="0" w:color="auto"/>
            <w:bottom w:val="none" w:sz="0" w:space="0" w:color="auto"/>
            <w:right w:val="none" w:sz="0" w:space="0" w:color="auto"/>
          </w:divBdr>
        </w:div>
        <w:div w:id="776173255">
          <w:marLeft w:val="0"/>
          <w:marRight w:val="0"/>
          <w:marTop w:val="0"/>
          <w:marBottom w:val="0"/>
          <w:divBdr>
            <w:top w:val="none" w:sz="0" w:space="0" w:color="auto"/>
            <w:left w:val="none" w:sz="0" w:space="0" w:color="auto"/>
            <w:bottom w:val="none" w:sz="0" w:space="0" w:color="auto"/>
            <w:right w:val="none" w:sz="0" w:space="0" w:color="auto"/>
          </w:divBdr>
        </w:div>
        <w:div w:id="1317418577">
          <w:marLeft w:val="0"/>
          <w:marRight w:val="0"/>
          <w:marTop w:val="0"/>
          <w:marBottom w:val="0"/>
          <w:divBdr>
            <w:top w:val="none" w:sz="0" w:space="0" w:color="auto"/>
            <w:left w:val="none" w:sz="0" w:space="0" w:color="auto"/>
            <w:bottom w:val="none" w:sz="0" w:space="0" w:color="auto"/>
            <w:right w:val="none" w:sz="0" w:space="0" w:color="auto"/>
          </w:divBdr>
        </w:div>
        <w:div w:id="1449590870">
          <w:marLeft w:val="0"/>
          <w:marRight w:val="0"/>
          <w:marTop w:val="0"/>
          <w:marBottom w:val="0"/>
          <w:divBdr>
            <w:top w:val="none" w:sz="0" w:space="0" w:color="auto"/>
            <w:left w:val="none" w:sz="0" w:space="0" w:color="auto"/>
            <w:bottom w:val="none" w:sz="0" w:space="0" w:color="auto"/>
            <w:right w:val="none" w:sz="0" w:space="0" w:color="auto"/>
          </w:divBdr>
        </w:div>
      </w:divsChild>
    </w:div>
    <w:div w:id="1592277921">
      <w:bodyDiv w:val="1"/>
      <w:marLeft w:val="0"/>
      <w:marRight w:val="0"/>
      <w:marTop w:val="0"/>
      <w:marBottom w:val="0"/>
      <w:divBdr>
        <w:top w:val="none" w:sz="0" w:space="0" w:color="auto"/>
        <w:left w:val="none" w:sz="0" w:space="0" w:color="auto"/>
        <w:bottom w:val="none" w:sz="0" w:space="0" w:color="auto"/>
        <w:right w:val="none" w:sz="0" w:space="0" w:color="auto"/>
      </w:divBdr>
      <w:divsChild>
        <w:div w:id="367723773">
          <w:marLeft w:val="274"/>
          <w:marRight w:val="0"/>
          <w:marTop w:val="0"/>
          <w:marBottom w:val="0"/>
          <w:divBdr>
            <w:top w:val="none" w:sz="0" w:space="0" w:color="auto"/>
            <w:left w:val="none" w:sz="0" w:space="0" w:color="auto"/>
            <w:bottom w:val="none" w:sz="0" w:space="0" w:color="auto"/>
            <w:right w:val="none" w:sz="0" w:space="0" w:color="auto"/>
          </w:divBdr>
        </w:div>
        <w:div w:id="811946225">
          <w:marLeft w:val="274"/>
          <w:marRight w:val="0"/>
          <w:marTop w:val="0"/>
          <w:marBottom w:val="0"/>
          <w:divBdr>
            <w:top w:val="none" w:sz="0" w:space="0" w:color="auto"/>
            <w:left w:val="none" w:sz="0" w:space="0" w:color="auto"/>
            <w:bottom w:val="none" w:sz="0" w:space="0" w:color="auto"/>
            <w:right w:val="none" w:sz="0" w:space="0" w:color="auto"/>
          </w:divBdr>
        </w:div>
        <w:div w:id="1240100218">
          <w:marLeft w:val="274"/>
          <w:marRight w:val="0"/>
          <w:marTop w:val="0"/>
          <w:marBottom w:val="0"/>
          <w:divBdr>
            <w:top w:val="none" w:sz="0" w:space="0" w:color="auto"/>
            <w:left w:val="none" w:sz="0" w:space="0" w:color="auto"/>
            <w:bottom w:val="none" w:sz="0" w:space="0" w:color="auto"/>
            <w:right w:val="none" w:sz="0" w:space="0" w:color="auto"/>
          </w:divBdr>
        </w:div>
      </w:divsChild>
    </w:div>
    <w:div w:id="1599799315">
      <w:bodyDiv w:val="1"/>
      <w:marLeft w:val="0"/>
      <w:marRight w:val="0"/>
      <w:marTop w:val="0"/>
      <w:marBottom w:val="0"/>
      <w:divBdr>
        <w:top w:val="none" w:sz="0" w:space="0" w:color="auto"/>
        <w:left w:val="none" w:sz="0" w:space="0" w:color="auto"/>
        <w:bottom w:val="none" w:sz="0" w:space="0" w:color="auto"/>
        <w:right w:val="none" w:sz="0" w:space="0" w:color="auto"/>
      </w:divBdr>
      <w:divsChild>
        <w:div w:id="134028472">
          <w:marLeft w:val="274"/>
          <w:marRight w:val="0"/>
          <w:marTop w:val="0"/>
          <w:marBottom w:val="0"/>
          <w:divBdr>
            <w:top w:val="none" w:sz="0" w:space="0" w:color="auto"/>
            <w:left w:val="none" w:sz="0" w:space="0" w:color="auto"/>
            <w:bottom w:val="none" w:sz="0" w:space="0" w:color="auto"/>
            <w:right w:val="none" w:sz="0" w:space="0" w:color="auto"/>
          </w:divBdr>
        </w:div>
        <w:div w:id="229391673">
          <w:marLeft w:val="274"/>
          <w:marRight w:val="0"/>
          <w:marTop w:val="0"/>
          <w:marBottom w:val="0"/>
          <w:divBdr>
            <w:top w:val="none" w:sz="0" w:space="0" w:color="auto"/>
            <w:left w:val="none" w:sz="0" w:space="0" w:color="auto"/>
            <w:bottom w:val="none" w:sz="0" w:space="0" w:color="auto"/>
            <w:right w:val="none" w:sz="0" w:space="0" w:color="auto"/>
          </w:divBdr>
        </w:div>
        <w:div w:id="285280210">
          <w:marLeft w:val="274"/>
          <w:marRight w:val="0"/>
          <w:marTop w:val="0"/>
          <w:marBottom w:val="0"/>
          <w:divBdr>
            <w:top w:val="none" w:sz="0" w:space="0" w:color="auto"/>
            <w:left w:val="none" w:sz="0" w:space="0" w:color="auto"/>
            <w:bottom w:val="none" w:sz="0" w:space="0" w:color="auto"/>
            <w:right w:val="none" w:sz="0" w:space="0" w:color="auto"/>
          </w:divBdr>
        </w:div>
        <w:div w:id="1834294342">
          <w:marLeft w:val="274"/>
          <w:marRight w:val="0"/>
          <w:marTop w:val="0"/>
          <w:marBottom w:val="0"/>
          <w:divBdr>
            <w:top w:val="none" w:sz="0" w:space="0" w:color="auto"/>
            <w:left w:val="none" w:sz="0" w:space="0" w:color="auto"/>
            <w:bottom w:val="none" w:sz="0" w:space="0" w:color="auto"/>
            <w:right w:val="none" w:sz="0" w:space="0" w:color="auto"/>
          </w:divBdr>
        </w:div>
      </w:divsChild>
    </w:div>
    <w:div w:id="1610237271">
      <w:bodyDiv w:val="1"/>
      <w:marLeft w:val="0"/>
      <w:marRight w:val="0"/>
      <w:marTop w:val="0"/>
      <w:marBottom w:val="0"/>
      <w:divBdr>
        <w:top w:val="none" w:sz="0" w:space="0" w:color="auto"/>
        <w:left w:val="none" w:sz="0" w:space="0" w:color="auto"/>
        <w:bottom w:val="none" w:sz="0" w:space="0" w:color="auto"/>
        <w:right w:val="none" w:sz="0" w:space="0" w:color="auto"/>
      </w:divBdr>
    </w:div>
    <w:div w:id="1624506573">
      <w:bodyDiv w:val="1"/>
      <w:marLeft w:val="0"/>
      <w:marRight w:val="0"/>
      <w:marTop w:val="0"/>
      <w:marBottom w:val="0"/>
      <w:divBdr>
        <w:top w:val="none" w:sz="0" w:space="0" w:color="auto"/>
        <w:left w:val="none" w:sz="0" w:space="0" w:color="auto"/>
        <w:bottom w:val="none" w:sz="0" w:space="0" w:color="auto"/>
        <w:right w:val="none" w:sz="0" w:space="0" w:color="auto"/>
      </w:divBdr>
    </w:div>
    <w:div w:id="1655139400">
      <w:bodyDiv w:val="1"/>
      <w:marLeft w:val="0"/>
      <w:marRight w:val="0"/>
      <w:marTop w:val="0"/>
      <w:marBottom w:val="0"/>
      <w:divBdr>
        <w:top w:val="none" w:sz="0" w:space="0" w:color="auto"/>
        <w:left w:val="none" w:sz="0" w:space="0" w:color="auto"/>
        <w:bottom w:val="none" w:sz="0" w:space="0" w:color="auto"/>
        <w:right w:val="none" w:sz="0" w:space="0" w:color="auto"/>
      </w:divBdr>
    </w:div>
    <w:div w:id="1686786775">
      <w:bodyDiv w:val="1"/>
      <w:marLeft w:val="0"/>
      <w:marRight w:val="0"/>
      <w:marTop w:val="0"/>
      <w:marBottom w:val="0"/>
      <w:divBdr>
        <w:top w:val="none" w:sz="0" w:space="0" w:color="auto"/>
        <w:left w:val="none" w:sz="0" w:space="0" w:color="auto"/>
        <w:bottom w:val="none" w:sz="0" w:space="0" w:color="auto"/>
        <w:right w:val="none" w:sz="0" w:space="0" w:color="auto"/>
      </w:divBdr>
      <w:divsChild>
        <w:div w:id="850220677">
          <w:marLeft w:val="0"/>
          <w:marRight w:val="0"/>
          <w:marTop w:val="0"/>
          <w:marBottom w:val="0"/>
          <w:divBdr>
            <w:top w:val="none" w:sz="0" w:space="0" w:color="auto"/>
            <w:left w:val="none" w:sz="0" w:space="0" w:color="auto"/>
            <w:bottom w:val="none" w:sz="0" w:space="0" w:color="auto"/>
            <w:right w:val="none" w:sz="0" w:space="0" w:color="auto"/>
          </w:divBdr>
        </w:div>
        <w:div w:id="1479761632">
          <w:marLeft w:val="0"/>
          <w:marRight w:val="0"/>
          <w:marTop w:val="0"/>
          <w:marBottom w:val="0"/>
          <w:divBdr>
            <w:top w:val="none" w:sz="0" w:space="0" w:color="auto"/>
            <w:left w:val="none" w:sz="0" w:space="0" w:color="auto"/>
            <w:bottom w:val="none" w:sz="0" w:space="0" w:color="auto"/>
            <w:right w:val="none" w:sz="0" w:space="0" w:color="auto"/>
          </w:divBdr>
        </w:div>
        <w:div w:id="1402828294">
          <w:marLeft w:val="0"/>
          <w:marRight w:val="0"/>
          <w:marTop w:val="0"/>
          <w:marBottom w:val="0"/>
          <w:divBdr>
            <w:top w:val="none" w:sz="0" w:space="0" w:color="auto"/>
            <w:left w:val="none" w:sz="0" w:space="0" w:color="auto"/>
            <w:bottom w:val="none" w:sz="0" w:space="0" w:color="auto"/>
            <w:right w:val="none" w:sz="0" w:space="0" w:color="auto"/>
          </w:divBdr>
        </w:div>
      </w:divsChild>
    </w:div>
    <w:div w:id="1693875433">
      <w:bodyDiv w:val="1"/>
      <w:marLeft w:val="0"/>
      <w:marRight w:val="0"/>
      <w:marTop w:val="0"/>
      <w:marBottom w:val="0"/>
      <w:divBdr>
        <w:top w:val="none" w:sz="0" w:space="0" w:color="auto"/>
        <w:left w:val="none" w:sz="0" w:space="0" w:color="auto"/>
        <w:bottom w:val="none" w:sz="0" w:space="0" w:color="auto"/>
        <w:right w:val="none" w:sz="0" w:space="0" w:color="auto"/>
      </w:divBdr>
      <w:divsChild>
        <w:div w:id="780228450">
          <w:marLeft w:val="274"/>
          <w:marRight w:val="0"/>
          <w:marTop w:val="0"/>
          <w:marBottom w:val="0"/>
          <w:divBdr>
            <w:top w:val="none" w:sz="0" w:space="0" w:color="auto"/>
            <w:left w:val="none" w:sz="0" w:space="0" w:color="auto"/>
            <w:bottom w:val="none" w:sz="0" w:space="0" w:color="auto"/>
            <w:right w:val="none" w:sz="0" w:space="0" w:color="auto"/>
          </w:divBdr>
        </w:div>
      </w:divsChild>
    </w:div>
    <w:div w:id="1701199648">
      <w:bodyDiv w:val="1"/>
      <w:marLeft w:val="0"/>
      <w:marRight w:val="0"/>
      <w:marTop w:val="0"/>
      <w:marBottom w:val="0"/>
      <w:divBdr>
        <w:top w:val="none" w:sz="0" w:space="0" w:color="auto"/>
        <w:left w:val="none" w:sz="0" w:space="0" w:color="auto"/>
        <w:bottom w:val="none" w:sz="0" w:space="0" w:color="auto"/>
        <w:right w:val="none" w:sz="0" w:space="0" w:color="auto"/>
      </w:divBdr>
    </w:div>
    <w:div w:id="1702515639">
      <w:bodyDiv w:val="1"/>
      <w:marLeft w:val="0"/>
      <w:marRight w:val="0"/>
      <w:marTop w:val="0"/>
      <w:marBottom w:val="0"/>
      <w:divBdr>
        <w:top w:val="none" w:sz="0" w:space="0" w:color="auto"/>
        <w:left w:val="none" w:sz="0" w:space="0" w:color="auto"/>
        <w:bottom w:val="none" w:sz="0" w:space="0" w:color="auto"/>
        <w:right w:val="none" w:sz="0" w:space="0" w:color="auto"/>
      </w:divBdr>
      <w:divsChild>
        <w:div w:id="713777915">
          <w:marLeft w:val="274"/>
          <w:marRight w:val="0"/>
          <w:marTop w:val="0"/>
          <w:marBottom w:val="0"/>
          <w:divBdr>
            <w:top w:val="none" w:sz="0" w:space="0" w:color="auto"/>
            <w:left w:val="none" w:sz="0" w:space="0" w:color="auto"/>
            <w:bottom w:val="none" w:sz="0" w:space="0" w:color="auto"/>
            <w:right w:val="none" w:sz="0" w:space="0" w:color="auto"/>
          </w:divBdr>
        </w:div>
        <w:div w:id="763378305">
          <w:marLeft w:val="274"/>
          <w:marRight w:val="0"/>
          <w:marTop w:val="0"/>
          <w:marBottom w:val="0"/>
          <w:divBdr>
            <w:top w:val="none" w:sz="0" w:space="0" w:color="auto"/>
            <w:left w:val="none" w:sz="0" w:space="0" w:color="auto"/>
            <w:bottom w:val="none" w:sz="0" w:space="0" w:color="auto"/>
            <w:right w:val="none" w:sz="0" w:space="0" w:color="auto"/>
          </w:divBdr>
        </w:div>
        <w:div w:id="1738824435">
          <w:marLeft w:val="274"/>
          <w:marRight w:val="0"/>
          <w:marTop w:val="0"/>
          <w:marBottom w:val="0"/>
          <w:divBdr>
            <w:top w:val="none" w:sz="0" w:space="0" w:color="auto"/>
            <w:left w:val="none" w:sz="0" w:space="0" w:color="auto"/>
            <w:bottom w:val="none" w:sz="0" w:space="0" w:color="auto"/>
            <w:right w:val="none" w:sz="0" w:space="0" w:color="auto"/>
          </w:divBdr>
        </w:div>
        <w:div w:id="1788161227">
          <w:marLeft w:val="274"/>
          <w:marRight w:val="0"/>
          <w:marTop w:val="0"/>
          <w:marBottom w:val="0"/>
          <w:divBdr>
            <w:top w:val="none" w:sz="0" w:space="0" w:color="auto"/>
            <w:left w:val="none" w:sz="0" w:space="0" w:color="auto"/>
            <w:bottom w:val="none" w:sz="0" w:space="0" w:color="auto"/>
            <w:right w:val="none" w:sz="0" w:space="0" w:color="auto"/>
          </w:divBdr>
        </w:div>
        <w:div w:id="1861120442">
          <w:marLeft w:val="274"/>
          <w:marRight w:val="0"/>
          <w:marTop w:val="0"/>
          <w:marBottom w:val="0"/>
          <w:divBdr>
            <w:top w:val="none" w:sz="0" w:space="0" w:color="auto"/>
            <w:left w:val="none" w:sz="0" w:space="0" w:color="auto"/>
            <w:bottom w:val="none" w:sz="0" w:space="0" w:color="auto"/>
            <w:right w:val="none" w:sz="0" w:space="0" w:color="auto"/>
          </w:divBdr>
        </w:div>
      </w:divsChild>
    </w:div>
    <w:div w:id="1707564441">
      <w:bodyDiv w:val="1"/>
      <w:marLeft w:val="0"/>
      <w:marRight w:val="0"/>
      <w:marTop w:val="0"/>
      <w:marBottom w:val="0"/>
      <w:divBdr>
        <w:top w:val="none" w:sz="0" w:space="0" w:color="auto"/>
        <w:left w:val="none" w:sz="0" w:space="0" w:color="auto"/>
        <w:bottom w:val="none" w:sz="0" w:space="0" w:color="auto"/>
        <w:right w:val="none" w:sz="0" w:space="0" w:color="auto"/>
      </w:divBdr>
      <w:divsChild>
        <w:div w:id="113646532">
          <w:marLeft w:val="547"/>
          <w:marRight w:val="0"/>
          <w:marTop w:val="0"/>
          <w:marBottom w:val="0"/>
          <w:divBdr>
            <w:top w:val="none" w:sz="0" w:space="0" w:color="auto"/>
            <w:left w:val="none" w:sz="0" w:space="0" w:color="auto"/>
            <w:bottom w:val="none" w:sz="0" w:space="0" w:color="auto"/>
            <w:right w:val="none" w:sz="0" w:space="0" w:color="auto"/>
          </w:divBdr>
        </w:div>
        <w:div w:id="1048264770">
          <w:marLeft w:val="547"/>
          <w:marRight w:val="0"/>
          <w:marTop w:val="0"/>
          <w:marBottom w:val="0"/>
          <w:divBdr>
            <w:top w:val="none" w:sz="0" w:space="0" w:color="auto"/>
            <w:left w:val="none" w:sz="0" w:space="0" w:color="auto"/>
            <w:bottom w:val="none" w:sz="0" w:space="0" w:color="auto"/>
            <w:right w:val="none" w:sz="0" w:space="0" w:color="auto"/>
          </w:divBdr>
        </w:div>
        <w:div w:id="1472404902">
          <w:marLeft w:val="547"/>
          <w:marRight w:val="0"/>
          <w:marTop w:val="0"/>
          <w:marBottom w:val="0"/>
          <w:divBdr>
            <w:top w:val="none" w:sz="0" w:space="0" w:color="auto"/>
            <w:left w:val="none" w:sz="0" w:space="0" w:color="auto"/>
            <w:bottom w:val="none" w:sz="0" w:space="0" w:color="auto"/>
            <w:right w:val="none" w:sz="0" w:space="0" w:color="auto"/>
          </w:divBdr>
        </w:div>
        <w:div w:id="547835099">
          <w:marLeft w:val="547"/>
          <w:marRight w:val="0"/>
          <w:marTop w:val="0"/>
          <w:marBottom w:val="0"/>
          <w:divBdr>
            <w:top w:val="none" w:sz="0" w:space="0" w:color="auto"/>
            <w:left w:val="none" w:sz="0" w:space="0" w:color="auto"/>
            <w:bottom w:val="none" w:sz="0" w:space="0" w:color="auto"/>
            <w:right w:val="none" w:sz="0" w:space="0" w:color="auto"/>
          </w:divBdr>
        </w:div>
        <w:div w:id="1472214546">
          <w:marLeft w:val="547"/>
          <w:marRight w:val="0"/>
          <w:marTop w:val="0"/>
          <w:marBottom w:val="0"/>
          <w:divBdr>
            <w:top w:val="none" w:sz="0" w:space="0" w:color="auto"/>
            <w:left w:val="none" w:sz="0" w:space="0" w:color="auto"/>
            <w:bottom w:val="none" w:sz="0" w:space="0" w:color="auto"/>
            <w:right w:val="none" w:sz="0" w:space="0" w:color="auto"/>
          </w:divBdr>
        </w:div>
        <w:div w:id="1450125197">
          <w:marLeft w:val="547"/>
          <w:marRight w:val="0"/>
          <w:marTop w:val="0"/>
          <w:marBottom w:val="0"/>
          <w:divBdr>
            <w:top w:val="none" w:sz="0" w:space="0" w:color="auto"/>
            <w:left w:val="none" w:sz="0" w:space="0" w:color="auto"/>
            <w:bottom w:val="none" w:sz="0" w:space="0" w:color="auto"/>
            <w:right w:val="none" w:sz="0" w:space="0" w:color="auto"/>
          </w:divBdr>
        </w:div>
      </w:divsChild>
    </w:div>
    <w:div w:id="1725061916">
      <w:bodyDiv w:val="1"/>
      <w:marLeft w:val="0"/>
      <w:marRight w:val="0"/>
      <w:marTop w:val="0"/>
      <w:marBottom w:val="0"/>
      <w:divBdr>
        <w:top w:val="none" w:sz="0" w:space="0" w:color="auto"/>
        <w:left w:val="none" w:sz="0" w:space="0" w:color="auto"/>
        <w:bottom w:val="none" w:sz="0" w:space="0" w:color="auto"/>
        <w:right w:val="none" w:sz="0" w:space="0" w:color="auto"/>
      </w:divBdr>
    </w:div>
    <w:div w:id="1730958896">
      <w:bodyDiv w:val="1"/>
      <w:marLeft w:val="0"/>
      <w:marRight w:val="0"/>
      <w:marTop w:val="0"/>
      <w:marBottom w:val="0"/>
      <w:divBdr>
        <w:top w:val="none" w:sz="0" w:space="0" w:color="auto"/>
        <w:left w:val="none" w:sz="0" w:space="0" w:color="auto"/>
        <w:bottom w:val="none" w:sz="0" w:space="0" w:color="auto"/>
        <w:right w:val="none" w:sz="0" w:space="0" w:color="auto"/>
      </w:divBdr>
    </w:div>
    <w:div w:id="1741059695">
      <w:bodyDiv w:val="1"/>
      <w:marLeft w:val="0"/>
      <w:marRight w:val="0"/>
      <w:marTop w:val="0"/>
      <w:marBottom w:val="0"/>
      <w:divBdr>
        <w:top w:val="none" w:sz="0" w:space="0" w:color="auto"/>
        <w:left w:val="none" w:sz="0" w:space="0" w:color="auto"/>
        <w:bottom w:val="none" w:sz="0" w:space="0" w:color="auto"/>
        <w:right w:val="none" w:sz="0" w:space="0" w:color="auto"/>
      </w:divBdr>
      <w:divsChild>
        <w:div w:id="11298254">
          <w:marLeft w:val="274"/>
          <w:marRight w:val="0"/>
          <w:marTop w:val="0"/>
          <w:marBottom w:val="0"/>
          <w:divBdr>
            <w:top w:val="none" w:sz="0" w:space="0" w:color="auto"/>
            <w:left w:val="none" w:sz="0" w:space="0" w:color="auto"/>
            <w:bottom w:val="none" w:sz="0" w:space="0" w:color="auto"/>
            <w:right w:val="none" w:sz="0" w:space="0" w:color="auto"/>
          </w:divBdr>
        </w:div>
        <w:div w:id="221597506">
          <w:marLeft w:val="274"/>
          <w:marRight w:val="0"/>
          <w:marTop w:val="0"/>
          <w:marBottom w:val="0"/>
          <w:divBdr>
            <w:top w:val="none" w:sz="0" w:space="0" w:color="auto"/>
            <w:left w:val="none" w:sz="0" w:space="0" w:color="auto"/>
            <w:bottom w:val="none" w:sz="0" w:space="0" w:color="auto"/>
            <w:right w:val="none" w:sz="0" w:space="0" w:color="auto"/>
          </w:divBdr>
        </w:div>
        <w:div w:id="492836649">
          <w:marLeft w:val="274"/>
          <w:marRight w:val="0"/>
          <w:marTop w:val="0"/>
          <w:marBottom w:val="0"/>
          <w:divBdr>
            <w:top w:val="none" w:sz="0" w:space="0" w:color="auto"/>
            <w:left w:val="none" w:sz="0" w:space="0" w:color="auto"/>
            <w:bottom w:val="none" w:sz="0" w:space="0" w:color="auto"/>
            <w:right w:val="none" w:sz="0" w:space="0" w:color="auto"/>
          </w:divBdr>
        </w:div>
        <w:div w:id="504512835">
          <w:marLeft w:val="274"/>
          <w:marRight w:val="0"/>
          <w:marTop w:val="0"/>
          <w:marBottom w:val="0"/>
          <w:divBdr>
            <w:top w:val="none" w:sz="0" w:space="0" w:color="auto"/>
            <w:left w:val="none" w:sz="0" w:space="0" w:color="auto"/>
            <w:bottom w:val="none" w:sz="0" w:space="0" w:color="auto"/>
            <w:right w:val="none" w:sz="0" w:space="0" w:color="auto"/>
          </w:divBdr>
        </w:div>
        <w:div w:id="695271505">
          <w:marLeft w:val="274"/>
          <w:marRight w:val="0"/>
          <w:marTop w:val="0"/>
          <w:marBottom w:val="0"/>
          <w:divBdr>
            <w:top w:val="none" w:sz="0" w:space="0" w:color="auto"/>
            <w:left w:val="none" w:sz="0" w:space="0" w:color="auto"/>
            <w:bottom w:val="none" w:sz="0" w:space="0" w:color="auto"/>
            <w:right w:val="none" w:sz="0" w:space="0" w:color="auto"/>
          </w:divBdr>
        </w:div>
        <w:div w:id="698312737">
          <w:marLeft w:val="274"/>
          <w:marRight w:val="0"/>
          <w:marTop w:val="0"/>
          <w:marBottom w:val="0"/>
          <w:divBdr>
            <w:top w:val="none" w:sz="0" w:space="0" w:color="auto"/>
            <w:left w:val="none" w:sz="0" w:space="0" w:color="auto"/>
            <w:bottom w:val="none" w:sz="0" w:space="0" w:color="auto"/>
            <w:right w:val="none" w:sz="0" w:space="0" w:color="auto"/>
          </w:divBdr>
        </w:div>
        <w:div w:id="840850793">
          <w:marLeft w:val="274"/>
          <w:marRight w:val="0"/>
          <w:marTop w:val="0"/>
          <w:marBottom w:val="0"/>
          <w:divBdr>
            <w:top w:val="none" w:sz="0" w:space="0" w:color="auto"/>
            <w:left w:val="none" w:sz="0" w:space="0" w:color="auto"/>
            <w:bottom w:val="none" w:sz="0" w:space="0" w:color="auto"/>
            <w:right w:val="none" w:sz="0" w:space="0" w:color="auto"/>
          </w:divBdr>
        </w:div>
        <w:div w:id="955063180">
          <w:marLeft w:val="274"/>
          <w:marRight w:val="0"/>
          <w:marTop w:val="0"/>
          <w:marBottom w:val="0"/>
          <w:divBdr>
            <w:top w:val="none" w:sz="0" w:space="0" w:color="auto"/>
            <w:left w:val="none" w:sz="0" w:space="0" w:color="auto"/>
            <w:bottom w:val="none" w:sz="0" w:space="0" w:color="auto"/>
            <w:right w:val="none" w:sz="0" w:space="0" w:color="auto"/>
          </w:divBdr>
        </w:div>
        <w:div w:id="1401825050">
          <w:marLeft w:val="274"/>
          <w:marRight w:val="0"/>
          <w:marTop w:val="0"/>
          <w:marBottom w:val="0"/>
          <w:divBdr>
            <w:top w:val="none" w:sz="0" w:space="0" w:color="auto"/>
            <w:left w:val="none" w:sz="0" w:space="0" w:color="auto"/>
            <w:bottom w:val="none" w:sz="0" w:space="0" w:color="auto"/>
            <w:right w:val="none" w:sz="0" w:space="0" w:color="auto"/>
          </w:divBdr>
        </w:div>
        <w:div w:id="1522695901">
          <w:marLeft w:val="274"/>
          <w:marRight w:val="0"/>
          <w:marTop w:val="0"/>
          <w:marBottom w:val="0"/>
          <w:divBdr>
            <w:top w:val="none" w:sz="0" w:space="0" w:color="auto"/>
            <w:left w:val="none" w:sz="0" w:space="0" w:color="auto"/>
            <w:bottom w:val="none" w:sz="0" w:space="0" w:color="auto"/>
            <w:right w:val="none" w:sz="0" w:space="0" w:color="auto"/>
          </w:divBdr>
        </w:div>
        <w:div w:id="1630550938">
          <w:marLeft w:val="274"/>
          <w:marRight w:val="0"/>
          <w:marTop w:val="0"/>
          <w:marBottom w:val="0"/>
          <w:divBdr>
            <w:top w:val="none" w:sz="0" w:space="0" w:color="auto"/>
            <w:left w:val="none" w:sz="0" w:space="0" w:color="auto"/>
            <w:bottom w:val="none" w:sz="0" w:space="0" w:color="auto"/>
            <w:right w:val="none" w:sz="0" w:space="0" w:color="auto"/>
          </w:divBdr>
        </w:div>
        <w:div w:id="1656908319">
          <w:marLeft w:val="274"/>
          <w:marRight w:val="0"/>
          <w:marTop w:val="0"/>
          <w:marBottom w:val="0"/>
          <w:divBdr>
            <w:top w:val="none" w:sz="0" w:space="0" w:color="auto"/>
            <w:left w:val="none" w:sz="0" w:space="0" w:color="auto"/>
            <w:bottom w:val="none" w:sz="0" w:space="0" w:color="auto"/>
            <w:right w:val="none" w:sz="0" w:space="0" w:color="auto"/>
          </w:divBdr>
        </w:div>
        <w:div w:id="1937858046">
          <w:marLeft w:val="274"/>
          <w:marRight w:val="0"/>
          <w:marTop w:val="0"/>
          <w:marBottom w:val="0"/>
          <w:divBdr>
            <w:top w:val="none" w:sz="0" w:space="0" w:color="auto"/>
            <w:left w:val="none" w:sz="0" w:space="0" w:color="auto"/>
            <w:bottom w:val="none" w:sz="0" w:space="0" w:color="auto"/>
            <w:right w:val="none" w:sz="0" w:space="0" w:color="auto"/>
          </w:divBdr>
        </w:div>
      </w:divsChild>
    </w:div>
    <w:div w:id="1757895293">
      <w:bodyDiv w:val="1"/>
      <w:marLeft w:val="0"/>
      <w:marRight w:val="0"/>
      <w:marTop w:val="0"/>
      <w:marBottom w:val="0"/>
      <w:divBdr>
        <w:top w:val="none" w:sz="0" w:space="0" w:color="auto"/>
        <w:left w:val="none" w:sz="0" w:space="0" w:color="auto"/>
        <w:bottom w:val="none" w:sz="0" w:space="0" w:color="auto"/>
        <w:right w:val="none" w:sz="0" w:space="0" w:color="auto"/>
      </w:divBdr>
    </w:div>
    <w:div w:id="1768426737">
      <w:bodyDiv w:val="1"/>
      <w:marLeft w:val="0"/>
      <w:marRight w:val="0"/>
      <w:marTop w:val="0"/>
      <w:marBottom w:val="0"/>
      <w:divBdr>
        <w:top w:val="none" w:sz="0" w:space="0" w:color="auto"/>
        <w:left w:val="none" w:sz="0" w:space="0" w:color="auto"/>
        <w:bottom w:val="none" w:sz="0" w:space="0" w:color="auto"/>
        <w:right w:val="none" w:sz="0" w:space="0" w:color="auto"/>
      </w:divBdr>
    </w:div>
    <w:div w:id="1775394598">
      <w:bodyDiv w:val="1"/>
      <w:marLeft w:val="0"/>
      <w:marRight w:val="0"/>
      <w:marTop w:val="0"/>
      <w:marBottom w:val="0"/>
      <w:divBdr>
        <w:top w:val="none" w:sz="0" w:space="0" w:color="auto"/>
        <w:left w:val="none" w:sz="0" w:space="0" w:color="auto"/>
        <w:bottom w:val="none" w:sz="0" w:space="0" w:color="auto"/>
        <w:right w:val="none" w:sz="0" w:space="0" w:color="auto"/>
      </w:divBdr>
      <w:divsChild>
        <w:div w:id="1863740904">
          <w:marLeft w:val="274"/>
          <w:marRight w:val="0"/>
          <w:marTop w:val="0"/>
          <w:marBottom w:val="0"/>
          <w:divBdr>
            <w:top w:val="none" w:sz="0" w:space="0" w:color="auto"/>
            <w:left w:val="none" w:sz="0" w:space="0" w:color="auto"/>
            <w:bottom w:val="none" w:sz="0" w:space="0" w:color="auto"/>
            <w:right w:val="none" w:sz="0" w:space="0" w:color="auto"/>
          </w:divBdr>
        </w:div>
        <w:div w:id="2143571212">
          <w:marLeft w:val="274"/>
          <w:marRight w:val="0"/>
          <w:marTop w:val="0"/>
          <w:marBottom w:val="0"/>
          <w:divBdr>
            <w:top w:val="none" w:sz="0" w:space="0" w:color="auto"/>
            <w:left w:val="none" w:sz="0" w:space="0" w:color="auto"/>
            <w:bottom w:val="none" w:sz="0" w:space="0" w:color="auto"/>
            <w:right w:val="none" w:sz="0" w:space="0" w:color="auto"/>
          </w:divBdr>
        </w:div>
      </w:divsChild>
    </w:div>
    <w:div w:id="1795295108">
      <w:bodyDiv w:val="1"/>
      <w:marLeft w:val="0"/>
      <w:marRight w:val="0"/>
      <w:marTop w:val="0"/>
      <w:marBottom w:val="0"/>
      <w:divBdr>
        <w:top w:val="none" w:sz="0" w:space="0" w:color="auto"/>
        <w:left w:val="none" w:sz="0" w:space="0" w:color="auto"/>
        <w:bottom w:val="none" w:sz="0" w:space="0" w:color="auto"/>
        <w:right w:val="none" w:sz="0" w:space="0" w:color="auto"/>
      </w:divBdr>
      <w:divsChild>
        <w:div w:id="1370447751">
          <w:marLeft w:val="274"/>
          <w:marRight w:val="0"/>
          <w:marTop w:val="0"/>
          <w:marBottom w:val="0"/>
          <w:divBdr>
            <w:top w:val="none" w:sz="0" w:space="0" w:color="auto"/>
            <w:left w:val="none" w:sz="0" w:space="0" w:color="auto"/>
            <w:bottom w:val="none" w:sz="0" w:space="0" w:color="auto"/>
            <w:right w:val="none" w:sz="0" w:space="0" w:color="auto"/>
          </w:divBdr>
        </w:div>
      </w:divsChild>
    </w:div>
    <w:div w:id="1849758983">
      <w:bodyDiv w:val="1"/>
      <w:marLeft w:val="0"/>
      <w:marRight w:val="0"/>
      <w:marTop w:val="0"/>
      <w:marBottom w:val="0"/>
      <w:divBdr>
        <w:top w:val="none" w:sz="0" w:space="0" w:color="auto"/>
        <w:left w:val="none" w:sz="0" w:space="0" w:color="auto"/>
        <w:bottom w:val="none" w:sz="0" w:space="0" w:color="auto"/>
        <w:right w:val="none" w:sz="0" w:space="0" w:color="auto"/>
      </w:divBdr>
    </w:div>
    <w:div w:id="1869100378">
      <w:bodyDiv w:val="1"/>
      <w:marLeft w:val="0"/>
      <w:marRight w:val="0"/>
      <w:marTop w:val="0"/>
      <w:marBottom w:val="0"/>
      <w:divBdr>
        <w:top w:val="none" w:sz="0" w:space="0" w:color="auto"/>
        <w:left w:val="none" w:sz="0" w:space="0" w:color="auto"/>
        <w:bottom w:val="none" w:sz="0" w:space="0" w:color="auto"/>
        <w:right w:val="none" w:sz="0" w:space="0" w:color="auto"/>
      </w:divBdr>
      <w:divsChild>
        <w:div w:id="1515145204">
          <w:marLeft w:val="274"/>
          <w:marRight w:val="0"/>
          <w:marTop w:val="0"/>
          <w:marBottom w:val="0"/>
          <w:divBdr>
            <w:top w:val="none" w:sz="0" w:space="0" w:color="auto"/>
            <w:left w:val="none" w:sz="0" w:space="0" w:color="auto"/>
            <w:bottom w:val="none" w:sz="0" w:space="0" w:color="auto"/>
            <w:right w:val="none" w:sz="0" w:space="0" w:color="auto"/>
          </w:divBdr>
        </w:div>
        <w:div w:id="2101902615">
          <w:marLeft w:val="274"/>
          <w:marRight w:val="0"/>
          <w:marTop w:val="0"/>
          <w:marBottom w:val="0"/>
          <w:divBdr>
            <w:top w:val="none" w:sz="0" w:space="0" w:color="auto"/>
            <w:left w:val="none" w:sz="0" w:space="0" w:color="auto"/>
            <w:bottom w:val="none" w:sz="0" w:space="0" w:color="auto"/>
            <w:right w:val="none" w:sz="0" w:space="0" w:color="auto"/>
          </w:divBdr>
        </w:div>
      </w:divsChild>
    </w:div>
    <w:div w:id="1881239470">
      <w:bodyDiv w:val="1"/>
      <w:marLeft w:val="0"/>
      <w:marRight w:val="0"/>
      <w:marTop w:val="0"/>
      <w:marBottom w:val="0"/>
      <w:divBdr>
        <w:top w:val="none" w:sz="0" w:space="0" w:color="auto"/>
        <w:left w:val="none" w:sz="0" w:space="0" w:color="auto"/>
        <w:bottom w:val="none" w:sz="0" w:space="0" w:color="auto"/>
        <w:right w:val="none" w:sz="0" w:space="0" w:color="auto"/>
      </w:divBdr>
    </w:div>
    <w:div w:id="1896160680">
      <w:bodyDiv w:val="1"/>
      <w:marLeft w:val="0"/>
      <w:marRight w:val="0"/>
      <w:marTop w:val="0"/>
      <w:marBottom w:val="0"/>
      <w:divBdr>
        <w:top w:val="none" w:sz="0" w:space="0" w:color="auto"/>
        <w:left w:val="none" w:sz="0" w:space="0" w:color="auto"/>
        <w:bottom w:val="none" w:sz="0" w:space="0" w:color="auto"/>
        <w:right w:val="none" w:sz="0" w:space="0" w:color="auto"/>
      </w:divBdr>
    </w:div>
    <w:div w:id="1899124141">
      <w:bodyDiv w:val="1"/>
      <w:marLeft w:val="0"/>
      <w:marRight w:val="0"/>
      <w:marTop w:val="0"/>
      <w:marBottom w:val="0"/>
      <w:divBdr>
        <w:top w:val="none" w:sz="0" w:space="0" w:color="auto"/>
        <w:left w:val="none" w:sz="0" w:space="0" w:color="auto"/>
        <w:bottom w:val="none" w:sz="0" w:space="0" w:color="auto"/>
        <w:right w:val="none" w:sz="0" w:space="0" w:color="auto"/>
      </w:divBdr>
      <w:divsChild>
        <w:div w:id="885064768">
          <w:marLeft w:val="274"/>
          <w:marRight w:val="0"/>
          <w:marTop w:val="0"/>
          <w:marBottom w:val="0"/>
          <w:divBdr>
            <w:top w:val="none" w:sz="0" w:space="0" w:color="auto"/>
            <w:left w:val="none" w:sz="0" w:space="0" w:color="auto"/>
            <w:bottom w:val="none" w:sz="0" w:space="0" w:color="auto"/>
            <w:right w:val="none" w:sz="0" w:space="0" w:color="auto"/>
          </w:divBdr>
        </w:div>
        <w:div w:id="1855681508">
          <w:marLeft w:val="274"/>
          <w:marRight w:val="0"/>
          <w:marTop w:val="0"/>
          <w:marBottom w:val="0"/>
          <w:divBdr>
            <w:top w:val="none" w:sz="0" w:space="0" w:color="auto"/>
            <w:left w:val="none" w:sz="0" w:space="0" w:color="auto"/>
            <w:bottom w:val="none" w:sz="0" w:space="0" w:color="auto"/>
            <w:right w:val="none" w:sz="0" w:space="0" w:color="auto"/>
          </w:divBdr>
        </w:div>
        <w:div w:id="2106729614">
          <w:marLeft w:val="274"/>
          <w:marRight w:val="0"/>
          <w:marTop w:val="0"/>
          <w:marBottom w:val="0"/>
          <w:divBdr>
            <w:top w:val="none" w:sz="0" w:space="0" w:color="auto"/>
            <w:left w:val="none" w:sz="0" w:space="0" w:color="auto"/>
            <w:bottom w:val="none" w:sz="0" w:space="0" w:color="auto"/>
            <w:right w:val="none" w:sz="0" w:space="0" w:color="auto"/>
          </w:divBdr>
        </w:div>
      </w:divsChild>
    </w:div>
    <w:div w:id="1916940071">
      <w:bodyDiv w:val="1"/>
      <w:marLeft w:val="0"/>
      <w:marRight w:val="0"/>
      <w:marTop w:val="0"/>
      <w:marBottom w:val="0"/>
      <w:divBdr>
        <w:top w:val="none" w:sz="0" w:space="0" w:color="auto"/>
        <w:left w:val="none" w:sz="0" w:space="0" w:color="auto"/>
        <w:bottom w:val="none" w:sz="0" w:space="0" w:color="auto"/>
        <w:right w:val="none" w:sz="0" w:space="0" w:color="auto"/>
      </w:divBdr>
    </w:div>
    <w:div w:id="1926843118">
      <w:bodyDiv w:val="1"/>
      <w:marLeft w:val="0"/>
      <w:marRight w:val="0"/>
      <w:marTop w:val="0"/>
      <w:marBottom w:val="0"/>
      <w:divBdr>
        <w:top w:val="none" w:sz="0" w:space="0" w:color="auto"/>
        <w:left w:val="none" w:sz="0" w:space="0" w:color="auto"/>
        <w:bottom w:val="none" w:sz="0" w:space="0" w:color="auto"/>
        <w:right w:val="none" w:sz="0" w:space="0" w:color="auto"/>
      </w:divBdr>
    </w:div>
    <w:div w:id="1943144067">
      <w:bodyDiv w:val="1"/>
      <w:marLeft w:val="0"/>
      <w:marRight w:val="0"/>
      <w:marTop w:val="0"/>
      <w:marBottom w:val="0"/>
      <w:divBdr>
        <w:top w:val="none" w:sz="0" w:space="0" w:color="auto"/>
        <w:left w:val="none" w:sz="0" w:space="0" w:color="auto"/>
        <w:bottom w:val="none" w:sz="0" w:space="0" w:color="auto"/>
        <w:right w:val="none" w:sz="0" w:space="0" w:color="auto"/>
      </w:divBdr>
      <w:divsChild>
        <w:div w:id="13658321">
          <w:marLeft w:val="274"/>
          <w:marRight w:val="0"/>
          <w:marTop w:val="0"/>
          <w:marBottom w:val="0"/>
          <w:divBdr>
            <w:top w:val="none" w:sz="0" w:space="0" w:color="auto"/>
            <w:left w:val="none" w:sz="0" w:space="0" w:color="auto"/>
            <w:bottom w:val="none" w:sz="0" w:space="0" w:color="auto"/>
            <w:right w:val="none" w:sz="0" w:space="0" w:color="auto"/>
          </w:divBdr>
        </w:div>
        <w:div w:id="124743365">
          <w:marLeft w:val="274"/>
          <w:marRight w:val="0"/>
          <w:marTop w:val="0"/>
          <w:marBottom w:val="0"/>
          <w:divBdr>
            <w:top w:val="none" w:sz="0" w:space="0" w:color="auto"/>
            <w:left w:val="none" w:sz="0" w:space="0" w:color="auto"/>
            <w:bottom w:val="none" w:sz="0" w:space="0" w:color="auto"/>
            <w:right w:val="none" w:sz="0" w:space="0" w:color="auto"/>
          </w:divBdr>
        </w:div>
        <w:div w:id="2138137830">
          <w:marLeft w:val="274"/>
          <w:marRight w:val="0"/>
          <w:marTop w:val="0"/>
          <w:marBottom w:val="0"/>
          <w:divBdr>
            <w:top w:val="none" w:sz="0" w:space="0" w:color="auto"/>
            <w:left w:val="none" w:sz="0" w:space="0" w:color="auto"/>
            <w:bottom w:val="none" w:sz="0" w:space="0" w:color="auto"/>
            <w:right w:val="none" w:sz="0" w:space="0" w:color="auto"/>
          </w:divBdr>
        </w:div>
      </w:divsChild>
    </w:div>
    <w:div w:id="1981501048">
      <w:bodyDiv w:val="1"/>
      <w:marLeft w:val="0"/>
      <w:marRight w:val="0"/>
      <w:marTop w:val="0"/>
      <w:marBottom w:val="0"/>
      <w:divBdr>
        <w:top w:val="none" w:sz="0" w:space="0" w:color="auto"/>
        <w:left w:val="none" w:sz="0" w:space="0" w:color="auto"/>
        <w:bottom w:val="none" w:sz="0" w:space="0" w:color="auto"/>
        <w:right w:val="none" w:sz="0" w:space="0" w:color="auto"/>
      </w:divBdr>
    </w:div>
    <w:div w:id="1988777778">
      <w:bodyDiv w:val="1"/>
      <w:marLeft w:val="0"/>
      <w:marRight w:val="0"/>
      <w:marTop w:val="0"/>
      <w:marBottom w:val="0"/>
      <w:divBdr>
        <w:top w:val="none" w:sz="0" w:space="0" w:color="auto"/>
        <w:left w:val="none" w:sz="0" w:space="0" w:color="auto"/>
        <w:bottom w:val="none" w:sz="0" w:space="0" w:color="auto"/>
        <w:right w:val="none" w:sz="0" w:space="0" w:color="auto"/>
      </w:divBdr>
      <w:divsChild>
        <w:div w:id="515729281">
          <w:marLeft w:val="274"/>
          <w:marRight w:val="0"/>
          <w:marTop w:val="0"/>
          <w:marBottom w:val="0"/>
          <w:divBdr>
            <w:top w:val="none" w:sz="0" w:space="0" w:color="auto"/>
            <w:left w:val="none" w:sz="0" w:space="0" w:color="auto"/>
            <w:bottom w:val="none" w:sz="0" w:space="0" w:color="auto"/>
            <w:right w:val="none" w:sz="0" w:space="0" w:color="auto"/>
          </w:divBdr>
        </w:div>
        <w:div w:id="581791015">
          <w:marLeft w:val="274"/>
          <w:marRight w:val="0"/>
          <w:marTop w:val="0"/>
          <w:marBottom w:val="0"/>
          <w:divBdr>
            <w:top w:val="none" w:sz="0" w:space="0" w:color="auto"/>
            <w:left w:val="none" w:sz="0" w:space="0" w:color="auto"/>
            <w:bottom w:val="none" w:sz="0" w:space="0" w:color="auto"/>
            <w:right w:val="none" w:sz="0" w:space="0" w:color="auto"/>
          </w:divBdr>
        </w:div>
        <w:div w:id="596400571">
          <w:marLeft w:val="274"/>
          <w:marRight w:val="0"/>
          <w:marTop w:val="0"/>
          <w:marBottom w:val="0"/>
          <w:divBdr>
            <w:top w:val="none" w:sz="0" w:space="0" w:color="auto"/>
            <w:left w:val="none" w:sz="0" w:space="0" w:color="auto"/>
            <w:bottom w:val="none" w:sz="0" w:space="0" w:color="auto"/>
            <w:right w:val="none" w:sz="0" w:space="0" w:color="auto"/>
          </w:divBdr>
        </w:div>
        <w:div w:id="1971863102">
          <w:marLeft w:val="274"/>
          <w:marRight w:val="0"/>
          <w:marTop w:val="0"/>
          <w:marBottom w:val="0"/>
          <w:divBdr>
            <w:top w:val="none" w:sz="0" w:space="0" w:color="auto"/>
            <w:left w:val="none" w:sz="0" w:space="0" w:color="auto"/>
            <w:bottom w:val="none" w:sz="0" w:space="0" w:color="auto"/>
            <w:right w:val="none" w:sz="0" w:space="0" w:color="auto"/>
          </w:divBdr>
        </w:div>
      </w:divsChild>
    </w:div>
    <w:div w:id="1991671146">
      <w:bodyDiv w:val="1"/>
      <w:marLeft w:val="0"/>
      <w:marRight w:val="0"/>
      <w:marTop w:val="0"/>
      <w:marBottom w:val="0"/>
      <w:divBdr>
        <w:top w:val="none" w:sz="0" w:space="0" w:color="auto"/>
        <w:left w:val="none" w:sz="0" w:space="0" w:color="auto"/>
        <w:bottom w:val="none" w:sz="0" w:space="0" w:color="auto"/>
        <w:right w:val="none" w:sz="0" w:space="0" w:color="auto"/>
      </w:divBdr>
    </w:div>
    <w:div w:id="2001227056">
      <w:bodyDiv w:val="1"/>
      <w:marLeft w:val="0"/>
      <w:marRight w:val="0"/>
      <w:marTop w:val="0"/>
      <w:marBottom w:val="0"/>
      <w:divBdr>
        <w:top w:val="none" w:sz="0" w:space="0" w:color="auto"/>
        <w:left w:val="none" w:sz="0" w:space="0" w:color="auto"/>
        <w:bottom w:val="none" w:sz="0" w:space="0" w:color="auto"/>
        <w:right w:val="none" w:sz="0" w:space="0" w:color="auto"/>
      </w:divBdr>
      <w:divsChild>
        <w:div w:id="686636547">
          <w:marLeft w:val="0"/>
          <w:marRight w:val="0"/>
          <w:marTop w:val="0"/>
          <w:marBottom w:val="0"/>
          <w:divBdr>
            <w:top w:val="none" w:sz="0" w:space="0" w:color="auto"/>
            <w:left w:val="none" w:sz="0" w:space="0" w:color="auto"/>
            <w:bottom w:val="none" w:sz="0" w:space="0" w:color="auto"/>
            <w:right w:val="none" w:sz="0" w:space="0" w:color="auto"/>
          </w:divBdr>
        </w:div>
        <w:div w:id="539785042">
          <w:marLeft w:val="0"/>
          <w:marRight w:val="0"/>
          <w:marTop w:val="0"/>
          <w:marBottom w:val="0"/>
          <w:divBdr>
            <w:top w:val="none" w:sz="0" w:space="0" w:color="auto"/>
            <w:left w:val="none" w:sz="0" w:space="0" w:color="auto"/>
            <w:bottom w:val="none" w:sz="0" w:space="0" w:color="auto"/>
            <w:right w:val="none" w:sz="0" w:space="0" w:color="auto"/>
          </w:divBdr>
        </w:div>
        <w:div w:id="640229006">
          <w:marLeft w:val="0"/>
          <w:marRight w:val="0"/>
          <w:marTop w:val="0"/>
          <w:marBottom w:val="0"/>
          <w:divBdr>
            <w:top w:val="none" w:sz="0" w:space="0" w:color="auto"/>
            <w:left w:val="none" w:sz="0" w:space="0" w:color="auto"/>
            <w:bottom w:val="none" w:sz="0" w:space="0" w:color="auto"/>
            <w:right w:val="none" w:sz="0" w:space="0" w:color="auto"/>
          </w:divBdr>
        </w:div>
        <w:div w:id="1350832819">
          <w:marLeft w:val="0"/>
          <w:marRight w:val="0"/>
          <w:marTop w:val="0"/>
          <w:marBottom w:val="0"/>
          <w:divBdr>
            <w:top w:val="none" w:sz="0" w:space="0" w:color="auto"/>
            <w:left w:val="none" w:sz="0" w:space="0" w:color="auto"/>
            <w:bottom w:val="none" w:sz="0" w:space="0" w:color="auto"/>
            <w:right w:val="none" w:sz="0" w:space="0" w:color="auto"/>
          </w:divBdr>
        </w:div>
      </w:divsChild>
    </w:div>
    <w:div w:id="2008627771">
      <w:bodyDiv w:val="1"/>
      <w:marLeft w:val="0"/>
      <w:marRight w:val="0"/>
      <w:marTop w:val="0"/>
      <w:marBottom w:val="0"/>
      <w:divBdr>
        <w:top w:val="none" w:sz="0" w:space="0" w:color="auto"/>
        <w:left w:val="none" w:sz="0" w:space="0" w:color="auto"/>
        <w:bottom w:val="none" w:sz="0" w:space="0" w:color="auto"/>
        <w:right w:val="none" w:sz="0" w:space="0" w:color="auto"/>
      </w:divBdr>
    </w:div>
    <w:div w:id="2017994174">
      <w:bodyDiv w:val="1"/>
      <w:marLeft w:val="0"/>
      <w:marRight w:val="0"/>
      <w:marTop w:val="0"/>
      <w:marBottom w:val="0"/>
      <w:divBdr>
        <w:top w:val="none" w:sz="0" w:space="0" w:color="auto"/>
        <w:left w:val="none" w:sz="0" w:space="0" w:color="auto"/>
        <w:bottom w:val="none" w:sz="0" w:space="0" w:color="auto"/>
        <w:right w:val="none" w:sz="0" w:space="0" w:color="auto"/>
      </w:divBdr>
      <w:divsChild>
        <w:div w:id="2143882794">
          <w:marLeft w:val="0"/>
          <w:marRight w:val="0"/>
          <w:marTop w:val="0"/>
          <w:marBottom w:val="0"/>
          <w:divBdr>
            <w:top w:val="none" w:sz="0" w:space="0" w:color="auto"/>
            <w:left w:val="none" w:sz="0" w:space="0" w:color="auto"/>
            <w:bottom w:val="none" w:sz="0" w:space="0" w:color="auto"/>
            <w:right w:val="none" w:sz="0" w:space="0" w:color="auto"/>
          </w:divBdr>
        </w:div>
        <w:div w:id="1714845509">
          <w:marLeft w:val="0"/>
          <w:marRight w:val="0"/>
          <w:marTop w:val="0"/>
          <w:marBottom w:val="0"/>
          <w:divBdr>
            <w:top w:val="none" w:sz="0" w:space="0" w:color="auto"/>
            <w:left w:val="none" w:sz="0" w:space="0" w:color="auto"/>
            <w:bottom w:val="none" w:sz="0" w:space="0" w:color="auto"/>
            <w:right w:val="none" w:sz="0" w:space="0" w:color="auto"/>
          </w:divBdr>
        </w:div>
        <w:div w:id="828834047">
          <w:marLeft w:val="0"/>
          <w:marRight w:val="0"/>
          <w:marTop w:val="0"/>
          <w:marBottom w:val="0"/>
          <w:divBdr>
            <w:top w:val="none" w:sz="0" w:space="0" w:color="auto"/>
            <w:left w:val="none" w:sz="0" w:space="0" w:color="auto"/>
            <w:bottom w:val="none" w:sz="0" w:space="0" w:color="auto"/>
            <w:right w:val="none" w:sz="0" w:space="0" w:color="auto"/>
          </w:divBdr>
        </w:div>
        <w:div w:id="777136666">
          <w:marLeft w:val="0"/>
          <w:marRight w:val="0"/>
          <w:marTop w:val="0"/>
          <w:marBottom w:val="0"/>
          <w:divBdr>
            <w:top w:val="none" w:sz="0" w:space="0" w:color="auto"/>
            <w:left w:val="none" w:sz="0" w:space="0" w:color="auto"/>
            <w:bottom w:val="none" w:sz="0" w:space="0" w:color="auto"/>
            <w:right w:val="none" w:sz="0" w:space="0" w:color="auto"/>
          </w:divBdr>
        </w:div>
        <w:div w:id="1091662975">
          <w:marLeft w:val="0"/>
          <w:marRight w:val="0"/>
          <w:marTop w:val="0"/>
          <w:marBottom w:val="0"/>
          <w:divBdr>
            <w:top w:val="none" w:sz="0" w:space="0" w:color="auto"/>
            <w:left w:val="none" w:sz="0" w:space="0" w:color="auto"/>
            <w:bottom w:val="none" w:sz="0" w:space="0" w:color="auto"/>
            <w:right w:val="none" w:sz="0" w:space="0" w:color="auto"/>
          </w:divBdr>
        </w:div>
        <w:div w:id="1254125202">
          <w:marLeft w:val="0"/>
          <w:marRight w:val="0"/>
          <w:marTop w:val="0"/>
          <w:marBottom w:val="0"/>
          <w:divBdr>
            <w:top w:val="none" w:sz="0" w:space="0" w:color="auto"/>
            <w:left w:val="none" w:sz="0" w:space="0" w:color="auto"/>
            <w:bottom w:val="none" w:sz="0" w:space="0" w:color="auto"/>
            <w:right w:val="none" w:sz="0" w:space="0" w:color="auto"/>
          </w:divBdr>
        </w:div>
      </w:divsChild>
    </w:div>
    <w:div w:id="2018265678">
      <w:bodyDiv w:val="1"/>
      <w:marLeft w:val="0"/>
      <w:marRight w:val="0"/>
      <w:marTop w:val="0"/>
      <w:marBottom w:val="0"/>
      <w:divBdr>
        <w:top w:val="none" w:sz="0" w:space="0" w:color="auto"/>
        <w:left w:val="none" w:sz="0" w:space="0" w:color="auto"/>
        <w:bottom w:val="none" w:sz="0" w:space="0" w:color="auto"/>
        <w:right w:val="none" w:sz="0" w:space="0" w:color="auto"/>
      </w:divBdr>
      <w:divsChild>
        <w:div w:id="1185755006">
          <w:marLeft w:val="274"/>
          <w:marRight w:val="0"/>
          <w:marTop w:val="0"/>
          <w:marBottom w:val="0"/>
          <w:divBdr>
            <w:top w:val="none" w:sz="0" w:space="0" w:color="auto"/>
            <w:left w:val="none" w:sz="0" w:space="0" w:color="auto"/>
            <w:bottom w:val="none" w:sz="0" w:space="0" w:color="auto"/>
            <w:right w:val="none" w:sz="0" w:space="0" w:color="auto"/>
          </w:divBdr>
        </w:div>
      </w:divsChild>
    </w:div>
    <w:div w:id="2026982416">
      <w:bodyDiv w:val="1"/>
      <w:marLeft w:val="0"/>
      <w:marRight w:val="0"/>
      <w:marTop w:val="0"/>
      <w:marBottom w:val="0"/>
      <w:divBdr>
        <w:top w:val="none" w:sz="0" w:space="0" w:color="auto"/>
        <w:left w:val="none" w:sz="0" w:space="0" w:color="auto"/>
        <w:bottom w:val="none" w:sz="0" w:space="0" w:color="auto"/>
        <w:right w:val="none" w:sz="0" w:space="0" w:color="auto"/>
      </w:divBdr>
      <w:divsChild>
        <w:div w:id="1325166920">
          <w:marLeft w:val="274"/>
          <w:marRight w:val="0"/>
          <w:marTop w:val="0"/>
          <w:marBottom w:val="0"/>
          <w:divBdr>
            <w:top w:val="none" w:sz="0" w:space="0" w:color="auto"/>
            <w:left w:val="none" w:sz="0" w:space="0" w:color="auto"/>
            <w:bottom w:val="none" w:sz="0" w:space="0" w:color="auto"/>
            <w:right w:val="none" w:sz="0" w:space="0" w:color="auto"/>
          </w:divBdr>
        </w:div>
      </w:divsChild>
    </w:div>
    <w:div w:id="2086415129">
      <w:bodyDiv w:val="1"/>
      <w:marLeft w:val="0"/>
      <w:marRight w:val="0"/>
      <w:marTop w:val="0"/>
      <w:marBottom w:val="0"/>
      <w:divBdr>
        <w:top w:val="none" w:sz="0" w:space="0" w:color="auto"/>
        <w:left w:val="none" w:sz="0" w:space="0" w:color="auto"/>
        <w:bottom w:val="none" w:sz="0" w:space="0" w:color="auto"/>
        <w:right w:val="none" w:sz="0" w:space="0" w:color="auto"/>
      </w:divBdr>
      <w:divsChild>
        <w:div w:id="1375546064">
          <w:marLeft w:val="274"/>
          <w:marRight w:val="0"/>
          <w:marTop w:val="0"/>
          <w:marBottom w:val="0"/>
          <w:divBdr>
            <w:top w:val="none" w:sz="0" w:space="0" w:color="auto"/>
            <w:left w:val="none" w:sz="0" w:space="0" w:color="auto"/>
            <w:bottom w:val="none" w:sz="0" w:space="0" w:color="auto"/>
            <w:right w:val="none" w:sz="0" w:space="0" w:color="auto"/>
          </w:divBdr>
        </w:div>
      </w:divsChild>
    </w:div>
    <w:div w:id="2089577737">
      <w:bodyDiv w:val="1"/>
      <w:marLeft w:val="0"/>
      <w:marRight w:val="0"/>
      <w:marTop w:val="0"/>
      <w:marBottom w:val="0"/>
      <w:divBdr>
        <w:top w:val="none" w:sz="0" w:space="0" w:color="auto"/>
        <w:left w:val="none" w:sz="0" w:space="0" w:color="auto"/>
        <w:bottom w:val="none" w:sz="0" w:space="0" w:color="auto"/>
        <w:right w:val="none" w:sz="0" w:space="0" w:color="auto"/>
      </w:divBdr>
    </w:div>
    <w:div w:id="2092656191">
      <w:bodyDiv w:val="1"/>
      <w:marLeft w:val="0"/>
      <w:marRight w:val="0"/>
      <w:marTop w:val="0"/>
      <w:marBottom w:val="0"/>
      <w:divBdr>
        <w:top w:val="none" w:sz="0" w:space="0" w:color="auto"/>
        <w:left w:val="none" w:sz="0" w:space="0" w:color="auto"/>
        <w:bottom w:val="none" w:sz="0" w:space="0" w:color="auto"/>
        <w:right w:val="none" w:sz="0" w:space="0" w:color="auto"/>
      </w:divBdr>
    </w:div>
    <w:div w:id="2105297225">
      <w:bodyDiv w:val="1"/>
      <w:marLeft w:val="0"/>
      <w:marRight w:val="0"/>
      <w:marTop w:val="0"/>
      <w:marBottom w:val="0"/>
      <w:divBdr>
        <w:top w:val="none" w:sz="0" w:space="0" w:color="auto"/>
        <w:left w:val="none" w:sz="0" w:space="0" w:color="auto"/>
        <w:bottom w:val="none" w:sz="0" w:space="0" w:color="auto"/>
        <w:right w:val="none" w:sz="0" w:space="0" w:color="auto"/>
      </w:divBdr>
      <w:divsChild>
        <w:div w:id="23559297">
          <w:marLeft w:val="274"/>
          <w:marRight w:val="0"/>
          <w:marTop w:val="0"/>
          <w:marBottom w:val="0"/>
          <w:divBdr>
            <w:top w:val="none" w:sz="0" w:space="0" w:color="auto"/>
            <w:left w:val="none" w:sz="0" w:space="0" w:color="auto"/>
            <w:bottom w:val="none" w:sz="0" w:space="0" w:color="auto"/>
            <w:right w:val="none" w:sz="0" w:space="0" w:color="auto"/>
          </w:divBdr>
        </w:div>
        <w:div w:id="89084928">
          <w:marLeft w:val="274"/>
          <w:marRight w:val="0"/>
          <w:marTop w:val="0"/>
          <w:marBottom w:val="0"/>
          <w:divBdr>
            <w:top w:val="none" w:sz="0" w:space="0" w:color="auto"/>
            <w:left w:val="none" w:sz="0" w:space="0" w:color="auto"/>
            <w:bottom w:val="none" w:sz="0" w:space="0" w:color="auto"/>
            <w:right w:val="none" w:sz="0" w:space="0" w:color="auto"/>
          </w:divBdr>
        </w:div>
        <w:div w:id="499809645">
          <w:marLeft w:val="274"/>
          <w:marRight w:val="0"/>
          <w:marTop w:val="0"/>
          <w:marBottom w:val="0"/>
          <w:divBdr>
            <w:top w:val="none" w:sz="0" w:space="0" w:color="auto"/>
            <w:left w:val="none" w:sz="0" w:space="0" w:color="auto"/>
            <w:bottom w:val="none" w:sz="0" w:space="0" w:color="auto"/>
            <w:right w:val="none" w:sz="0" w:space="0" w:color="auto"/>
          </w:divBdr>
        </w:div>
        <w:div w:id="581643584">
          <w:marLeft w:val="274"/>
          <w:marRight w:val="0"/>
          <w:marTop w:val="0"/>
          <w:marBottom w:val="0"/>
          <w:divBdr>
            <w:top w:val="none" w:sz="0" w:space="0" w:color="auto"/>
            <w:left w:val="none" w:sz="0" w:space="0" w:color="auto"/>
            <w:bottom w:val="none" w:sz="0" w:space="0" w:color="auto"/>
            <w:right w:val="none" w:sz="0" w:space="0" w:color="auto"/>
          </w:divBdr>
        </w:div>
        <w:div w:id="1000427721">
          <w:marLeft w:val="274"/>
          <w:marRight w:val="0"/>
          <w:marTop w:val="0"/>
          <w:marBottom w:val="0"/>
          <w:divBdr>
            <w:top w:val="none" w:sz="0" w:space="0" w:color="auto"/>
            <w:left w:val="none" w:sz="0" w:space="0" w:color="auto"/>
            <w:bottom w:val="none" w:sz="0" w:space="0" w:color="auto"/>
            <w:right w:val="none" w:sz="0" w:space="0" w:color="auto"/>
          </w:divBdr>
        </w:div>
        <w:div w:id="1043865725">
          <w:marLeft w:val="274"/>
          <w:marRight w:val="0"/>
          <w:marTop w:val="0"/>
          <w:marBottom w:val="0"/>
          <w:divBdr>
            <w:top w:val="none" w:sz="0" w:space="0" w:color="auto"/>
            <w:left w:val="none" w:sz="0" w:space="0" w:color="auto"/>
            <w:bottom w:val="none" w:sz="0" w:space="0" w:color="auto"/>
            <w:right w:val="none" w:sz="0" w:space="0" w:color="auto"/>
          </w:divBdr>
        </w:div>
        <w:div w:id="1169834459">
          <w:marLeft w:val="274"/>
          <w:marRight w:val="0"/>
          <w:marTop w:val="0"/>
          <w:marBottom w:val="0"/>
          <w:divBdr>
            <w:top w:val="none" w:sz="0" w:space="0" w:color="auto"/>
            <w:left w:val="none" w:sz="0" w:space="0" w:color="auto"/>
            <w:bottom w:val="none" w:sz="0" w:space="0" w:color="auto"/>
            <w:right w:val="none" w:sz="0" w:space="0" w:color="auto"/>
          </w:divBdr>
        </w:div>
        <w:div w:id="1643657487">
          <w:marLeft w:val="274"/>
          <w:marRight w:val="0"/>
          <w:marTop w:val="0"/>
          <w:marBottom w:val="0"/>
          <w:divBdr>
            <w:top w:val="none" w:sz="0" w:space="0" w:color="auto"/>
            <w:left w:val="none" w:sz="0" w:space="0" w:color="auto"/>
            <w:bottom w:val="none" w:sz="0" w:space="0" w:color="auto"/>
            <w:right w:val="none" w:sz="0" w:space="0" w:color="auto"/>
          </w:divBdr>
        </w:div>
      </w:divsChild>
    </w:div>
    <w:div w:id="2121027397">
      <w:bodyDiv w:val="1"/>
      <w:marLeft w:val="0"/>
      <w:marRight w:val="0"/>
      <w:marTop w:val="0"/>
      <w:marBottom w:val="0"/>
      <w:divBdr>
        <w:top w:val="none" w:sz="0" w:space="0" w:color="auto"/>
        <w:left w:val="none" w:sz="0" w:space="0" w:color="auto"/>
        <w:bottom w:val="none" w:sz="0" w:space="0" w:color="auto"/>
        <w:right w:val="none" w:sz="0" w:space="0" w:color="auto"/>
      </w:divBdr>
      <w:divsChild>
        <w:div w:id="280496131">
          <w:marLeft w:val="274"/>
          <w:marRight w:val="0"/>
          <w:marTop w:val="0"/>
          <w:marBottom w:val="0"/>
          <w:divBdr>
            <w:top w:val="none" w:sz="0" w:space="0" w:color="auto"/>
            <w:left w:val="none" w:sz="0" w:space="0" w:color="auto"/>
            <w:bottom w:val="none" w:sz="0" w:space="0" w:color="auto"/>
            <w:right w:val="none" w:sz="0" w:space="0" w:color="auto"/>
          </w:divBdr>
        </w:div>
        <w:div w:id="752359485">
          <w:marLeft w:val="274"/>
          <w:marRight w:val="0"/>
          <w:marTop w:val="0"/>
          <w:marBottom w:val="0"/>
          <w:divBdr>
            <w:top w:val="none" w:sz="0" w:space="0" w:color="auto"/>
            <w:left w:val="none" w:sz="0" w:space="0" w:color="auto"/>
            <w:bottom w:val="none" w:sz="0" w:space="0" w:color="auto"/>
            <w:right w:val="none" w:sz="0" w:space="0" w:color="auto"/>
          </w:divBdr>
        </w:div>
        <w:div w:id="838691578">
          <w:marLeft w:val="274"/>
          <w:marRight w:val="0"/>
          <w:marTop w:val="0"/>
          <w:marBottom w:val="0"/>
          <w:divBdr>
            <w:top w:val="none" w:sz="0" w:space="0" w:color="auto"/>
            <w:left w:val="none" w:sz="0" w:space="0" w:color="auto"/>
            <w:bottom w:val="none" w:sz="0" w:space="0" w:color="auto"/>
            <w:right w:val="none" w:sz="0" w:space="0" w:color="auto"/>
          </w:divBdr>
        </w:div>
        <w:div w:id="1369573995">
          <w:marLeft w:val="274"/>
          <w:marRight w:val="0"/>
          <w:marTop w:val="0"/>
          <w:marBottom w:val="0"/>
          <w:divBdr>
            <w:top w:val="none" w:sz="0" w:space="0" w:color="auto"/>
            <w:left w:val="none" w:sz="0" w:space="0" w:color="auto"/>
            <w:bottom w:val="none" w:sz="0" w:space="0" w:color="auto"/>
            <w:right w:val="none" w:sz="0" w:space="0" w:color="auto"/>
          </w:divBdr>
        </w:div>
      </w:divsChild>
    </w:div>
    <w:div w:id="2129543369">
      <w:bodyDiv w:val="1"/>
      <w:marLeft w:val="0"/>
      <w:marRight w:val="0"/>
      <w:marTop w:val="0"/>
      <w:marBottom w:val="0"/>
      <w:divBdr>
        <w:top w:val="none" w:sz="0" w:space="0" w:color="auto"/>
        <w:left w:val="none" w:sz="0" w:space="0" w:color="auto"/>
        <w:bottom w:val="none" w:sz="0" w:space="0" w:color="auto"/>
        <w:right w:val="none" w:sz="0" w:space="0" w:color="auto"/>
      </w:divBdr>
      <w:divsChild>
        <w:div w:id="865480500">
          <w:marLeft w:val="274"/>
          <w:marRight w:val="0"/>
          <w:marTop w:val="0"/>
          <w:marBottom w:val="0"/>
          <w:divBdr>
            <w:top w:val="none" w:sz="0" w:space="0" w:color="auto"/>
            <w:left w:val="none" w:sz="0" w:space="0" w:color="auto"/>
            <w:bottom w:val="none" w:sz="0" w:space="0" w:color="auto"/>
            <w:right w:val="none" w:sz="0" w:space="0" w:color="auto"/>
          </w:divBdr>
        </w:div>
        <w:div w:id="1012536532">
          <w:marLeft w:val="274"/>
          <w:marRight w:val="0"/>
          <w:marTop w:val="0"/>
          <w:marBottom w:val="0"/>
          <w:divBdr>
            <w:top w:val="none" w:sz="0" w:space="0" w:color="auto"/>
            <w:left w:val="none" w:sz="0" w:space="0" w:color="auto"/>
            <w:bottom w:val="none" w:sz="0" w:space="0" w:color="auto"/>
            <w:right w:val="none" w:sz="0" w:space="0" w:color="auto"/>
          </w:divBdr>
        </w:div>
        <w:div w:id="189773558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10" Type="http://schemas.openxmlformats.org/officeDocument/2006/relationships/image" Target="media/image10.png"/><Relationship Id="rId11" Type="http://schemas.openxmlformats.org/officeDocument/2006/relationships/image" Target="media/image2.gif"/><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comments" Target="comments.xml"/><Relationship Id="rId15" Type="http://schemas.openxmlformats.org/officeDocument/2006/relationships/chart" Target="charts/chart1.xml"/><Relationship Id="rId16" Type="http://schemas.openxmlformats.org/officeDocument/2006/relationships/hyperlink" Target="http://www.e-sante.fr/mon-enfant-fait-foot-peut-on-prevenir-blessures/actualite/882" TargetMode="External"/><Relationship Id="rId17" Type="http://schemas.openxmlformats.org/officeDocument/2006/relationships/hyperlink" Target="http://www.e-sante.fr/cellules-peau-en-spray-pour-aider-peau-mieux-cicatriser/breve/419" TargetMode="External"/><Relationship Id="rId18" Type="http://schemas.openxmlformats.org/officeDocument/2006/relationships/hyperlink" Target="http://www.msss.gouv.qc.ca/sujets/prob_sociaux/agression_sexuelle"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28549678178194"/>
          <c:y val="0.0715297496053788"/>
          <c:w val="0.439961126433099"/>
          <c:h val="0.896343444165478"/>
        </c:manualLayout>
      </c:layout>
      <c:barChart>
        <c:barDir val="bar"/>
        <c:grouping val="stacked"/>
        <c:varyColors val="0"/>
        <c:ser>
          <c:idx val="0"/>
          <c:order val="0"/>
          <c:tx>
            <c:strRef>
              <c:f>Feuil1!$B$1</c:f>
              <c:strCache>
                <c:ptCount val="1"/>
                <c:pt idx="0">
                  <c:v>Série 1</c:v>
                </c:pt>
              </c:strCache>
            </c:strRef>
          </c:tx>
          <c:invertIfNegative val="0"/>
          <c:dPt>
            <c:idx val="4"/>
            <c:invertIfNegative val="0"/>
            <c:bubble3D val="0"/>
            <c:spPr>
              <a:solidFill>
                <a:srgbClr val="FF0000"/>
              </a:solidFill>
            </c:spPr>
          </c:dPt>
          <c:dPt>
            <c:idx val="5"/>
            <c:invertIfNegative val="0"/>
            <c:bubble3D val="0"/>
            <c:spPr>
              <a:solidFill>
                <a:srgbClr val="FF0000"/>
              </a:solidFill>
            </c:spPr>
          </c:dPt>
          <c:dPt>
            <c:idx val="8"/>
            <c:invertIfNegative val="0"/>
            <c:bubble3D val="0"/>
            <c:spPr>
              <a:ln w="41275"/>
            </c:spPr>
          </c:dPt>
          <c:dLbls>
            <c:dLbl>
              <c:idx val="0"/>
              <c:layout/>
              <c:spPr/>
              <c:txPr>
                <a:bodyPr/>
                <a:lstStyle/>
                <a:p>
                  <a:pPr>
                    <a:defRPr sz="800">
                      <a:latin typeface="+mj-lt"/>
                    </a:defRPr>
                  </a:pPr>
                  <a:endParaRPr lang="fr-FR"/>
                </a:p>
              </c:txPr>
              <c:dLblPos val="inEnd"/>
              <c:showLegendKey val="0"/>
              <c:showVal val="1"/>
              <c:showCatName val="0"/>
              <c:showSerName val="0"/>
              <c:showPercent val="0"/>
              <c:showBubbleSize val="0"/>
              <c:extLst>
                <c:ext xmlns:c15="http://schemas.microsoft.com/office/drawing/2012/chart" uri="{CE6537A1-D6FC-4f65-9D91-7224C49458BB}"/>
              </c:extLst>
            </c:dLbl>
            <c:dLbl>
              <c:idx val="1"/>
              <c:layout/>
              <c:spPr/>
              <c:txPr>
                <a:bodyPr/>
                <a:lstStyle/>
                <a:p>
                  <a:pPr>
                    <a:defRPr sz="800">
                      <a:latin typeface="+mj-lt"/>
                    </a:defRPr>
                  </a:pPr>
                  <a:endParaRPr lang="fr-FR"/>
                </a:p>
              </c:txPr>
              <c:dLblPos val="inEnd"/>
              <c:showLegendKey val="0"/>
              <c:showVal val="1"/>
              <c:showCatName val="0"/>
              <c:showSerName val="0"/>
              <c:showPercent val="0"/>
              <c:showBubbleSize val="0"/>
              <c:extLst>
                <c:ext xmlns:c15="http://schemas.microsoft.com/office/drawing/2012/chart" uri="{CE6537A1-D6FC-4f65-9D91-7224C49458BB}"/>
              </c:extLst>
            </c:dLbl>
            <c:dLbl>
              <c:idx val="2"/>
              <c:layout/>
              <c:spPr/>
              <c:txPr>
                <a:bodyPr/>
                <a:lstStyle/>
                <a:p>
                  <a:pPr>
                    <a:defRPr sz="800">
                      <a:latin typeface="+mj-lt"/>
                    </a:defRPr>
                  </a:pPr>
                  <a:endParaRPr lang="fr-FR"/>
                </a:p>
              </c:txPr>
              <c:dLblPos val="inEnd"/>
              <c:showLegendKey val="0"/>
              <c:showVal val="1"/>
              <c:showCatName val="0"/>
              <c:showSerName val="0"/>
              <c:showPercent val="0"/>
              <c:showBubbleSize val="0"/>
              <c:extLst>
                <c:ext xmlns:c15="http://schemas.microsoft.com/office/drawing/2012/chart" uri="{CE6537A1-D6FC-4f65-9D91-7224C49458BB}"/>
              </c:extLst>
            </c:dLbl>
            <c:dLbl>
              <c:idx val="3"/>
              <c:layout/>
              <c:tx>
                <c:rich>
                  <a:bodyPr/>
                  <a:lstStyle/>
                  <a:p>
                    <a:r>
                      <a:rPr lang="en-US" sz="800">
                        <a:latin typeface="+mj-lt"/>
                      </a:rPr>
                      <a:t>16,3</a:t>
                    </a:r>
                    <a:endParaRPr lang="en-US">
                      <a:latin typeface="+mj-lt"/>
                    </a:endParaRPr>
                  </a:p>
                </c:rich>
              </c:tx>
              <c:dLblPos val="inEnd"/>
              <c:showLegendKey val="0"/>
              <c:showVal val="1"/>
              <c:showCatName val="0"/>
              <c:showSerName val="0"/>
              <c:showPercent val="0"/>
              <c:showBubbleSize val="0"/>
              <c:extLst>
                <c:ext xmlns:c15="http://schemas.microsoft.com/office/drawing/2012/chart" uri="{CE6537A1-D6FC-4f65-9D91-7224C49458BB}"/>
              </c:extLst>
            </c:dLbl>
            <c:dLbl>
              <c:idx val="4"/>
              <c:layout>
                <c:manualLayout>
                  <c:x val="0.0375072480651969"/>
                  <c:y val="0.00389566369686215"/>
                </c:manualLayout>
              </c:layout>
              <c:spPr/>
              <c:txPr>
                <a:bodyPr/>
                <a:lstStyle/>
                <a:p>
                  <a:pPr>
                    <a:defRPr sz="800">
                      <a:latin typeface="+mj-lt"/>
                    </a:defRPr>
                  </a:pPr>
                  <a:endParaRPr lang="fr-FR"/>
                </a:p>
              </c:txPr>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0.0461686528792361"/>
                  <c:y val="0.0"/>
                </c:manualLayout>
              </c:layout>
              <c:spPr/>
              <c:txPr>
                <a:bodyPr/>
                <a:lstStyle/>
                <a:p>
                  <a:pPr>
                    <a:defRPr sz="800">
                      <a:latin typeface="+mj-lt"/>
                    </a:defRPr>
                  </a:pPr>
                  <a:endParaRPr lang="fr-FR"/>
                </a:p>
              </c:txPr>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 val="-0.0050097038023549"/>
                  <c:y val="3.57098380314742E-17"/>
                </c:manualLayout>
              </c:layout>
              <c:spPr/>
              <c:txPr>
                <a:bodyPr/>
                <a:lstStyle/>
                <a:p>
                  <a:pPr>
                    <a:defRPr sz="800">
                      <a:latin typeface="+mj-lt"/>
                    </a:defRPr>
                  </a:pPr>
                  <a:endParaRPr lang="fr-FR"/>
                </a:p>
              </c:txPr>
              <c:dLblPos val="ctr"/>
              <c:showLegendKey val="0"/>
              <c:showVal val="1"/>
              <c:showCatName val="0"/>
              <c:showSerName val="0"/>
              <c:showPercent val="0"/>
              <c:showBubbleSize val="0"/>
              <c:extLst>
                <c:ext xmlns:c15="http://schemas.microsoft.com/office/drawing/2012/chart" uri="{CE6537A1-D6FC-4f65-9D91-7224C49458BB}"/>
              </c:extLst>
            </c:dLbl>
            <c:dLbl>
              <c:idx val="7"/>
              <c:layout/>
              <c:spPr/>
              <c:txPr>
                <a:bodyPr/>
                <a:lstStyle/>
                <a:p>
                  <a:pPr>
                    <a:defRPr sz="800">
                      <a:latin typeface="+mj-lt"/>
                    </a:defRPr>
                  </a:pPr>
                  <a:endParaRPr lang="fr-FR"/>
                </a:p>
              </c:txPr>
              <c:dLblPos val="inEnd"/>
              <c:showLegendKey val="0"/>
              <c:showVal val="1"/>
              <c:showCatName val="0"/>
              <c:showSerName val="0"/>
              <c:showPercent val="0"/>
              <c:showBubbleSize val="0"/>
              <c:extLst>
                <c:ext xmlns:c15="http://schemas.microsoft.com/office/drawing/2012/chart" uri="{CE6537A1-D6FC-4f65-9D91-7224C49458BB}"/>
              </c:extLst>
            </c:dLbl>
            <c:dLbl>
              <c:idx val="8"/>
              <c:layout/>
              <c:spPr/>
              <c:txPr>
                <a:bodyPr/>
                <a:lstStyle/>
                <a:p>
                  <a:pPr>
                    <a:defRPr sz="800">
                      <a:latin typeface="+mj-lt"/>
                    </a:defRPr>
                  </a:pPr>
                  <a:endParaRPr lang="fr-FR"/>
                </a:p>
              </c:txPr>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fr-FR"/>
              </a:p>
            </c:txPr>
            <c:dLblPos val="inEnd"/>
            <c:showLegendKey val="0"/>
            <c:showVal val="0"/>
            <c:showCatName val="0"/>
            <c:showSerName val="0"/>
            <c:showPercent val="0"/>
            <c:showBubbleSize val="0"/>
            <c:extLst>
              <c:ext xmlns:c15="http://schemas.microsoft.com/office/drawing/2012/chart" uri="{CE6537A1-D6FC-4f65-9D91-7224C49458BB}">
                <c15:showLeaderLines val="0"/>
              </c:ext>
            </c:extLst>
          </c:dLbls>
          <c:cat>
            <c:strRef>
              <c:f>Feuil1!$A$2:$A$10</c:f>
              <c:strCache>
                <c:ptCount val="9"/>
                <c:pt idx="0">
                  <c:v>Troubles de comportement sérieux</c:v>
                </c:pt>
                <c:pt idx="1">
                  <c:v>Risque sérieux de négligence</c:v>
                </c:pt>
                <c:pt idx="2">
                  <c:v>Négligence</c:v>
                </c:pt>
                <c:pt idx="3">
                  <c:v>Mauvais traitements psychologiques</c:v>
                </c:pt>
                <c:pt idx="4">
                  <c:v>Risque sérieux d'abus sexuel</c:v>
                </c:pt>
                <c:pt idx="5">
                  <c:v>Abus sexuel</c:v>
                </c:pt>
                <c:pt idx="6">
                  <c:v>Risque sérieux d'abus physique</c:v>
                </c:pt>
                <c:pt idx="7">
                  <c:v>Abus physique</c:v>
                </c:pt>
                <c:pt idx="8">
                  <c:v>Abandon</c:v>
                </c:pt>
              </c:strCache>
            </c:strRef>
          </c:cat>
          <c:val>
            <c:numRef>
              <c:f>Feuil1!$B$2:$B$10</c:f>
              <c:numCache>
                <c:formatCode>General</c:formatCode>
                <c:ptCount val="9"/>
                <c:pt idx="0">
                  <c:v>14.2</c:v>
                </c:pt>
                <c:pt idx="1">
                  <c:v>23.6</c:v>
                </c:pt>
                <c:pt idx="2">
                  <c:v>25.3</c:v>
                </c:pt>
                <c:pt idx="3">
                  <c:v>16.3</c:v>
                </c:pt>
                <c:pt idx="4">
                  <c:v>1.8</c:v>
                </c:pt>
                <c:pt idx="5">
                  <c:v>2.7</c:v>
                </c:pt>
                <c:pt idx="6">
                  <c:v>3.1</c:v>
                </c:pt>
                <c:pt idx="7">
                  <c:v>9.4</c:v>
                </c:pt>
                <c:pt idx="8">
                  <c:v>3.5</c:v>
                </c:pt>
              </c:numCache>
            </c:numRef>
          </c:val>
        </c:ser>
        <c:dLbls>
          <c:showLegendKey val="0"/>
          <c:showVal val="0"/>
          <c:showCatName val="0"/>
          <c:showSerName val="0"/>
          <c:showPercent val="0"/>
          <c:showBubbleSize val="0"/>
        </c:dLbls>
        <c:gapWidth val="18"/>
        <c:overlap val="25"/>
        <c:axId val="2119660120"/>
        <c:axId val="2063344136"/>
      </c:barChart>
      <c:catAx>
        <c:axId val="2119660120"/>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General" sourceLinked="0"/>
        <c:majorTickMark val="out"/>
        <c:minorTickMark val="none"/>
        <c:tickLblPos val="nextTo"/>
        <c:spPr>
          <a:ln>
            <a:solidFill>
              <a:schemeClr val="tx1">
                <a:tint val="75000"/>
                <a:shade val="95000"/>
                <a:satMod val="105000"/>
              </a:schemeClr>
            </a:solidFill>
          </a:ln>
        </c:spPr>
        <c:txPr>
          <a:bodyPr/>
          <a:lstStyle/>
          <a:p>
            <a:pPr>
              <a:defRPr sz="800">
                <a:latin typeface="+mj-lt"/>
              </a:defRPr>
            </a:pPr>
            <a:endParaRPr lang="fr-FR"/>
          </a:p>
        </c:txPr>
        <c:crossAx val="2063344136"/>
        <c:crosses val="autoZero"/>
        <c:auto val="1"/>
        <c:lblAlgn val="ctr"/>
        <c:lblOffset val="100"/>
        <c:noMultiLvlLbl val="0"/>
      </c:catAx>
      <c:valAx>
        <c:axId val="2063344136"/>
        <c:scaling>
          <c:orientation val="minMax"/>
        </c:scaling>
        <c:delete val="1"/>
        <c:axPos val="b"/>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General" sourceLinked="1"/>
        <c:majorTickMark val="out"/>
        <c:minorTickMark val="none"/>
        <c:tickLblPos val="none"/>
        <c:crossAx val="2119660120"/>
        <c:crosses val="autoZero"/>
        <c:crossBetween val="between"/>
      </c:valAx>
      <c:spPr>
        <a:ln>
          <a:solidFill>
            <a:schemeClr val="tx1">
              <a:tint val="75000"/>
              <a:shade val="95000"/>
              <a:satMod val="105000"/>
            </a:schemeClr>
          </a:solidFill>
        </a:ln>
      </c:spPr>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90EA4-8EE9-D645-B84A-E94C93464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54</Pages>
  <Words>23561</Words>
  <Characters>129586</Characters>
  <Application>Microsoft Macintosh Word</Application>
  <DocSecurity>4</DocSecurity>
  <Lines>1079</Lines>
  <Paragraphs>305</Paragraphs>
  <ScaleCrop>false</ScaleCrop>
  <HeadingPairs>
    <vt:vector size="2" baseType="variant">
      <vt:variant>
        <vt:lpstr>Titre</vt:lpstr>
      </vt:variant>
      <vt:variant>
        <vt:i4>1</vt:i4>
      </vt:variant>
    </vt:vector>
  </HeadingPairs>
  <TitlesOfParts>
    <vt:vector size="1" baseType="lpstr">
      <vt:lpstr/>
    </vt:vector>
  </TitlesOfParts>
  <Company>CJQ</Company>
  <LinksUpToDate>false</LinksUpToDate>
  <CharactersWithSpaces>152842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 Windows</dc:creator>
  <cp:lastModifiedBy>Robert Pauzé</cp:lastModifiedBy>
  <cp:revision>2</cp:revision>
  <cp:lastPrinted>2016-03-07T16:00:00Z</cp:lastPrinted>
  <dcterms:created xsi:type="dcterms:W3CDTF">2016-08-19T11:54:00Z</dcterms:created>
  <dcterms:modified xsi:type="dcterms:W3CDTF">2016-08-19T11:54:00Z</dcterms:modified>
</cp:coreProperties>
</file>